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1A67" w:rsidRPr="00512A06" w:rsidRDefault="00CD4174" w:rsidP="00441A67">
      <w:pPr>
        <w:jc w:val="center"/>
        <w:rPr>
          <w:i/>
          <w:szCs w:val="28"/>
        </w:rPr>
      </w:pPr>
      <w:r>
        <w:rPr>
          <w:i/>
          <w:noProof/>
          <w:szCs w:val="28"/>
        </w:rPr>
        <w:drawing>
          <wp:inline distT="0" distB="0" distL="0" distR="0">
            <wp:extent cx="700405" cy="783590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405" cy="783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8824" w:type="dxa"/>
        <w:jc w:val="center"/>
        <w:tblBorders>
          <w:top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78"/>
        <w:gridCol w:w="1218"/>
        <w:gridCol w:w="3828"/>
      </w:tblGrid>
      <w:tr w:rsidR="00441A67" w:rsidRPr="00E42B9B">
        <w:trPr>
          <w:cantSplit/>
          <w:trHeight w:val="95"/>
          <w:jc w:val="center"/>
        </w:trPr>
        <w:tc>
          <w:tcPr>
            <w:tcW w:w="3778" w:type="dxa"/>
            <w:tcBorders>
              <w:top w:val="nil"/>
              <w:bottom w:val="nil"/>
            </w:tcBorders>
          </w:tcPr>
          <w:p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  <w:r w:rsidRPr="00E42B9B">
              <w:rPr>
                <w:b/>
                <w:szCs w:val="28"/>
              </w:rPr>
              <w:t>ШЕРНУР</w:t>
            </w:r>
          </w:p>
          <w:p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  <w:r w:rsidRPr="00E42B9B">
              <w:rPr>
                <w:b/>
                <w:szCs w:val="28"/>
              </w:rPr>
              <w:t>МУНИЦИПАЛЬНЫЙ РАЙОНЫН</w:t>
            </w:r>
          </w:p>
          <w:p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  <w:r w:rsidRPr="00E42B9B">
              <w:rPr>
                <w:b/>
                <w:szCs w:val="28"/>
              </w:rPr>
              <w:t>АДМИНИСТРАЦИЙЖЕ</w:t>
            </w:r>
          </w:p>
        </w:tc>
        <w:tc>
          <w:tcPr>
            <w:tcW w:w="1218" w:type="dxa"/>
            <w:tcBorders>
              <w:top w:val="nil"/>
              <w:bottom w:val="nil"/>
            </w:tcBorders>
          </w:tcPr>
          <w:p w:rsidR="00441A67" w:rsidRPr="00E42B9B" w:rsidRDefault="00441A67" w:rsidP="00441A67">
            <w:pPr>
              <w:jc w:val="center"/>
              <w:rPr>
                <w:szCs w:val="28"/>
              </w:rPr>
            </w:pPr>
          </w:p>
        </w:tc>
        <w:tc>
          <w:tcPr>
            <w:tcW w:w="3828" w:type="dxa"/>
            <w:tcBorders>
              <w:top w:val="nil"/>
              <w:bottom w:val="nil"/>
            </w:tcBorders>
          </w:tcPr>
          <w:p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  <w:r w:rsidRPr="00E42B9B">
              <w:rPr>
                <w:b/>
                <w:szCs w:val="28"/>
              </w:rPr>
              <w:t>АДМИНИСТРАЦИЯ СЕРНУРСКОГО МУНИЦИПАЛЬНОГО</w:t>
            </w:r>
          </w:p>
          <w:p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  <w:r w:rsidRPr="00E42B9B">
              <w:rPr>
                <w:b/>
                <w:szCs w:val="28"/>
              </w:rPr>
              <w:t>РАЙОНА</w:t>
            </w:r>
          </w:p>
        </w:tc>
      </w:tr>
      <w:tr w:rsidR="00441A67" w:rsidRPr="00E42B9B">
        <w:trPr>
          <w:cantSplit/>
          <w:trHeight w:val="380"/>
          <w:jc w:val="center"/>
        </w:trPr>
        <w:tc>
          <w:tcPr>
            <w:tcW w:w="3778" w:type="dxa"/>
            <w:tcBorders>
              <w:top w:val="nil"/>
            </w:tcBorders>
          </w:tcPr>
          <w:p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</w:p>
          <w:p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  <w:r w:rsidRPr="00E42B9B">
              <w:rPr>
                <w:b/>
                <w:szCs w:val="28"/>
              </w:rPr>
              <w:t>ПУНЧАЛ</w:t>
            </w:r>
          </w:p>
        </w:tc>
        <w:tc>
          <w:tcPr>
            <w:tcW w:w="1218" w:type="dxa"/>
            <w:tcBorders>
              <w:top w:val="nil"/>
            </w:tcBorders>
          </w:tcPr>
          <w:p w:rsidR="00441A67" w:rsidRPr="00E42B9B" w:rsidRDefault="00441A67" w:rsidP="00441A67">
            <w:pPr>
              <w:jc w:val="center"/>
              <w:rPr>
                <w:szCs w:val="28"/>
              </w:rPr>
            </w:pPr>
          </w:p>
        </w:tc>
        <w:tc>
          <w:tcPr>
            <w:tcW w:w="3828" w:type="dxa"/>
            <w:tcBorders>
              <w:top w:val="nil"/>
            </w:tcBorders>
          </w:tcPr>
          <w:p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</w:p>
          <w:p w:rsidR="00441A67" w:rsidRPr="00E42B9B" w:rsidRDefault="00441A67" w:rsidP="00441A67">
            <w:pPr>
              <w:jc w:val="center"/>
              <w:rPr>
                <w:b/>
                <w:szCs w:val="28"/>
              </w:rPr>
            </w:pPr>
            <w:r w:rsidRPr="00E42B9B">
              <w:rPr>
                <w:b/>
                <w:szCs w:val="28"/>
              </w:rPr>
              <w:t>ПОСТАНОВЛЕНИЕ</w:t>
            </w:r>
          </w:p>
        </w:tc>
      </w:tr>
    </w:tbl>
    <w:p w:rsidR="00C5032B" w:rsidRDefault="00C5032B" w:rsidP="008E07C4">
      <w:pPr>
        <w:pStyle w:val="a5"/>
        <w:ind w:firstLine="0"/>
        <w:rPr>
          <w:rFonts w:ascii="Times New Roman" w:hAnsi="Times New Roman"/>
          <w:szCs w:val="28"/>
          <w:lang w:val="ru-RU"/>
        </w:rPr>
      </w:pPr>
    </w:p>
    <w:p w:rsidR="00795B68" w:rsidRDefault="00795B68" w:rsidP="008E07C4">
      <w:pPr>
        <w:pStyle w:val="a5"/>
        <w:ind w:firstLine="0"/>
        <w:rPr>
          <w:rFonts w:ascii="Times New Roman" w:hAnsi="Times New Roman"/>
          <w:szCs w:val="28"/>
          <w:lang w:val="ru-RU"/>
        </w:rPr>
      </w:pPr>
    </w:p>
    <w:p w:rsidR="00F13FCD" w:rsidRPr="00F666EF" w:rsidRDefault="00780812" w:rsidP="00C815CB">
      <w:pPr>
        <w:pStyle w:val="a5"/>
        <w:ind w:firstLine="0"/>
        <w:jc w:val="center"/>
        <w:rPr>
          <w:rFonts w:ascii="Times New Roman" w:hAnsi="Times New Roman"/>
          <w:szCs w:val="28"/>
          <w:lang w:val="ru-RU"/>
        </w:rPr>
      </w:pPr>
      <w:r w:rsidRPr="00F666EF">
        <w:rPr>
          <w:rFonts w:ascii="Times New Roman" w:hAnsi="Times New Roman"/>
          <w:szCs w:val="28"/>
          <w:lang w:val="ru-RU"/>
        </w:rPr>
        <w:t xml:space="preserve">от </w:t>
      </w:r>
      <w:r w:rsidR="00CB79A9">
        <w:rPr>
          <w:rFonts w:ascii="Times New Roman" w:hAnsi="Times New Roman"/>
          <w:szCs w:val="28"/>
          <w:lang w:val="ru-RU"/>
        </w:rPr>
        <w:t>16</w:t>
      </w:r>
      <w:r w:rsidRPr="00F666EF">
        <w:rPr>
          <w:rFonts w:ascii="Times New Roman" w:hAnsi="Times New Roman"/>
          <w:szCs w:val="28"/>
          <w:lang w:val="ru-RU"/>
        </w:rPr>
        <w:t xml:space="preserve"> </w:t>
      </w:r>
      <w:r w:rsidR="00CB79A9">
        <w:rPr>
          <w:rFonts w:ascii="Times New Roman" w:hAnsi="Times New Roman"/>
          <w:szCs w:val="28"/>
          <w:lang w:val="ru-RU"/>
        </w:rPr>
        <w:t>августа</w:t>
      </w:r>
      <w:r w:rsidRPr="00F666EF">
        <w:rPr>
          <w:rFonts w:ascii="Times New Roman" w:hAnsi="Times New Roman"/>
          <w:szCs w:val="28"/>
          <w:lang w:val="ru-RU"/>
        </w:rPr>
        <w:t xml:space="preserve"> 20</w:t>
      </w:r>
      <w:r w:rsidR="00CB79A9">
        <w:rPr>
          <w:rFonts w:ascii="Times New Roman" w:hAnsi="Times New Roman"/>
          <w:szCs w:val="28"/>
          <w:lang w:val="ru-RU"/>
        </w:rPr>
        <w:t>22</w:t>
      </w:r>
      <w:r w:rsidRPr="00F666EF">
        <w:rPr>
          <w:rFonts w:ascii="Times New Roman" w:hAnsi="Times New Roman"/>
          <w:szCs w:val="28"/>
          <w:lang w:val="ru-RU"/>
        </w:rPr>
        <w:t xml:space="preserve"> года № </w:t>
      </w:r>
      <w:r w:rsidR="00CB79A9">
        <w:rPr>
          <w:rFonts w:ascii="Times New Roman" w:hAnsi="Times New Roman"/>
          <w:szCs w:val="28"/>
          <w:lang w:val="ru-RU"/>
        </w:rPr>
        <w:t>368</w:t>
      </w:r>
    </w:p>
    <w:p w:rsidR="00EF3A2B" w:rsidRDefault="00EF3A2B" w:rsidP="00C815CB">
      <w:pPr>
        <w:pStyle w:val="a5"/>
        <w:ind w:firstLine="0"/>
        <w:jc w:val="both"/>
        <w:rPr>
          <w:rFonts w:ascii="Times New Roman" w:hAnsi="Times New Roman"/>
          <w:szCs w:val="28"/>
          <w:lang w:val="ru-RU"/>
        </w:rPr>
      </w:pPr>
    </w:p>
    <w:p w:rsidR="00BA5508" w:rsidRDefault="00BA5508" w:rsidP="00C815CB">
      <w:pPr>
        <w:pStyle w:val="a5"/>
        <w:ind w:firstLine="0"/>
        <w:jc w:val="both"/>
        <w:rPr>
          <w:rFonts w:ascii="Times New Roman" w:hAnsi="Times New Roman"/>
          <w:szCs w:val="28"/>
          <w:lang w:val="ru-RU"/>
        </w:rPr>
      </w:pPr>
    </w:p>
    <w:p w:rsidR="00C5032B" w:rsidRPr="00C5032B" w:rsidRDefault="00C5032B" w:rsidP="00C815CB">
      <w:pPr>
        <w:pStyle w:val="a5"/>
        <w:ind w:firstLine="0"/>
        <w:jc w:val="both"/>
        <w:rPr>
          <w:rFonts w:ascii="Times New Roman" w:hAnsi="Times New Roman"/>
          <w:szCs w:val="28"/>
          <w:lang w:val="ru-RU"/>
        </w:rPr>
      </w:pPr>
    </w:p>
    <w:p w:rsidR="00AD6802" w:rsidRDefault="004B7330" w:rsidP="00AD6802">
      <w:pPr>
        <w:autoSpaceDE w:val="0"/>
        <w:autoSpaceDN w:val="0"/>
        <w:adjustRightInd w:val="0"/>
        <w:jc w:val="center"/>
        <w:rPr>
          <w:rFonts w:ascii="Times New Roman" w:hAnsi="Times New Roman"/>
          <w:b/>
          <w:szCs w:val="28"/>
        </w:rPr>
      </w:pPr>
      <w:r w:rsidRPr="00AD6802">
        <w:rPr>
          <w:b/>
          <w:szCs w:val="24"/>
        </w:rPr>
        <w:t>О</w:t>
      </w:r>
      <w:r w:rsidR="00AD6802" w:rsidRPr="00AD6802">
        <w:rPr>
          <w:rFonts w:ascii="Times New Roman" w:hAnsi="Times New Roman"/>
          <w:b/>
          <w:bCs/>
          <w:kern w:val="28"/>
          <w:szCs w:val="28"/>
        </w:rPr>
        <w:t xml:space="preserve"> внесении изменений в </w:t>
      </w:r>
      <w:r w:rsidR="00AD6802" w:rsidRPr="00AD6802">
        <w:rPr>
          <w:rFonts w:ascii="Times New Roman" w:hAnsi="Times New Roman"/>
          <w:b/>
          <w:szCs w:val="28"/>
        </w:rPr>
        <w:t xml:space="preserve">постановление администрации </w:t>
      </w:r>
    </w:p>
    <w:p w:rsidR="004B7330" w:rsidRPr="00AD6802" w:rsidRDefault="00AD6802" w:rsidP="00AD6802">
      <w:pPr>
        <w:autoSpaceDE w:val="0"/>
        <w:autoSpaceDN w:val="0"/>
        <w:adjustRightInd w:val="0"/>
        <w:jc w:val="center"/>
        <w:rPr>
          <w:b/>
          <w:szCs w:val="28"/>
        </w:rPr>
      </w:pPr>
      <w:r w:rsidRPr="00AD6802">
        <w:rPr>
          <w:rFonts w:ascii="Times New Roman" w:hAnsi="Times New Roman"/>
          <w:b/>
          <w:szCs w:val="28"/>
        </w:rPr>
        <w:t xml:space="preserve">от 21 июня </w:t>
      </w:r>
      <w:smartTag w:uri="urn:schemas-microsoft-com:office:smarttags" w:element="metricconverter">
        <w:smartTagPr>
          <w:attr w:name="ProductID" w:val="2021 г"/>
        </w:smartTagPr>
        <w:r w:rsidRPr="00AD6802">
          <w:rPr>
            <w:rFonts w:ascii="Times New Roman" w:hAnsi="Times New Roman"/>
            <w:b/>
            <w:szCs w:val="28"/>
          </w:rPr>
          <w:t>2021 г</w:t>
        </w:r>
      </w:smartTag>
      <w:r w:rsidRPr="00AD6802">
        <w:rPr>
          <w:rFonts w:ascii="Times New Roman" w:hAnsi="Times New Roman"/>
          <w:b/>
          <w:szCs w:val="28"/>
        </w:rPr>
        <w:t xml:space="preserve">. № </w:t>
      </w:r>
      <w:r w:rsidR="005A1588">
        <w:rPr>
          <w:rFonts w:ascii="Times New Roman" w:hAnsi="Times New Roman"/>
          <w:b/>
          <w:szCs w:val="28"/>
        </w:rPr>
        <w:t>275</w:t>
      </w:r>
      <w:r w:rsidRPr="00AD6802">
        <w:rPr>
          <w:rFonts w:ascii="Times New Roman" w:hAnsi="Times New Roman"/>
          <w:b/>
          <w:szCs w:val="28"/>
        </w:rPr>
        <w:t xml:space="preserve"> «</w:t>
      </w:r>
      <w:r w:rsidRPr="00AD6802">
        <w:rPr>
          <w:rFonts w:ascii="Times New Roman" w:hAnsi="Times New Roman"/>
          <w:b/>
          <w:bCs/>
          <w:kern w:val="28"/>
          <w:szCs w:val="28"/>
        </w:rPr>
        <w:t>Об утверждении Порядка и условий заключения соглашений о защите и поощрении капиталовложений»</w:t>
      </w:r>
    </w:p>
    <w:p w:rsidR="00262C90" w:rsidRPr="0051443C" w:rsidRDefault="00262C90" w:rsidP="004B7330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4B7330" w:rsidRPr="0051443C" w:rsidRDefault="004B7330" w:rsidP="004B7330">
      <w:pPr>
        <w:autoSpaceDE w:val="0"/>
        <w:autoSpaceDN w:val="0"/>
        <w:adjustRightInd w:val="0"/>
        <w:ind w:firstLine="567"/>
        <w:jc w:val="both"/>
        <w:rPr>
          <w:szCs w:val="28"/>
        </w:rPr>
      </w:pPr>
    </w:p>
    <w:p w:rsidR="004B7330" w:rsidRDefault="004B2F24" w:rsidP="00262C90">
      <w:pPr>
        <w:tabs>
          <w:tab w:val="left" w:pos="284"/>
          <w:tab w:val="left" w:pos="1276"/>
        </w:tabs>
        <w:ind w:right="-1" w:firstLine="709"/>
        <w:jc w:val="both"/>
        <w:rPr>
          <w:rFonts w:ascii="Times New Roman" w:hAnsi="Times New Roman"/>
          <w:color w:val="000000"/>
          <w:spacing w:val="40"/>
          <w:szCs w:val="28"/>
        </w:rPr>
      </w:pPr>
      <w:r>
        <w:rPr>
          <w:szCs w:val="28"/>
        </w:rPr>
        <w:t>В соответствии с</w:t>
      </w:r>
      <w:r w:rsidRPr="00486D52">
        <w:rPr>
          <w:szCs w:val="28"/>
        </w:rPr>
        <w:t xml:space="preserve"> </w:t>
      </w:r>
      <w:r w:rsidR="00F53D05" w:rsidRPr="00F53D05">
        <w:rPr>
          <w:szCs w:val="28"/>
        </w:rPr>
        <w:t>Федеральны</w:t>
      </w:r>
      <w:r w:rsidR="00F53D05">
        <w:rPr>
          <w:szCs w:val="28"/>
        </w:rPr>
        <w:t>м</w:t>
      </w:r>
      <w:r w:rsidR="00F53D05" w:rsidRPr="00F53D05">
        <w:rPr>
          <w:szCs w:val="28"/>
        </w:rPr>
        <w:t xml:space="preserve"> закон</w:t>
      </w:r>
      <w:r w:rsidR="00F53D05">
        <w:rPr>
          <w:szCs w:val="28"/>
        </w:rPr>
        <w:t>ом</w:t>
      </w:r>
      <w:r w:rsidR="00F53D05" w:rsidRPr="00F53D05">
        <w:rPr>
          <w:szCs w:val="28"/>
        </w:rPr>
        <w:t xml:space="preserve"> от 28.06.2022 </w:t>
      </w:r>
      <w:r w:rsidR="00F53D05">
        <w:rPr>
          <w:szCs w:val="28"/>
        </w:rPr>
        <w:t>№</w:t>
      </w:r>
      <w:r w:rsidR="00591848">
        <w:rPr>
          <w:szCs w:val="28"/>
        </w:rPr>
        <w:t xml:space="preserve"> 226-ФЗ «</w:t>
      </w:r>
      <w:r w:rsidR="00F53D05" w:rsidRPr="00F53D05">
        <w:rPr>
          <w:szCs w:val="28"/>
        </w:rPr>
        <w:t>О внесении изменений в Федеральный закон "О защите и поощрении капиталовложений в Российской Федерации"</w:t>
      </w:r>
      <w:r>
        <w:rPr>
          <w:szCs w:val="28"/>
        </w:rPr>
        <w:t>»,</w:t>
      </w:r>
      <w:r w:rsidR="004B7330" w:rsidRPr="0051443C">
        <w:rPr>
          <w:szCs w:val="28"/>
        </w:rPr>
        <w:t xml:space="preserve"> </w:t>
      </w:r>
      <w:r w:rsidR="004B7330" w:rsidRPr="00761F3A">
        <w:rPr>
          <w:rFonts w:ascii="Times New Roman" w:hAnsi="Times New Roman"/>
          <w:color w:val="000000"/>
          <w:szCs w:val="28"/>
        </w:rPr>
        <w:t xml:space="preserve">администрация </w:t>
      </w:r>
      <w:proofErr w:type="spellStart"/>
      <w:r w:rsidR="004B7330">
        <w:rPr>
          <w:rFonts w:ascii="Times New Roman" w:hAnsi="Times New Roman"/>
          <w:color w:val="000000"/>
          <w:szCs w:val="28"/>
        </w:rPr>
        <w:t>Сернурского</w:t>
      </w:r>
      <w:proofErr w:type="spellEnd"/>
      <w:r w:rsidR="004B7330">
        <w:rPr>
          <w:rFonts w:ascii="Times New Roman" w:hAnsi="Times New Roman"/>
          <w:color w:val="000000"/>
          <w:szCs w:val="28"/>
        </w:rPr>
        <w:t xml:space="preserve"> муниципального </w:t>
      </w:r>
      <w:proofErr w:type="gramStart"/>
      <w:r w:rsidR="004B7330">
        <w:rPr>
          <w:rFonts w:ascii="Times New Roman" w:hAnsi="Times New Roman"/>
          <w:color w:val="000000"/>
          <w:szCs w:val="28"/>
        </w:rPr>
        <w:t>района</w:t>
      </w:r>
      <w:r w:rsidR="0040407B">
        <w:rPr>
          <w:rFonts w:ascii="Times New Roman" w:hAnsi="Times New Roman"/>
          <w:color w:val="000000"/>
          <w:szCs w:val="28"/>
        </w:rPr>
        <w:t xml:space="preserve"> </w:t>
      </w:r>
      <w:r w:rsidR="004B7330" w:rsidRPr="00761F3A">
        <w:rPr>
          <w:rFonts w:ascii="Times New Roman" w:hAnsi="Times New Roman"/>
          <w:color w:val="000000"/>
          <w:szCs w:val="28"/>
        </w:rPr>
        <w:t xml:space="preserve"> </w:t>
      </w:r>
      <w:r w:rsidR="004B7330" w:rsidRPr="00837F88">
        <w:rPr>
          <w:rFonts w:ascii="Times New Roman" w:hAnsi="Times New Roman"/>
          <w:color w:val="000000"/>
          <w:spacing w:val="40"/>
          <w:szCs w:val="28"/>
        </w:rPr>
        <w:t>постановляет</w:t>
      </w:r>
      <w:proofErr w:type="gramEnd"/>
      <w:r w:rsidR="004B7330" w:rsidRPr="00837F88">
        <w:rPr>
          <w:rFonts w:ascii="Times New Roman" w:hAnsi="Times New Roman"/>
          <w:color w:val="000000"/>
          <w:spacing w:val="40"/>
          <w:szCs w:val="28"/>
        </w:rPr>
        <w:t xml:space="preserve">: </w:t>
      </w:r>
    </w:p>
    <w:p w:rsidR="00973CA6" w:rsidRPr="00973CA6" w:rsidRDefault="004B2F24" w:rsidP="00973CA6">
      <w:pPr>
        <w:ind w:firstLine="709"/>
        <w:jc w:val="both"/>
        <w:rPr>
          <w:rFonts w:ascii="Times New Roman" w:hAnsi="Times New Roman"/>
          <w:szCs w:val="28"/>
        </w:rPr>
      </w:pPr>
      <w:r w:rsidRPr="004B2F24">
        <w:rPr>
          <w:rFonts w:ascii="Times New Roman" w:hAnsi="Times New Roman"/>
          <w:szCs w:val="28"/>
        </w:rPr>
        <w:t xml:space="preserve">1. Внести в Порядок и условия заключения соглашений о защите и поощрении капиталовложений, утвержденный постановлением администрации </w:t>
      </w:r>
      <w:proofErr w:type="spellStart"/>
      <w:r w:rsidRPr="004B2F24">
        <w:rPr>
          <w:rFonts w:ascii="Times New Roman" w:hAnsi="Times New Roman"/>
          <w:szCs w:val="28"/>
        </w:rPr>
        <w:t>Сернурского</w:t>
      </w:r>
      <w:proofErr w:type="spellEnd"/>
      <w:r w:rsidRPr="004B2F24">
        <w:rPr>
          <w:rFonts w:ascii="Times New Roman" w:hAnsi="Times New Roman"/>
          <w:szCs w:val="28"/>
        </w:rPr>
        <w:t xml:space="preserve"> муниципального района Республики Марий Эл от 21 июня </w:t>
      </w:r>
      <w:smartTag w:uri="urn:schemas-microsoft-com:office:smarttags" w:element="metricconverter">
        <w:smartTagPr>
          <w:attr w:name="ProductID" w:val="2021 г"/>
        </w:smartTagPr>
        <w:r w:rsidRPr="004B2F24">
          <w:rPr>
            <w:rFonts w:ascii="Times New Roman" w:hAnsi="Times New Roman"/>
            <w:szCs w:val="28"/>
          </w:rPr>
          <w:t>2021 г</w:t>
        </w:r>
      </w:smartTag>
      <w:r w:rsidRPr="004B2F24">
        <w:rPr>
          <w:rFonts w:ascii="Times New Roman" w:hAnsi="Times New Roman"/>
          <w:szCs w:val="28"/>
        </w:rPr>
        <w:t>. № 275</w:t>
      </w:r>
      <w:r w:rsidR="00DB4D50">
        <w:rPr>
          <w:rFonts w:ascii="Times New Roman" w:hAnsi="Times New Roman"/>
          <w:szCs w:val="28"/>
        </w:rPr>
        <w:t xml:space="preserve"> (в ред. от 22.09.2021. № 425)</w:t>
      </w:r>
      <w:r w:rsidRPr="004B2F24">
        <w:rPr>
          <w:rFonts w:ascii="Times New Roman" w:hAnsi="Times New Roman"/>
          <w:szCs w:val="28"/>
        </w:rPr>
        <w:t>, следующие изменения</w:t>
      </w:r>
      <w:r w:rsidR="00973CA6" w:rsidRPr="00973CA6">
        <w:rPr>
          <w:rFonts w:ascii="Times New Roman" w:hAnsi="Times New Roman"/>
          <w:szCs w:val="28"/>
        </w:rPr>
        <w:t>:</w:t>
      </w:r>
    </w:p>
    <w:p w:rsidR="00973CA6" w:rsidRPr="00973CA6" w:rsidRDefault="00973CA6" w:rsidP="00973CA6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1) в пункте 6 </w:t>
      </w:r>
      <w:r w:rsidR="006F2E74">
        <w:rPr>
          <w:rFonts w:ascii="Times New Roman" w:hAnsi="Times New Roman"/>
          <w:szCs w:val="28"/>
        </w:rPr>
        <w:t xml:space="preserve">части 5 </w:t>
      </w:r>
      <w:r>
        <w:rPr>
          <w:rFonts w:ascii="Times New Roman" w:hAnsi="Times New Roman"/>
          <w:szCs w:val="28"/>
        </w:rPr>
        <w:t>слова «транспортного налога,» и слова «</w:t>
      </w:r>
      <w:r w:rsidRPr="00973CA6">
        <w:rPr>
          <w:rFonts w:ascii="Times New Roman" w:hAnsi="Times New Roman"/>
          <w:szCs w:val="28"/>
        </w:rPr>
        <w:t xml:space="preserve">, акцизов на </w:t>
      </w:r>
      <w:r>
        <w:rPr>
          <w:rFonts w:ascii="Times New Roman" w:hAnsi="Times New Roman"/>
          <w:szCs w:val="28"/>
        </w:rPr>
        <w:t>автомобили легковые и мотоциклы»</w:t>
      </w:r>
      <w:r w:rsidRPr="00973CA6">
        <w:rPr>
          <w:rFonts w:ascii="Times New Roman" w:hAnsi="Times New Roman"/>
          <w:szCs w:val="28"/>
        </w:rPr>
        <w:t xml:space="preserve"> исключить;</w:t>
      </w:r>
    </w:p>
    <w:p w:rsidR="00973CA6" w:rsidRPr="00973CA6" w:rsidRDefault="00973CA6" w:rsidP="00973CA6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2) </w:t>
      </w:r>
      <w:r w:rsidR="006F2E74">
        <w:rPr>
          <w:rFonts w:ascii="Times New Roman" w:hAnsi="Times New Roman"/>
          <w:szCs w:val="28"/>
        </w:rPr>
        <w:t xml:space="preserve">часть 5 </w:t>
      </w:r>
      <w:r w:rsidRPr="00973CA6">
        <w:rPr>
          <w:rFonts w:ascii="Times New Roman" w:hAnsi="Times New Roman"/>
          <w:szCs w:val="28"/>
        </w:rPr>
        <w:t>дополнить пунктом 7.1 следующего содержания:</w:t>
      </w:r>
    </w:p>
    <w:p w:rsidR="006F2E74" w:rsidRDefault="00973CA6" w:rsidP="00973CA6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</w:t>
      </w:r>
      <w:r w:rsidRPr="00973CA6">
        <w:rPr>
          <w:rFonts w:ascii="Times New Roman" w:hAnsi="Times New Roman"/>
          <w:szCs w:val="28"/>
        </w:rPr>
        <w:t>7.1</w:t>
      </w:r>
      <w:r>
        <w:rPr>
          <w:rFonts w:ascii="Times New Roman" w:hAnsi="Times New Roman"/>
          <w:szCs w:val="28"/>
        </w:rPr>
        <w:t>) о</w:t>
      </w:r>
      <w:r w:rsidRPr="00973CA6">
        <w:rPr>
          <w:rFonts w:ascii="Times New Roman" w:hAnsi="Times New Roman"/>
          <w:szCs w:val="28"/>
        </w:rPr>
        <w:t>бязательство организации, реализующей проект, по переходу на налоговый контроль в форме налогового мониторинга в течение трех лет со дня заключения соглашения о защите и поощрении капиталовложен</w:t>
      </w:r>
      <w:r>
        <w:rPr>
          <w:rFonts w:ascii="Times New Roman" w:hAnsi="Times New Roman"/>
          <w:szCs w:val="28"/>
        </w:rPr>
        <w:t>ий;»</w:t>
      </w:r>
      <w:r w:rsidR="006F2E74">
        <w:rPr>
          <w:rFonts w:ascii="Times New Roman" w:hAnsi="Times New Roman"/>
          <w:szCs w:val="28"/>
        </w:rPr>
        <w:t>;</w:t>
      </w:r>
    </w:p>
    <w:p w:rsidR="00973CA6" w:rsidRDefault="006F2E74" w:rsidP="00973CA6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3) дополнить частью 9.1 следующего содержания:</w:t>
      </w:r>
    </w:p>
    <w:p w:rsidR="006F2E74" w:rsidRPr="00973CA6" w:rsidRDefault="006F2E74" w:rsidP="00973CA6">
      <w:pPr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«9</w:t>
      </w:r>
      <w:r w:rsidRPr="006F2E74">
        <w:rPr>
          <w:rFonts w:ascii="Times New Roman" w:hAnsi="Times New Roman"/>
          <w:szCs w:val="28"/>
        </w:rPr>
        <w:t>.1. Срок действия соглашения о защите и поощрении капиталовложений не может превышать срок неприменения актов (решений), применяемых с учетом особенностей, установленных статьей 9 настоящего Федерального закона, или срок действия мер государственной поддержки инвестиционных проектов, предоставляемых в соответствии со статьей 15 Федерального закона</w:t>
      </w:r>
      <w:r>
        <w:rPr>
          <w:rFonts w:ascii="Times New Roman" w:hAnsi="Times New Roman"/>
          <w:szCs w:val="28"/>
        </w:rPr>
        <w:t xml:space="preserve"> № 69-ФЗ</w:t>
      </w:r>
      <w:r w:rsidRPr="006F2E74">
        <w:rPr>
          <w:rFonts w:ascii="Times New Roman" w:hAnsi="Times New Roman"/>
          <w:szCs w:val="28"/>
        </w:rPr>
        <w:t xml:space="preserve">, в зависимости от того, какой срок истекает позднее. При этом </w:t>
      </w:r>
      <w:r w:rsidRPr="006F2E74">
        <w:rPr>
          <w:rFonts w:ascii="Times New Roman" w:hAnsi="Times New Roman"/>
          <w:szCs w:val="28"/>
        </w:rPr>
        <w:lastRenderedPageBreak/>
        <w:t xml:space="preserve">организация, реализующая проект, по истечении срока действия соглашения о защите и поощрении капиталовложений не освобождается от исполнения обязательств по соглашению о защите и поощрении капиталовложений, указанных в пункте 2 части 13 статьи 11 </w:t>
      </w:r>
      <w:r>
        <w:rPr>
          <w:rFonts w:ascii="Times New Roman" w:hAnsi="Times New Roman"/>
          <w:szCs w:val="28"/>
        </w:rPr>
        <w:t>вышеуказанного Федерального закона</w:t>
      </w:r>
      <w:r w:rsidRPr="006F2E74">
        <w:rPr>
          <w:rFonts w:ascii="Times New Roman" w:hAnsi="Times New Roman"/>
          <w:szCs w:val="28"/>
        </w:rPr>
        <w:t>.</w:t>
      </w:r>
      <w:r>
        <w:rPr>
          <w:rFonts w:ascii="Times New Roman" w:hAnsi="Times New Roman"/>
          <w:szCs w:val="28"/>
        </w:rPr>
        <w:t>».</w:t>
      </w:r>
    </w:p>
    <w:p w:rsidR="00EE5708" w:rsidRPr="001647C8" w:rsidRDefault="001E7736" w:rsidP="001647C8">
      <w:pPr>
        <w:autoSpaceDE w:val="0"/>
        <w:autoSpaceDN w:val="0"/>
        <w:adjustRightInd w:val="0"/>
        <w:jc w:val="both"/>
        <w:rPr>
          <w:szCs w:val="28"/>
        </w:rPr>
      </w:pPr>
      <w:r w:rsidRPr="001647C8">
        <w:rPr>
          <w:rFonts w:ascii="Times New Roman" w:hAnsi="Times New Roman"/>
          <w:szCs w:val="28"/>
        </w:rPr>
        <w:tab/>
      </w:r>
      <w:r w:rsidR="00EE5708" w:rsidRPr="001647C8">
        <w:rPr>
          <w:rFonts w:ascii="Times New Roman" w:hAnsi="Times New Roman"/>
          <w:color w:val="000000"/>
          <w:szCs w:val="28"/>
        </w:rPr>
        <w:t xml:space="preserve">2. </w:t>
      </w:r>
      <w:r w:rsidR="00EE5708" w:rsidRPr="001647C8">
        <w:rPr>
          <w:szCs w:val="28"/>
        </w:rPr>
        <w:t>Настоящее постановление вступает в силу после его обнародования.</w:t>
      </w:r>
    </w:p>
    <w:p w:rsidR="00EE5708" w:rsidRPr="001647C8" w:rsidRDefault="00EE5708" w:rsidP="00EE5708">
      <w:pPr>
        <w:widowControl w:val="0"/>
        <w:autoSpaceDE w:val="0"/>
        <w:ind w:right="-1" w:firstLine="709"/>
        <w:jc w:val="both"/>
        <w:rPr>
          <w:szCs w:val="28"/>
        </w:rPr>
      </w:pPr>
      <w:r w:rsidRPr="001647C8">
        <w:rPr>
          <w:szCs w:val="28"/>
        </w:rPr>
        <w:t>3. Контроль за исполнением настоящего постановления возложить на заместителя главы администрации по экономическому развитию территории, руководителя отдела экономики Волкову Т.М.</w:t>
      </w:r>
    </w:p>
    <w:p w:rsidR="00EE5708" w:rsidRPr="001647C8" w:rsidRDefault="00EE5708" w:rsidP="00EE5708">
      <w:pPr>
        <w:widowControl w:val="0"/>
        <w:autoSpaceDE w:val="0"/>
        <w:ind w:firstLine="709"/>
        <w:jc w:val="both"/>
        <w:rPr>
          <w:i/>
          <w:szCs w:val="28"/>
        </w:rPr>
      </w:pPr>
    </w:p>
    <w:p w:rsidR="00EE5708" w:rsidRPr="001647C8" w:rsidRDefault="00EE5708" w:rsidP="00EE5708">
      <w:pPr>
        <w:widowControl w:val="0"/>
        <w:autoSpaceDE w:val="0"/>
        <w:ind w:firstLine="709"/>
        <w:jc w:val="both"/>
        <w:rPr>
          <w:i/>
          <w:szCs w:val="28"/>
        </w:rPr>
      </w:pPr>
    </w:p>
    <w:p w:rsidR="00EE5708" w:rsidRPr="001647C8" w:rsidRDefault="00EE5708" w:rsidP="00EE5708">
      <w:pPr>
        <w:tabs>
          <w:tab w:val="left" w:pos="2989"/>
        </w:tabs>
        <w:ind w:firstLine="720"/>
        <w:jc w:val="both"/>
        <w:rPr>
          <w:szCs w:val="28"/>
        </w:rPr>
      </w:pPr>
      <w:r w:rsidRPr="001647C8">
        <w:rPr>
          <w:szCs w:val="28"/>
        </w:rPr>
        <w:tab/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476"/>
        <w:gridCol w:w="5311"/>
      </w:tblGrid>
      <w:tr w:rsidR="00EE5708" w:rsidRPr="001B1179" w:rsidTr="00D35FB1">
        <w:trPr>
          <w:jc w:val="center"/>
        </w:trPr>
        <w:tc>
          <w:tcPr>
            <w:tcW w:w="3476" w:type="dxa"/>
          </w:tcPr>
          <w:p w:rsidR="00EE5708" w:rsidRPr="001647C8" w:rsidRDefault="00EE5708" w:rsidP="00D35FB1">
            <w:pPr>
              <w:pStyle w:val="aa"/>
              <w:jc w:val="center"/>
              <w:rPr>
                <w:szCs w:val="28"/>
              </w:rPr>
            </w:pPr>
            <w:r w:rsidRPr="001647C8">
              <w:rPr>
                <w:szCs w:val="28"/>
              </w:rPr>
              <w:t>Глава администрации</w:t>
            </w:r>
          </w:p>
          <w:p w:rsidR="00EE5708" w:rsidRPr="001647C8" w:rsidRDefault="00EE5708" w:rsidP="00D35FB1">
            <w:pPr>
              <w:pStyle w:val="aa"/>
              <w:jc w:val="center"/>
              <w:rPr>
                <w:szCs w:val="28"/>
              </w:rPr>
            </w:pPr>
            <w:proofErr w:type="spellStart"/>
            <w:r w:rsidRPr="001647C8">
              <w:rPr>
                <w:szCs w:val="28"/>
              </w:rPr>
              <w:t>Сернурского</w:t>
            </w:r>
            <w:proofErr w:type="spellEnd"/>
          </w:p>
          <w:p w:rsidR="00EE5708" w:rsidRPr="001647C8" w:rsidRDefault="00EE5708" w:rsidP="00D35FB1">
            <w:pPr>
              <w:pStyle w:val="aa"/>
              <w:jc w:val="center"/>
              <w:rPr>
                <w:szCs w:val="28"/>
              </w:rPr>
            </w:pPr>
            <w:r w:rsidRPr="001647C8">
              <w:rPr>
                <w:szCs w:val="28"/>
              </w:rPr>
              <w:t>муниципального района</w:t>
            </w:r>
          </w:p>
        </w:tc>
        <w:tc>
          <w:tcPr>
            <w:tcW w:w="5311" w:type="dxa"/>
          </w:tcPr>
          <w:p w:rsidR="00EE5708" w:rsidRPr="001647C8" w:rsidRDefault="00EE5708" w:rsidP="00D35FB1">
            <w:pPr>
              <w:jc w:val="right"/>
              <w:rPr>
                <w:rFonts w:ascii="Times New Roman" w:hAnsi="Times New Roman"/>
                <w:szCs w:val="28"/>
              </w:rPr>
            </w:pPr>
          </w:p>
          <w:p w:rsidR="00EE5708" w:rsidRPr="001647C8" w:rsidRDefault="00EE5708" w:rsidP="00D35FB1">
            <w:pPr>
              <w:jc w:val="right"/>
              <w:rPr>
                <w:rFonts w:ascii="Times New Roman" w:hAnsi="Times New Roman"/>
                <w:szCs w:val="28"/>
              </w:rPr>
            </w:pPr>
          </w:p>
          <w:p w:rsidR="00EE5708" w:rsidRPr="001B1179" w:rsidRDefault="00EE5708" w:rsidP="00D35FB1">
            <w:pPr>
              <w:jc w:val="right"/>
              <w:rPr>
                <w:rFonts w:ascii="Times New Roman" w:hAnsi="Times New Roman"/>
                <w:szCs w:val="28"/>
              </w:rPr>
            </w:pPr>
            <w:r w:rsidRPr="001647C8">
              <w:rPr>
                <w:rFonts w:ascii="Times New Roman" w:hAnsi="Times New Roman"/>
                <w:szCs w:val="28"/>
              </w:rPr>
              <w:t>А.</w:t>
            </w:r>
            <w:r w:rsidRPr="001647C8">
              <w:rPr>
                <w:szCs w:val="28"/>
              </w:rPr>
              <w:t xml:space="preserve">В. </w:t>
            </w:r>
            <w:proofErr w:type="spellStart"/>
            <w:r w:rsidRPr="001647C8">
              <w:rPr>
                <w:rFonts w:ascii="Times New Roman" w:hAnsi="Times New Roman"/>
                <w:szCs w:val="28"/>
              </w:rPr>
              <w:t>Кугергин</w:t>
            </w:r>
            <w:proofErr w:type="spellEnd"/>
          </w:p>
        </w:tc>
      </w:tr>
    </w:tbl>
    <w:p w:rsidR="00EE5708" w:rsidRPr="00761F3A" w:rsidRDefault="00EE5708" w:rsidP="00EE5708">
      <w:pPr>
        <w:jc w:val="both"/>
        <w:rPr>
          <w:rFonts w:ascii="Times New Roman" w:hAnsi="Times New Roman"/>
          <w:sz w:val="20"/>
        </w:rPr>
      </w:pPr>
    </w:p>
    <w:p w:rsidR="00EE5708" w:rsidRDefault="00EE5708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EE5708" w:rsidRDefault="00EE5708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EE5708" w:rsidRDefault="00EE5708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EE5708" w:rsidRDefault="00EE5708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EE5708" w:rsidRDefault="00EE5708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EE5708" w:rsidRDefault="00EE5708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C2491A" w:rsidRDefault="00C2491A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C2491A" w:rsidRDefault="00C2491A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C2491A" w:rsidRDefault="00C2491A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C2491A" w:rsidRDefault="00C2491A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C2491A" w:rsidRDefault="00877E70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  <w:r>
        <w:rPr>
          <w:rFonts w:ascii="Times New Roman" w:hAnsi="Times New Roman"/>
          <w:sz w:val="24"/>
          <w:szCs w:val="24"/>
          <w:lang w:eastAsia="en-US"/>
        </w:rPr>
        <w:t xml:space="preserve">  </w:t>
      </w:r>
    </w:p>
    <w:p w:rsidR="00877E70" w:rsidRDefault="00877E70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C2491A" w:rsidRDefault="00C2491A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C2491A" w:rsidRDefault="00C2491A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C2491A" w:rsidRDefault="00C2491A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C2491A" w:rsidRDefault="00C2491A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C2491A" w:rsidRDefault="00C2491A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C2491A" w:rsidRDefault="00C2491A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C2491A" w:rsidRDefault="00C2491A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C2491A" w:rsidRDefault="00C2491A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C2491A" w:rsidRDefault="00C2491A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C2491A" w:rsidRDefault="00C2491A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C2491A" w:rsidRDefault="00C2491A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C2491A" w:rsidRDefault="00C2491A" w:rsidP="00EE5708">
      <w:pPr>
        <w:tabs>
          <w:tab w:val="left" w:pos="720"/>
        </w:tabs>
        <w:autoSpaceDE w:val="0"/>
        <w:ind w:left="4560"/>
        <w:jc w:val="right"/>
        <w:rPr>
          <w:rFonts w:ascii="Times New Roman" w:hAnsi="Times New Roman"/>
          <w:sz w:val="24"/>
          <w:szCs w:val="24"/>
          <w:lang w:eastAsia="en-US"/>
        </w:rPr>
      </w:pPr>
    </w:p>
    <w:p w:rsidR="00C2491A" w:rsidRDefault="00C2491A" w:rsidP="00FE21C6">
      <w:pPr>
        <w:tabs>
          <w:tab w:val="left" w:pos="720"/>
        </w:tabs>
        <w:autoSpaceDE w:val="0"/>
        <w:ind w:left="4560"/>
        <w:rPr>
          <w:rFonts w:ascii="Times New Roman" w:hAnsi="Times New Roman"/>
          <w:sz w:val="24"/>
          <w:szCs w:val="24"/>
          <w:lang w:eastAsia="en-US"/>
        </w:rPr>
      </w:pPr>
      <w:bookmarkStart w:id="0" w:name="_GoBack"/>
      <w:bookmarkEnd w:id="0"/>
    </w:p>
    <w:sectPr w:rsidR="00C2491A" w:rsidSect="00CC3C84">
      <w:headerReference w:type="default" r:id="rId12"/>
      <w:pgSz w:w="11907" w:h="16840" w:code="9"/>
      <w:pgMar w:top="1134" w:right="1134" w:bottom="1134" w:left="1985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174B" w:rsidRDefault="0009174B" w:rsidP="00550F92">
      <w:r>
        <w:separator/>
      </w:r>
    </w:p>
  </w:endnote>
  <w:endnote w:type="continuationSeparator" w:id="0">
    <w:p w:rsidR="0009174B" w:rsidRDefault="0009174B" w:rsidP="00550F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174B" w:rsidRDefault="0009174B" w:rsidP="00550F92">
      <w:r>
        <w:separator/>
      </w:r>
    </w:p>
  </w:footnote>
  <w:footnote w:type="continuationSeparator" w:id="0">
    <w:p w:rsidR="0009174B" w:rsidRDefault="0009174B" w:rsidP="00550F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6802" w:rsidRDefault="00AD6802">
    <w:pPr>
      <w:pStyle w:val="aa"/>
      <w:jc w:val="right"/>
    </w:pPr>
  </w:p>
  <w:p w:rsidR="00D35FB1" w:rsidRPr="00550F92" w:rsidRDefault="00D35FB1" w:rsidP="00550F92">
    <w:pPr>
      <w:pStyle w:val="aa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6B7AAC"/>
    <w:multiLevelType w:val="multilevel"/>
    <w:tmpl w:val="762CE100"/>
    <w:lvl w:ilvl="0">
      <w:start w:val="1"/>
      <w:numFmt w:val="decimal"/>
      <w:lvlText w:val="%1."/>
      <w:lvlJc w:val="left"/>
      <w:pPr>
        <w:tabs>
          <w:tab w:val="num" w:pos="-893"/>
        </w:tabs>
        <w:ind w:left="-349" w:firstLine="709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E6834C8"/>
    <w:multiLevelType w:val="hybridMultilevel"/>
    <w:tmpl w:val="2B18AC4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 w15:restartNumberingAfterBreak="0">
    <w:nsid w:val="2A2A419C"/>
    <w:multiLevelType w:val="hybridMultilevel"/>
    <w:tmpl w:val="16C61396"/>
    <w:lvl w:ilvl="0" w:tplc="5B4E27CC">
      <w:start w:val="1"/>
      <w:numFmt w:val="decimal"/>
      <w:lvlText w:val="%1."/>
      <w:lvlJc w:val="left"/>
      <w:pPr>
        <w:ind w:left="795" w:hanging="435"/>
      </w:pPr>
      <w:rPr>
        <w:rFonts w:ascii="Times New Roman" w:hAnsi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9D48E0"/>
    <w:multiLevelType w:val="hybridMultilevel"/>
    <w:tmpl w:val="6EE02736"/>
    <w:lvl w:ilvl="0" w:tplc="44027F36">
      <w:start w:val="1"/>
      <w:numFmt w:val="decimal"/>
      <w:lvlText w:val="%1."/>
      <w:lvlJc w:val="left"/>
      <w:pPr>
        <w:tabs>
          <w:tab w:val="num" w:pos="-207"/>
        </w:tabs>
        <w:ind w:left="0" w:firstLine="709"/>
      </w:pPr>
      <w:rPr>
        <w:rFonts w:hint="default"/>
      </w:rPr>
    </w:lvl>
    <w:lvl w:ilvl="1" w:tplc="AD122ACE">
      <w:start w:val="1"/>
      <w:numFmt w:val="bullet"/>
      <w:lvlText w:val=""/>
      <w:lvlJc w:val="left"/>
      <w:pPr>
        <w:tabs>
          <w:tab w:val="num" w:pos="709"/>
        </w:tabs>
        <w:ind w:left="0" w:firstLine="709"/>
      </w:pPr>
      <w:rPr>
        <w:rFonts w:ascii="Wingdings 3" w:hAnsi="Wingdings 3" w:hint="default"/>
        <w:color w:val="auto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06B12A3"/>
    <w:multiLevelType w:val="multilevel"/>
    <w:tmpl w:val="F9C6E08E"/>
    <w:lvl w:ilvl="0">
      <w:start w:val="1"/>
      <w:numFmt w:val="decimal"/>
      <w:lvlText w:val="%1."/>
      <w:lvlJc w:val="left"/>
      <w:pPr>
        <w:tabs>
          <w:tab w:val="num" w:pos="-893"/>
        </w:tabs>
        <w:ind w:left="0" w:firstLine="709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953A80"/>
    <w:multiLevelType w:val="hybridMultilevel"/>
    <w:tmpl w:val="E5849A62"/>
    <w:lvl w:ilvl="0" w:tplc="5A560E38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38E62A1"/>
    <w:multiLevelType w:val="hybridMultilevel"/>
    <w:tmpl w:val="67A472B2"/>
    <w:lvl w:ilvl="0" w:tplc="7088B274">
      <w:start w:val="1"/>
      <w:numFmt w:val="decimal"/>
      <w:lvlText w:val="%1."/>
      <w:lvlJc w:val="left"/>
      <w:pPr>
        <w:ind w:left="0" w:firstLine="709"/>
      </w:pPr>
      <w:rPr>
        <w:rFonts w:ascii="Times New Roman" w:eastAsia="Times New Roman" w:hAnsi="Times New Roman" w:cs="Times New Roman"/>
      </w:rPr>
    </w:lvl>
    <w:lvl w:ilvl="1" w:tplc="084455A0">
      <w:start w:val="1"/>
      <w:numFmt w:val="decimal"/>
      <w:lvlText w:val="%2."/>
      <w:lvlJc w:val="left"/>
      <w:pPr>
        <w:tabs>
          <w:tab w:val="num" w:pos="0"/>
        </w:tabs>
        <w:ind w:left="0" w:firstLine="709"/>
      </w:pPr>
      <w:rPr>
        <w:rFonts w:hint="default"/>
        <w:color w:val="auto"/>
      </w:rPr>
    </w:lvl>
    <w:lvl w:ilvl="2" w:tplc="7E12FB58">
      <w:start w:val="1"/>
      <w:numFmt w:val="decimal"/>
      <w:lvlText w:val="%3)"/>
      <w:lvlJc w:val="left"/>
      <w:pPr>
        <w:tabs>
          <w:tab w:val="num" w:pos="0"/>
        </w:tabs>
        <w:ind w:left="0" w:firstLine="709"/>
      </w:pPr>
      <w:rPr>
        <w:rFonts w:hint="default"/>
        <w:b w:val="0"/>
        <w:color w:val="auto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DA627D"/>
    <w:multiLevelType w:val="multilevel"/>
    <w:tmpl w:val="36E67D42"/>
    <w:lvl w:ilvl="0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CF87E24"/>
    <w:multiLevelType w:val="hybridMultilevel"/>
    <w:tmpl w:val="A8A8D524"/>
    <w:lvl w:ilvl="0" w:tplc="53C08756">
      <w:start w:val="1"/>
      <w:numFmt w:val="decimal"/>
      <w:lvlText w:val="%1."/>
      <w:lvlJc w:val="left"/>
      <w:pPr>
        <w:tabs>
          <w:tab w:val="num" w:pos="0"/>
        </w:tabs>
        <w:ind w:left="0" w:firstLine="709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CCF211E"/>
    <w:multiLevelType w:val="multilevel"/>
    <w:tmpl w:val="09EE4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8"/>
  </w:num>
  <w:num w:numId="3">
    <w:abstractNumId w:val="9"/>
  </w:num>
  <w:num w:numId="4">
    <w:abstractNumId w:val="0"/>
  </w:num>
  <w:num w:numId="5">
    <w:abstractNumId w:val="3"/>
  </w:num>
  <w:num w:numId="6">
    <w:abstractNumId w:val="4"/>
  </w:num>
  <w:num w:numId="7">
    <w:abstractNumId w:val="7"/>
  </w:num>
  <w:num w:numId="8">
    <w:abstractNumId w:val="6"/>
  </w:num>
  <w:num w:numId="9">
    <w:abstractNumId w:val="5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50CF"/>
    <w:rsid w:val="000060CB"/>
    <w:rsid w:val="000070A7"/>
    <w:rsid w:val="00021DCA"/>
    <w:rsid w:val="0002748D"/>
    <w:rsid w:val="00030DE2"/>
    <w:rsid w:val="000321D4"/>
    <w:rsid w:val="00036228"/>
    <w:rsid w:val="000415ED"/>
    <w:rsid w:val="000620BB"/>
    <w:rsid w:val="000718AB"/>
    <w:rsid w:val="00072745"/>
    <w:rsid w:val="000812B1"/>
    <w:rsid w:val="0009174B"/>
    <w:rsid w:val="000A69A5"/>
    <w:rsid w:val="000B1F2C"/>
    <w:rsid w:val="000C211E"/>
    <w:rsid w:val="000C7807"/>
    <w:rsid w:val="000E3A13"/>
    <w:rsid w:val="000F4EC9"/>
    <w:rsid w:val="000F66CE"/>
    <w:rsid w:val="001308E6"/>
    <w:rsid w:val="0014313A"/>
    <w:rsid w:val="00143FC6"/>
    <w:rsid w:val="001445A6"/>
    <w:rsid w:val="00155EE7"/>
    <w:rsid w:val="0016094C"/>
    <w:rsid w:val="001647C8"/>
    <w:rsid w:val="0018162F"/>
    <w:rsid w:val="0018440B"/>
    <w:rsid w:val="0019651E"/>
    <w:rsid w:val="001A24F2"/>
    <w:rsid w:val="001B25CA"/>
    <w:rsid w:val="001E7736"/>
    <w:rsid w:val="001F2A08"/>
    <w:rsid w:val="002559AA"/>
    <w:rsid w:val="00262C90"/>
    <w:rsid w:val="002734FC"/>
    <w:rsid w:val="00285046"/>
    <w:rsid w:val="002924A2"/>
    <w:rsid w:val="00294E04"/>
    <w:rsid w:val="00295A29"/>
    <w:rsid w:val="00297D77"/>
    <w:rsid w:val="002B3649"/>
    <w:rsid w:val="002B7A70"/>
    <w:rsid w:val="002C5651"/>
    <w:rsid w:val="002D0503"/>
    <w:rsid w:val="002D082C"/>
    <w:rsid w:val="002D0913"/>
    <w:rsid w:val="002D0BF6"/>
    <w:rsid w:val="002D290D"/>
    <w:rsid w:val="002D4510"/>
    <w:rsid w:val="00302C2D"/>
    <w:rsid w:val="00303B90"/>
    <w:rsid w:val="0032242C"/>
    <w:rsid w:val="00333AB3"/>
    <w:rsid w:val="0034024C"/>
    <w:rsid w:val="00343F2C"/>
    <w:rsid w:val="00376FEC"/>
    <w:rsid w:val="003834E5"/>
    <w:rsid w:val="003936B0"/>
    <w:rsid w:val="00396F3D"/>
    <w:rsid w:val="003C50CF"/>
    <w:rsid w:val="003C71DB"/>
    <w:rsid w:val="003E3C51"/>
    <w:rsid w:val="003E4C39"/>
    <w:rsid w:val="003E4D16"/>
    <w:rsid w:val="003F4546"/>
    <w:rsid w:val="0040407B"/>
    <w:rsid w:val="00415106"/>
    <w:rsid w:val="00417ECB"/>
    <w:rsid w:val="004227C0"/>
    <w:rsid w:val="0042433B"/>
    <w:rsid w:val="00436057"/>
    <w:rsid w:val="00441A67"/>
    <w:rsid w:val="004460E8"/>
    <w:rsid w:val="0044622E"/>
    <w:rsid w:val="00446CF5"/>
    <w:rsid w:val="00450A6E"/>
    <w:rsid w:val="004914ED"/>
    <w:rsid w:val="004915A7"/>
    <w:rsid w:val="00491D19"/>
    <w:rsid w:val="004B2F24"/>
    <w:rsid w:val="004B7330"/>
    <w:rsid w:val="004C20D3"/>
    <w:rsid w:val="004D05D2"/>
    <w:rsid w:val="004D64ED"/>
    <w:rsid w:val="00515119"/>
    <w:rsid w:val="00522369"/>
    <w:rsid w:val="00540584"/>
    <w:rsid w:val="0054693A"/>
    <w:rsid w:val="00550F92"/>
    <w:rsid w:val="00552495"/>
    <w:rsid w:val="00552CB3"/>
    <w:rsid w:val="00567816"/>
    <w:rsid w:val="00591848"/>
    <w:rsid w:val="005A1588"/>
    <w:rsid w:val="005A2795"/>
    <w:rsid w:val="005A4D61"/>
    <w:rsid w:val="005B47F0"/>
    <w:rsid w:val="00601A8E"/>
    <w:rsid w:val="006077DD"/>
    <w:rsid w:val="0061609B"/>
    <w:rsid w:val="0061674C"/>
    <w:rsid w:val="0063501D"/>
    <w:rsid w:val="00637378"/>
    <w:rsid w:val="00641626"/>
    <w:rsid w:val="00652ACC"/>
    <w:rsid w:val="006532F7"/>
    <w:rsid w:val="00655CE2"/>
    <w:rsid w:val="006625C1"/>
    <w:rsid w:val="00667F76"/>
    <w:rsid w:val="00673828"/>
    <w:rsid w:val="00693E87"/>
    <w:rsid w:val="00697997"/>
    <w:rsid w:val="006A7880"/>
    <w:rsid w:val="006C13D7"/>
    <w:rsid w:val="006C602E"/>
    <w:rsid w:val="006D71EA"/>
    <w:rsid w:val="006F2E74"/>
    <w:rsid w:val="0070300D"/>
    <w:rsid w:val="00714AB7"/>
    <w:rsid w:val="007227ED"/>
    <w:rsid w:val="007241CF"/>
    <w:rsid w:val="00727C3D"/>
    <w:rsid w:val="00737693"/>
    <w:rsid w:val="00750105"/>
    <w:rsid w:val="00761F3A"/>
    <w:rsid w:val="00765D16"/>
    <w:rsid w:val="00780812"/>
    <w:rsid w:val="007819BC"/>
    <w:rsid w:val="0078694D"/>
    <w:rsid w:val="00795B68"/>
    <w:rsid w:val="007D1D3C"/>
    <w:rsid w:val="007E777E"/>
    <w:rsid w:val="00811485"/>
    <w:rsid w:val="00813B09"/>
    <w:rsid w:val="0081711D"/>
    <w:rsid w:val="00837F88"/>
    <w:rsid w:val="00855A7A"/>
    <w:rsid w:val="00861F66"/>
    <w:rsid w:val="00864AA0"/>
    <w:rsid w:val="00872EBE"/>
    <w:rsid w:val="00877E70"/>
    <w:rsid w:val="0088049F"/>
    <w:rsid w:val="00884217"/>
    <w:rsid w:val="008C003E"/>
    <w:rsid w:val="008C2273"/>
    <w:rsid w:val="008E07C4"/>
    <w:rsid w:val="008E6896"/>
    <w:rsid w:val="009032D3"/>
    <w:rsid w:val="009136D9"/>
    <w:rsid w:val="0091666E"/>
    <w:rsid w:val="00917664"/>
    <w:rsid w:val="00965FBE"/>
    <w:rsid w:val="00973CA6"/>
    <w:rsid w:val="009764D4"/>
    <w:rsid w:val="0099257A"/>
    <w:rsid w:val="00992DBE"/>
    <w:rsid w:val="009A0C06"/>
    <w:rsid w:val="009A7EFA"/>
    <w:rsid w:val="009B1823"/>
    <w:rsid w:val="009C18A2"/>
    <w:rsid w:val="009C36AD"/>
    <w:rsid w:val="009E3D6D"/>
    <w:rsid w:val="009F577C"/>
    <w:rsid w:val="009F68CF"/>
    <w:rsid w:val="009F6DE6"/>
    <w:rsid w:val="00A05B83"/>
    <w:rsid w:val="00A10732"/>
    <w:rsid w:val="00A119D2"/>
    <w:rsid w:val="00A16482"/>
    <w:rsid w:val="00A16743"/>
    <w:rsid w:val="00A17771"/>
    <w:rsid w:val="00A30EEB"/>
    <w:rsid w:val="00A44069"/>
    <w:rsid w:val="00A5158C"/>
    <w:rsid w:val="00A57CB1"/>
    <w:rsid w:val="00A607D4"/>
    <w:rsid w:val="00A75906"/>
    <w:rsid w:val="00A93046"/>
    <w:rsid w:val="00AC3612"/>
    <w:rsid w:val="00AD6802"/>
    <w:rsid w:val="00B01E57"/>
    <w:rsid w:val="00B051D7"/>
    <w:rsid w:val="00B20800"/>
    <w:rsid w:val="00B31284"/>
    <w:rsid w:val="00B4095F"/>
    <w:rsid w:val="00B5484C"/>
    <w:rsid w:val="00B54C79"/>
    <w:rsid w:val="00B575BB"/>
    <w:rsid w:val="00B6097F"/>
    <w:rsid w:val="00B62AF7"/>
    <w:rsid w:val="00B72C5E"/>
    <w:rsid w:val="00B75A9D"/>
    <w:rsid w:val="00B76277"/>
    <w:rsid w:val="00B81826"/>
    <w:rsid w:val="00B92763"/>
    <w:rsid w:val="00BA5508"/>
    <w:rsid w:val="00BC1FFD"/>
    <w:rsid w:val="00BE5118"/>
    <w:rsid w:val="00BF07E3"/>
    <w:rsid w:val="00BF61AA"/>
    <w:rsid w:val="00C024F0"/>
    <w:rsid w:val="00C04B9F"/>
    <w:rsid w:val="00C1162F"/>
    <w:rsid w:val="00C119C8"/>
    <w:rsid w:val="00C2491A"/>
    <w:rsid w:val="00C27DB1"/>
    <w:rsid w:val="00C5032B"/>
    <w:rsid w:val="00C55A31"/>
    <w:rsid w:val="00C815CB"/>
    <w:rsid w:val="00CA4F6B"/>
    <w:rsid w:val="00CA6CE9"/>
    <w:rsid w:val="00CA7476"/>
    <w:rsid w:val="00CB0323"/>
    <w:rsid w:val="00CB6663"/>
    <w:rsid w:val="00CB79A9"/>
    <w:rsid w:val="00CC3C84"/>
    <w:rsid w:val="00CC7583"/>
    <w:rsid w:val="00CD3543"/>
    <w:rsid w:val="00CD4174"/>
    <w:rsid w:val="00CE64EF"/>
    <w:rsid w:val="00CE6DAE"/>
    <w:rsid w:val="00CE7715"/>
    <w:rsid w:val="00CF5D7B"/>
    <w:rsid w:val="00D01871"/>
    <w:rsid w:val="00D13A17"/>
    <w:rsid w:val="00D16841"/>
    <w:rsid w:val="00D35FB1"/>
    <w:rsid w:val="00D47EA9"/>
    <w:rsid w:val="00D47FED"/>
    <w:rsid w:val="00D5080E"/>
    <w:rsid w:val="00D5130A"/>
    <w:rsid w:val="00D55367"/>
    <w:rsid w:val="00D57F5F"/>
    <w:rsid w:val="00D6329C"/>
    <w:rsid w:val="00D746D5"/>
    <w:rsid w:val="00D778B4"/>
    <w:rsid w:val="00D9099E"/>
    <w:rsid w:val="00DB4D50"/>
    <w:rsid w:val="00DC1FA3"/>
    <w:rsid w:val="00DD2FD4"/>
    <w:rsid w:val="00DD40FD"/>
    <w:rsid w:val="00DE7401"/>
    <w:rsid w:val="00DF405C"/>
    <w:rsid w:val="00DF62CF"/>
    <w:rsid w:val="00E065CE"/>
    <w:rsid w:val="00E06662"/>
    <w:rsid w:val="00E139E3"/>
    <w:rsid w:val="00E15DB8"/>
    <w:rsid w:val="00E2122C"/>
    <w:rsid w:val="00E62C75"/>
    <w:rsid w:val="00E62C7E"/>
    <w:rsid w:val="00E66097"/>
    <w:rsid w:val="00E67856"/>
    <w:rsid w:val="00E958F1"/>
    <w:rsid w:val="00EA0159"/>
    <w:rsid w:val="00ED25F9"/>
    <w:rsid w:val="00EE5708"/>
    <w:rsid w:val="00EF3A2B"/>
    <w:rsid w:val="00F01ADD"/>
    <w:rsid w:val="00F0455C"/>
    <w:rsid w:val="00F0620A"/>
    <w:rsid w:val="00F12847"/>
    <w:rsid w:val="00F13FCD"/>
    <w:rsid w:val="00F50CDD"/>
    <w:rsid w:val="00F53D05"/>
    <w:rsid w:val="00F63AD9"/>
    <w:rsid w:val="00F65C88"/>
    <w:rsid w:val="00F666EF"/>
    <w:rsid w:val="00F73594"/>
    <w:rsid w:val="00F7764F"/>
    <w:rsid w:val="00F95F2F"/>
    <w:rsid w:val="00FB679B"/>
    <w:rsid w:val="00FC3408"/>
    <w:rsid w:val="00FD0764"/>
    <w:rsid w:val="00FD4D1B"/>
    <w:rsid w:val="00FD7B1D"/>
    <w:rsid w:val="00FE21C6"/>
    <w:rsid w:val="00FF1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7B34DA0-C135-4821-AFB5-E45DC841AD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65FBE"/>
    <w:rPr>
      <w:rFonts w:ascii="Times New Roman CYR" w:hAnsi="Times New Roman CYR"/>
      <w:sz w:val="28"/>
    </w:rPr>
  </w:style>
  <w:style w:type="paragraph" w:styleId="1">
    <w:name w:val="heading 1"/>
    <w:basedOn w:val="a"/>
    <w:next w:val="a"/>
    <w:qFormat/>
    <w:rsid w:val="00965FBE"/>
    <w:pPr>
      <w:keepNext/>
      <w:spacing w:before="480" w:after="240"/>
      <w:jc w:val="center"/>
      <w:outlineLvl w:val="0"/>
    </w:pPr>
    <w:rPr>
      <w:b/>
      <w:spacing w:val="24"/>
      <w:sz w:val="3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шрифт"/>
    <w:rsid w:val="00965FBE"/>
  </w:style>
  <w:style w:type="paragraph" w:customStyle="1" w:styleId="a4">
    <w:name w:val="адрес"/>
    <w:basedOn w:val="a"/>
    <w:rsid w:val="00965FBE"/>
    <w:pPr>
      <w:ind w:left="215" w:right="170"/>
      <w:jc w:val="both"/>
    </w:pPr>
    <w:rPr>
      <w:noProof/>
      <w:sz w:val="18"/>
    </w:rPr>
  </w:style>
  <w:style w:type="paragraph" w:styleId="a5">
    <w:name w:val="Body Text Indent"/>
    <w:basedOn w:val="a"/>
    <w:rsid w:val="00965FBE"/>
    <w:pPr>
      <w:ind w:firstLine="709"/>
    </w:pPr>
    <w:rPr>
      <w:lang w:val="en-US"/>
    </w:rPr>
  </w:style>
  <w:style w:type="paragraph" w:styleId="a6">
    <w:name w:val="Body Text"/>
    <w:basedOn w:val="a"/>
    <w:rsid w:val="0034024C"/>
    <w:pPr>
      <w:spacing w:after="120"/>
    </w:pPr>
  </w:style>
  <w:style w:type="paragraph" w:styleId="a7">
    <w:name w:val="envelope address"/>
    <w:basedOn w:val="a"/>
    <w:rsid w:val="0034024C"/>
    <w:pPr>
      <w:ind w:left="215" w:right="170"/>
      <w:jc w:val="both"/>
    </w:pPr>
    <w:rPr>
      <w:rFonts w:ascii="Times New Roman" w:hAnsi="Times New Roman"/>
      <w:sz w:val="18"/>
    </w:rPr>
  </w:style>
  <w:style w:type="paragraph" w:styleId="a8">
    <w:name w:val="Block Text"/>
    <w:basedOn w:val="a"/>
    <w:rsid w:val="0034024C"/>
    <w:pPr>
      <w:spacing w:before="120"/>
      <w:ind w:left="-57" w:right="-57"/>
      <w:jc w:val="center"/>
    </w:pPr>
    <w:rPr>
      <w:rFonts w:ascii="Times New Roman" w:hAnsi="Times New Roman"/>
      <w:b/>
      <w:sz w:val="24"/>
    </w:rPr>
  </w:style>
  <w:style w:type="table" w:styleId="a9">
    <w:name w:val="Table Grid"/>
    <w:basedOn w:val="a1"/>
    <w:rsid w:val="009925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8694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78694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a">
    <w:name w:val="header"/>
    <w:basedOn w:val="a"/>
    <w:link w:val="ab"/>
    <w:uiPriority w:val="99"/>
    <w:rsid w:val="00CD3543"/>
    <w:pPr>
      <w:tabs>
        <w:tab w:val="center" w:pos="4536"/>
        <w:tab w:val="right" w:pos="9072"/>
      </w:tabs>
    </w:pPr>
    <w:rPr>
      <w:rFonts w:ascii="Times New Roman" w:hAnsi="Times New Roman"/>
    </w:rPr>
  </w:style>
  <w:style w:type="paragraph" w:styleId="3">
    <w:name w:val="Body Text Indent 3"/>
    <w:basedOn w:val="a"/>
    <w:rsid w:val="00673828"/>
    <w:pPr>
      <w:spacing w:after="120"/>
      <w:ind w:left="283"/>
    </w:pPr>
    <w:rPr>
      <w:sz w:val="16"/>
      <w:szCs w:val="16"/>
    </w:rPr>
  </w:style>
  <w:style w:type="paragraph" w:styleId="ac">
    <w:name w:val="List Paragraph"/>
    <w:basedOn w:val="a"/>
    <w:uiPriority w:val="34"/>
    <w:qFormat/>
    <w:rsid w:val="00CD4174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ad">
    <w:name w:val="Balloon Text"/>
    <w:basedOn w:val="a"/>
    <w:link w:val="ae"/>
    <w:rsid w:val="00F95F2F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F95F2F"/>
    <w:rPr>
      <w:rFonts w:ascii="Tahoma" w:hAnsi="Tahoma" w:cs="Tahoma"/>
      <w:sz w:val="16"/>
      <w:szCs w:val="16"/>
    </w:rPr>
  </w:style>
  <w:style w:type="paragraph" w:styleId="af">
    <w:name w:val="footer"/>
    <w:basedOn w:val="a"/>
    <w:link w:val="af0"/>
    <w:unhideWhenUsed/>
    <w:rsid w:val="00550F9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550F92"/>
    <w:rPr>
      <w:rFonts w:ascii="Times New Roman CYR" w:hAnsi="Times New Roman CYR"/>
      <w:sz w:val="28"/>
    </w:rPr>
  </w:style>
  <w:style w:type="table" w:customStyle="1" w:styleId="10">
    <w:name w:val="Сетка таблицы1"/>
    <w:basedOn w:val="a1"/>
    <w:next w:val="a9"/>
    <w:uiPriority w:val="59"/>
    <w:rsid w:val="003E4D1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b">
    <w:name w:val="Верхний колонтитул Знак"/>
    <w:basedOn w:val="a0"/>
    <w:link w:val="aa"/>
    <w:uiPriority w:val="99"/>
    <w:rsid w:val="003E4D16"/>
    <w:rPr>
      <w:sz w:val="28"/>
    </w:rPr>
  </w:style>
  <w:style w:type="character" w:styleId="af1">
    <w:name w:val="Hyperlink"/>
    <w:rsid w:val="000620BB"/>
    <w:rPr>
      <w:color w:val="0000FF"/>
      <w:u w:val="single"/>
    </w:rPr>
  </w:style>
  <w:style w:type="paragraph" w:customStyle="1" w:styleId="s1">
    <w:name w:val="s_1"/>
    <w:basedOn w:val="a"/>
    <w:rsid w:val="000620B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af2">
    <w:name w:val="Знак Знак Знак Знак"/>
    <w:basedOn w:val="a"/>
    <w:rsid w:val="00E15DB8"/>
    <w:pPr>
      <w:spacing w:before="100" w:beforeAutospacing="1" w:after="100" w:afterAutospacing="1"/>
    </w:pPr>
    <w:rPr>
      <w:rFonts w:ascii="Tahoma" w:hAnsi="Tahoma" w:cs="Tahom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&#1053;&#1086;&#1074;&#1099;&#1077;%20&#1096;&#1072;&#1073;&#1083;&#1086;&#1085;&#1099;\&#1056;&#1072;&#1089;&#1087;&#1086;&#1088;&#1103;&#1078;&#1077;&#1085;&#1080;&#1077;%20&#1052;&#1043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администрации 
от 21 июня 2021 г. № 275 «Об утверждении Порядка и условий заключения соглашений о защите и поощрении капиталовложений»
</_x041e__x043f__x0438__x0441__x0430__x043d__x0438__x0435_>
    <_x041f__x0430__x043f__x043a__x0430_ xmlns="7c11704a-b922-4939-8652-48c2d65c5b07">2022 год</_x041f__x0430__x043f__x043a__x0430_>
    <_dlc_DocId xmlns="57504d04-691e-4fc4-8f09-4f19fdbe90f6">XXJ7TYMEEKJ2-1602-941</_dlc_DocId>
    <_dlc_DocIdUrl xmlns="57504d04-691e-4fc4-8f09-4f19fdbe90f6">
      <Url>https://vip.gov.mari.ru/sernur/_layouts/DocIdRedir.aspx?ID=XXJ7TYMEEKJ2-1602-941</Url>
      <Description>XXJ7TYMEEKJ2-1602-941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A89ACF32C889DF47B1DEFC492E3ECB05" ma:contentTypeVersion="2" ma:contentTypeDescription="Создание документа." ma:contentTypeScope="" ma:versionID="a8dba5325d32494188fabd571d96d085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11704a-b922-4939-8652-48c2d65c5b07" targetNamespace="http://schemas.microsoft.com/office/2006/metadata/properties" ma:root="true" ma:fieldsID="92c7450d443db7a188fd7a4938389c0c" ns2:_="" ns3:_="" ns4:_="">
    <xsd:import namespace="57504d04-691e-4fc4-8f09-4f19fdbe90f6"/>
    <xsd:import namespace="6d7c22ec-c6a4-4777-88aa-bc3c76ac660e"/>
    <xsd:import namespace="7c11704a-b922-4939-8652-48c2d65c5b0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11704a-b922-4939-8652-48c2d65c5b0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2 год" ma:format="RadioButtons" ma:internalName="_x041f__x0430__x043f__x043a__x0430_">
      <xsd:simpleType>
        <xsd:restriction base="dms:Choice">
          <xsd:enumeration value="2008 год"/>
          <xsd:enumeration value="2009 год"/>
          <xsd:enumeration value="2010 год"/>
          <xsd:enumeration value="2011 год"/>
          <xsd:enumeration value="2012 год"/>
          <xsd:enumeration value="2013 год"/>
          <xsd:enumeration value="2014 год"/>
          <xsd:enumeration value="2015 год"/>
          <xsd:enumeration value="2016 год"/>
          <xsd:enumeration value="2017 год"/>
          <xsd:enumeration value="2018 год"/>
          <xsd:enumeration value="2019 год"/>
          <xsd:enumeration value="2020 год"/>
          <xsd:enumeration value="2021 год"/>
          <xsd:enumeration value="2022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AE3CECD-A402-4C09-AF7B-3C380B86B169}"/>
</file>

<file path=customXml/itemProps2.xml><?xml version="1.0" encoding="utf-8"?>
<ds:datastoreItem xmlns:ds="http://schemas.openxmlformats.org/officeDocument/2006/customXml" ds:itemID="{5EE61A71-D67C-4D4E-8FB7-9052417A1535}"/>
</file>

<file path=customXml/itemProps3.xml><?xml version="1.0" encoding="utf-8"?>
<ds:datastoreItem xmlns:ds="http://schemas.openxmlformats.org/officeDocument/2006/customXml" ds:itemID="{690C51B8-EE01-4C68-9871-631B3044D0B2}"/>
</file>

<file path=customXml/itemProps4.xml><?xml version="1.0" encoding="utf-8"?>
<ds:datastoreItem xmlns:ds="http://schemas.openxmlformats.org/officeDocument/2006/customXml" ds:itemID="{8B0F4E75-716C-4AE5-8256-C2469A6DA699}"/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МГИ</Template>
  <TotalTime>0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от 21.06.2021 года № 275</vt:lpstr>
    </vt:vector>
  </TitlesOfParts>
  <Company>SPecialiST RePack</Company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от 16.08.2022 года № 368</dc:title>
  <dc:creator>Admin</dc:creator>
  <cp:lastModifiedBy>Пользователь</cp:lastModifiedBy>
  <cp:revision>2</cp:revision>
  <cp:lastPrinted>2022-08-16T12:31:00Z</cp:lastPrinted>
  <dcterms:created xsi:type="dcterms:W3CDTF">2022-08-17T06:19:00Z</dcterms:created>
  <dcterms:modified xsi:type="dcterms:W3CDTF">2022-08-17T06:19:00Z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0x010100A89ACF32C889DF47B1DEFC492E3ECB05</vt:lpwstr>
  </property>
  <property fmtid="{D5CDD505-2E9C-101B-9397-08002B2CF9AE}" pid="3" name="_dlc_DocIdItemGuid">
    <vt:lpwstr>522a5f74-4919-481d-8812-5f4714d06bff</vt:lpwstr>
  </property>
</Properties>
</file>