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2563" w:rsidRPr="00982563" w:rsidRDefault="00982563" w:rsidP="00982563">
      <w:pPr>
        <w:jc w:val="center"/>
        <w:rPr>
          <w:i/>
          <w:sz w:val="28"/>
          <w:szCs w:val="28"/>
        </w:rPr>
      </w:pPr>
      <w:r w:rsidRPr="00982563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723265" cy="797560"/>
            <wp:effectExtent l="19050" t="0" r="635" b="0"/>
            <wp:docPr id="2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982563" w:rsidRPr="00982563" w:rsidTr="00693BA7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ШЕРНУР</w:t>
            </w: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МУНИЦИПАЛЬНЫЙ  РАЙОНЫН</w:t>
            </w:r>
          </w:p>
          <w:p w:rsidR="00982563" w:rsidRPr="00982563" w:rsidRDefault="00982563" w:rsidP="00693BA7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982563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РАЙОНА</w:t>
            </w:r>
          </w:p>
        </w:tc>
      </w:tr>
      <w:tr w:rsidR="00982563" w:rsidRPr="00982563" w:rsidTr="00693BA7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F37CB6">
      <w:pPr>
        <w:jc w:val="center"/>
        <w:rPr>
          <w:sz w:val="28"/>
          <w:szCs w:val="28"/>
        </w:rPr>
      </w:pPr>
      <w:r w:rsidRPr="00982563">
        <w:rPr>
          <w:sz w:val="28"/>
          <w:szCs w:val="28"/>
        </w:rPr>
        <w:t xml:space="preserve">от </w:t>
      </w:r>
      <w:r w:rsidR="0089131F">
        <w:rPr>
          <w:sz w:val="28"/>
          <w:szCs w:val="28"/>
        </w:rPr>
        <w:t>11</w:t>
      </w:r>
      <w:r w:rsidR="0095398D">
        <w:rPr>
          <w:sz w:val="28"/>
          <w:szCs w:val="28"/>
          <w:lang w:val="en-US"/>
        </w:rPr>
        <w:t xml:space="preserve"> </w:t>
      </w:r>
      <w:r w:rsidR="0089131F">
        <w:rPr>
          <w:sz w:val="28"/>
          <w:szCs w:val="28"/>
        </w:rPr>
        <w:t>мая</w:t>
      </w:r>
      <w:r w:rsidRPr="00982563">
        <w:rPr>
          <w:sz w:val="28"/>
          <w:szCs w:val="28"/>
        </w:rPr>
        <w:t xml:space="preserve"> 20</w:t>
      </w:r>
      <w:r w:rsidR="005B3461">
        <w:rPr>
          <w:sz w:val="28"/>
          <w:szCs w:val="28"/>
        </w:rPr>
        <w:t>2</w:t>
      </w:r>
      <w:r w:rsidR="006E4A01">
        <w:rPr>
          <w:sz w:val="28"/>
          <w:szCs w:val="28"/>
        </w:rPr>
        <w:t>1</w:t>
      </w:r>
      <w:r w:rsidRPr="00982563">
        <w:rPr>
          <w:sz w:val="28"/>
          <w:szCs w:val="28"/>
        </w:rPr>
        <w:t xml:space="preserve"> года №</w:t>
      </w:r>
      <w:r w:rsidR="0089131F">
        <w:rPr>
          <w:sz w:val="28"/>
          <w:szCs w:val="28"/>
        </w:rPr>
        <w:t>201</w:t>
      </w:r>
    </w:p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982563">
      <w:pPr>
        <w:pStyle w:val="af3"/>
        <w:spacing w:before="0"/>
        <w:ind w:left="0" w:right="0" w:firstLine="709"/>
        <w:rPr>
          <w:b w:val="0"/>
          <w:sz w:val="28"/>
          <w:szCs w:val="28"/>
        </w:rPr>
      </w:pPr>
    </w:p>
    <w:p w:rsidR="00982563" w:rsidRPr="00982563" w:rsidRDefault="00982563" w:rsidP="00982563">
      <w:pPr>
        <w:pStyle w:val="af3"/>
        <w:spacing w:before="0"/>
        <w:ind w:left="0" w:right="0" w:firstLine="709"/>
        <w:rPr>
          <w:b w:val="0"/>
          <w:sz w:val="28"/>
          <w:szCs w:val="28"/>
        </w:rPr>
      </w:pPr>
    </w:p>
    <w:p w:rsidR="0095398D" w:rsidRDefault="008D2A77" w:rsidP="00F37CB6">
      <w:pPr>
        <w:pStyle w:val="af3"/>
        <w:spacing w:before="0"/>
        <w:ind w:left="0" w:right="0"/>
        <w:rPr>
          <w:sz w:val="28"/>
          <w:szCs w:val="28"/>
          <w:lang w:val="en-US"/>
        </w:rPr>
      </w:pPr>
      <w:r w:rsidRPr="008D2A77">
        <w:rPr>
          <w:sz w:val="28"/>
          <w:szCs w:val="28"/>
        </w:rPr>
        <w:t>Об утверждении Порядка установления причин нарушения законодательства о градостроительной деятельности</w:t>
      </w:r>
    </w:p>
    <w:p w:rsidR="00982563" w:rsidRPr="0095398D" w:rsidRDefault="008D2A77" w:rsidP="00F37CB6">
      <w:pPr>
        <w:pStyle w:val="af3"/>
        <w:spacing w:before="0"/>
        <w:ind w:left="0" w:right="0"/>
        <w:rPr>
          <w:sz w:val="28"/>
          <w:szCs w:val="28"/>
        </w:rPr>
      </w:pPr>
      <w:r w:rsidRPr="008D2A77">
        <w:rPr>
          <w:sz w:val="28"/>
          <w:szCs w:val="28"/>
        </w:rPr>
        <w:t xml:space="preserve"> на территории</w:t>
      </w:r>
      <w:r w:rsidR="0095398D" w:rsidRPr="00AC4D32">
        <w:rPr>
          <w:sz w:val="28"/>
          <w:szCs w:val="28"/>
        </w:rPr>
        <w:t xml:space="preserve"> </w:t>
      </w:r>
      <w:r w:rsidR="0095398D">
        <w:rPr>
          <w:sz w:val="28"/>
          <w:szCs w:val="28"/>
        </w:rPr>
        <w:t>Сернурского муниципального района</w:t>
      </w:r>
    </w:p>
    <w:p w:rsidR="00982563" w:rsidRPr="00982563" w:rsidRDefault="00982563" w:rsidP="00982563">
      <w:pPr>
        <w:pStyle w:val="af3"/>
        <w:spacing w:before="0"/>
        <w:ind w:left="0" w:right="0" w:firstLine="709"/>
        <w:rPr>
          <w:b w:val="0"/>
          <w:sz w:val="28"/>
          <w:szCs w:val="28"/>
        </w:rPr>
      </w:pPr>
    </w:p>
    <w:p w:rsidR="00982563" w:rsidRPr="00982563" w:rsidRDefault="00982563" w:rsidP="00AC4D32">
      <w:pPr>
        <w:ind w:firstLine="709"/>
        <w:jc w:val="both"/>
        <w:rPr>
          <w:sz w:val="28"/>
          <w:szCs w:val="28"/>
        </w:rPr>
      </w:pPr>
    </w:p>
    <w:p w:rsidR="00C51E36" w:rsidRPr="00E51E60" w:rsidRDefault="008D2A77" w:rsidP="00AC4D32">
      <w:pPr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023AE">
        <w:rPr>
          <w:bCs/>
          <w:sz w:val="28"/>
          <w:szCs w:val="28"/>
        </w:rPr>
        <w:t>В соответствии Федеральным законом Российской Федерации</w:t>
      </w:r>
      <w:r w:rsidR="00AC4D32">
        <w:rPr>
          <w:bCs/>
          <w:sz w:val="28"/>
          <w:szCs w:val="28"/>
        </w:rPr>
        <w:t xml:space="preserve"> </w:t>
      </w:r>
      <w:r w:rsidRPr="006023AE">
        <w:rPr>
          <w:bCs/>
          <w:sz w:val="28"/>
          <w:szCs w:val="28"/>
        </w:rPr>
        <w:t xml:space="preserve">от 6 октября 2003 г. № 131-ФЗ «Об общих принципах организации деятельности местного самоуправления в Российской Федерации», с </w:t>
      </w:r>
      <w:r w:rsidRPr="006023AE">
        <w:rPr>
          <w:color w:val="000000"/>
          <w:sz w:val="28"/>
          <w:szCs w:val="28"/>
        </w:rPr>
        <w:t>частью 4 стат</w:t>
      </w:r>
      <w:r>
        <w:rPr>
          <w:color w:val="000000"/>
          <w:sz w:val="28"/>
          <w:szCs w:val="28"/>
        </w:rPr>
        <w:t>ь</w:t>
      </w:r>
      <w:r w:rsidRPr="006023AE">
        <w:rPr>
          <w:color w:val="000000"/>
          <w:sz w:val="28"/>
          <w:szCs w:val="28"/>
        </w:rPr>
        <w:t>и 62 Градостроительного Кодекса Российской Федерации</w:t>
      </w:r>
      <w:r w:rsidR="00C51E36" w:rsidRPr="00C51E36">
        <w:rPr>
          <w:rFonts w:ascii="Times New Roman CYR" w:hAnsi="Times New Roman CYR" w:cs="Times New Roman CYR"/>
          <w:sz w:val="28"/>
          <w:szCs w:val="28"/>
        </w:rPr>
        <w:t>,</w:t>
      </w:r>
      <w:r w:rsidR="00AC4D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1E36">
        <w:rPr>
          <w:rFonts w:ascii="Times New Roman CYR" w:hAnsi="Times New Roman CYR" w:cs="Times New Roman CYR"/>
          <w:sz w:val="28"/>
          <w:szCs w:val="28"/>
        </w:rPr>
        <w:t>а</w:t>
      </w:r>
      <w:r w:rsidR="00C51E36" w:rsidRPr="00E51E60">
        <w:rPr>
          <w:rFonts w:ascii="Times New Roman CYR" w:hAnsi="Times New Roman CYR" w:cs="Times New Roman CYR"/>
          <w:sz w:val="28"/>
          <w:szCs w:val="28"/>
        </w:rPr>
        <w:t xml:space="preserve">дминистрация </w:t>
      </w:r>
      <w:r w:rsidR="00C51E36">
        <w:rPr>
          <w:rFonts w:ascii="Times New Roman CYR" w:hAnsi="Times New Roman CYR" w:cs="Times New Roman CYR"/>
          <w:sz w:val="28"/>
          <w:szCs w:val="28"/>
        </w:rPr>
        <w:t>Сернурского муниципального района</w:t>
      </w:r>
      <w:r w:rsidR="00AC4D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1E36">
        <w:rPr>
          <w:rFonts w:ascii="Times New Roman CYR" w:hAnsi="Times New Roman CYR" w:cs="Times New Roman CYR"/>
          <w:sz w:val="28"/>
          <w:szCs w:val="28"/>
        </w:rPr>
        <w:t>п о с т а н о в л я е т:</w:t>
      </w:r>
    </w:p>
    <w:p w:rsidR="00C51E36" w:rsidRPr="00E51E60" w:rsidRDefault="00C51E36" w:rsidP="00AC4D32">
      <w:pPr>
        <w:ind w:firstLine="709"/>
        <w:jc w:val="both"/>
        <w:rPr>
          <w:sz w:val="28"/>
          <w:szCs w:val="28"/>
        </w:rPr>
      </w:pPr>
      <w:r w:rsidRPr="00E51E60">
        <w:rPr>
          <w:sz w:val="28"/>
          <w:szCs w:val="28"/>
        </w:rPr>
        <w:t xml:space="preserve">1. </w:t>
      </w:r>
      <w:r w:rsidR="005B0D5D" w:rsidRPr="006023AE">
        <w:rPr>
          <w:bCs/>
          <w:sz w:val="28"/>
          <w:szCs w:val="28"/>
        </w:rPr>
        <w:t>Утвердить Порядок установления причин нарушения законодательства о градостроительной деятельности на территории</w:t>
      </w:r>
      <w:r w:rsidR="005B0D5D">
        <w:rPr>
          <w:bCs/>
          <w:sz w:val="28"/>
          <w:szCs w:val="28"/>
        </w:rPr>
        <w:t xml:space="preserve"> Сернурского муниципального района</w:t>
      </w:r>
      <w:r w:rsidRPr="00E51E60">
        <w:rPr>
          <w:sz w:val="28"/>
          <w:szCs w:val="28"/>
        </w:rPr>
        <w:t>.</w:t>
      </w:r>
    </w:p>
    <w:p w:rsidR="00C51E36" w:rsidRPr="00E51E60" w:rsidRDefault="00C51E36" w:rsidP="00AC4D3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51E60">
        <w:rPr>
          <w:sz w:val="28"/>
          <w:szCs w:val="28"/>
        </w:rPr>
        <w:t>2</w:t>
      </w:r>
      <w:r w:rsidR="005B0D5D">
        <w:rPr>
          <w:sz w:val="28"/>
          <w:szCs w:val="28"/>
        </w:rPr>
        <w:t xml:space="preserve">. Настоящее постановление обнародовать на информационном стенде </w:t>
      </w:r>
      <w:r w:rsidR="005B0D5D" w:rsidRPr="00011903">
        <w:rPr>
          <w:sz w:val="28"/>
          <w:szCs w:val="28"/>
        </w:rPr>
        <w:t xml:space="preserve">администрации </w:t>
      </w:r>
      <w:r w:rsidR="005B0D5D">
        <w:rPr>
          <w:sz w:val="28"/>
          <w:szCs w:val="28"/>
        </w:rPr>
        <w:t>Сернурского</w:t>
      </w:r>
      <w:r w:rsidR="005B0D5D" w:rsidRPr="00011903">
        <w:rPr>
          <w:sz w:val="28"/>
          <w:szCs w:val="28"/>
        </w:rPr>
        <w:t xml:space="preserve"> муниципального района</w:t>
      </w:r>
      <w:r w:rsidR="005B0D5D">
        <w:rPr>
          <w:sz w:val="28"/>
          <w:szCs w:val="28"/>
        </w:rPr>
        <w:t xml:space="preserve"> в установленном порядке и разместить в информационно-телекоммуникационной сети </w:t>
      </w:r>
      <w:r w:rsidR="005B0D5D" w:rsidRPr="00E51E60">
        <w:rPr>
          <w:sz w:val="28"/>
          <w:szCs w:val="28"/>
        </w:rPr>
        <w:t>«</w:t>
      </w:r>
      <w:r w:rsidR="005B0D5D">
        <w:rPr>
          <w:rFonts w:ascii="Times New Roman CYR" w:hAnsi="Times New Roman CYR" w:cs="Times New Roman CYR"/>
          <w:sz w:val="28"/>
          <w:szCs w:val="28"/>
        </w:rPr>
        <w:t>Интернет</w:t>
      </w:r>
      <w:r w:rsidR="005B0D5D" w:rsidRPr="00E51E60">
        <w:rPr>
          <w:sz w:val="28"/>
          <w:szCs w:val="28"/>
        </w:rPr>
        <w:t>»</w:t>
      </w:r>
      <w:r w:rsidR="005B0D5D">
        <w:rPr>
          <w:sz w:val="28"/>
          <w:szCs w:val="28"/>
        </w:rPr>
        <w:t xml:space="preserve"> на официальном сайте администрации Сернурского</w:t>
      </w:r>
      <w:r w:rsidR="00AC4D32">
        <w:rPr>
          <w:sz w:val="28"/>
          <w:szCs w:val="28"/>
        </w:rPr>
        <w:t xml:space="preserve"> </w:t>
      </w:r>
      <w:r w:rsidR="005B0D5D">
        <w:rPr>
          <w:sz w:val="28"/>
          <w:szCs w:val="28"/>
        </w:rPr>
        <w:t>муниципального района</w:t>
      </w:r>
      <w:r w:rsidRPr="00E51E60">
        <w:rPr>
          <w:sz w:val="28"/>
          <w:szCs w:val="28"/>
        </w:rPr>
        <w:t>.</w:t>
      </w:r>
    </w:p>
    <w:p w:rsidR="00C51E36" w:rsidRPr="00011903" w:rsidRDefault="005B0D5D" w:rsidP="00AC4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E36" w:rsidRPr="00011903">
        <w:rPr>
          <w:sz w:val="28"/>
          <w:szCs w:val="28"/>
        </w:rPr>
        <w:t xml:space="preserve">. Контроль за исполнением настоящего постановления </w:t>
      </w:r>
      <w:r w:rsidR="00C51E36">
        <w:rPr>
          <w:sz w:val="28"/>
          <w:szCs w:val="28"/>
        </w:rPr>
        <w:t>оставляю за собой</w:t>
      </w:r>
      <w:r w:rsidR="00C51E36" w:rsidRPr="00D51458">
        <w:rPr>
          <w:sz w:val="28"/>
          <w:szCs w:val="28"/>
        </w:rPr>
        <w:t>.</w:t>
      </w:r>
    </w:p>
    <w:p w:rsidR="00982563" w:rsidRPr="00982563" w:rsidRDefault="00982563" w:rsidP="00AC4D32">
      <w:pPr>
        <w:ind w:firstLine="709"/>
        <w:jc w:val="both"/>
        <w:rPr>
          <w:color w:val="000000"/>
          <w:sz w:val="28"/>
          <w:szCs w:val="28"/>
        </w:rPr>
      </w:pPr>
    </w:p>
    <w:p w:rsidR="00982563" w:rsidRPr="00982563" w:rsidRDefault="00982563" w:rsidP="00AC4D32">
      <w:pPr>
        <w:ind w:firstLine="993"/>
        <w:jc w:val="both"/>
        <w:rPr>
          <w:color w:val="000000"/>
          <w:sz w:val="28"/>
          <w:szCs w:val="28"/>
        </w:rPr>
      </w:pPr>
    </w:p>
    <w:p w:rsidR="00982563" w:rsidRPr="00982563" w:rsidRDefault="00982563" w:rsidP="00982563">
      <w:pPr>
        <w:ind w:firstLine="709"/>
        <w:jc w:val="both"/>
        <w:rPr>
          <w:color w:val="000000"/>
          <w:sz w:val="28"/>
          <w:szCs w:val="28"/>
        </w:rPr>
      </w:pPr>
    </w:p>
    <w:p w:rsidR="00982563" w:rsidRPr="00982563" w:rsidRDefault="00982563" w:rsidP="00982563">
      <w:pPr>
        <w:ind w:firstLine="709"/>
        <w:jc w:val="both"/>
        <w:rPr>
          <w:color w:val="000000"/>
          <w:sz w:val="28"/>
          <w:szCs w:val="28"/>
        </w:rPr>
      </w:pPr>
    </w:p>
    <w:p w:rsidR="00982563" w:rsidRPr="00982563" w:rsidRDefault="00982563" w:rsidP="00982563">
      <w:pPr>
        <w:jc w:val="both"/>
        <w:rPr>
          <w:sz w:val="28"/>
          <w:szCs w:val="28"/>
        </w:rPr>
      </w:pPr>
      <w:r w:rsidRPr="00982563">
        <w:rPr>
          <w:sz w:val="28"/>
          <w:szCs w:val="28"/>
        </w:rPr>
        <w:t xml:space="preserve">Глава администрации </w:t>
      </w:r>
    </w:p>
    <w:p w:rsidR="00982563" w:rsidRPr="00982563" w:rsidRDefault="00982563" w:rsidP="00982563">
      <w:pPr>
        <w:jc w:val="both"/>
        <w:rPr>
          <w:sz w:val="28"/>
          <w:szCs w:val="28"/>
        </w:rPr>
      </w:pPr>
      <w:r w:rsidRPr="00982563">
        <w:rPr>
          <w:sz w:val="28"/>
          <w:szCs w:val="28"/>
        </w:rPr>
        <w:t xml:space="preserve">     Сернурского </w:t>
      </w:r>
    </w:p>
    <w:p w:rsidR="00982563" w:rsidRPr="00982563" w:rsidRDefault="0038444B" w:rsidP="0098256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AC4D32">
        <w:rPr>
          <w:sz w:val="28"/>
          <w:szCs w:val="28"/>
        </w:rPr>
        <w:t xml:space="preserve">                                                         </w:t>
      </w:r>
      <w:r w:rsidR="00693BA7">
        <w:rPr>
          <w:sz w:val="28"/>
          <w:szCs w:val="28"/>
        </w:rPr>
        <w:t>А. Кугергин</w:t>
      </w:r>
    </w:p>
    <w:p w:rsidR="00982563" w:rsidRPr="001077FA" w:rsidRDefault="00982563" w:rsidP="00982563">
      <w:pPr>
        <w:jc w:val="both"/>
        <w:rPr>
          <w:szCs w:val="28"/>
        </w:rPr>
      </w:pPr>
    </w:p>
    <w:p w:rsidR="00982563" w:rsidRPr="001077FA" w:rsidRDefault="00982563" w:rsidP="00982563">
      <w:pPr>
        <w:ind w:firstLine="851"/>
        <w:jc w:val="both"/>
        <w:rPr>
          <w:szCs w:val="28"/>
        </w:rPr>
      </w:pPr>
    </w:p>
    <w:p w:rsidR="00982563" w:rsidRPr="001077FA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Pr="001077FA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09B4" w:rsidRDefault="004809B4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09B4" w:rsidRDefault="004809B4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F1E" w:rsidRDefault="00441F1E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F1E" w:rsidRDefault="00441F1E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F1E" w:rsidRDefault="00441F1E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0D5D" w:rsidRDefault="005B0D5D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F1E" w:rsidRDefault="00441F1E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F1E" w:rsidRDefault="00441F1E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29F1" w:rsidRDefault="008929F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01" w:rsidRDefault="006E4A0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01" w:rsidRDefault="006E4A0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01" w:rsidRDefault="006E4A0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4F40" w:rsidRPr="0057714D" w:rsidRDefault="006E4A01" w:rsidP="00944F40">
      <w:pPr>
        <w:jc w:val="both"/>
      </w:pPr>
      <w:r>
        <w:t>К</w:t>
      </w:r>
      <w:r w:rsidR="00944F40" w:rsidRPr="0057714D">
        <w:t>алинин С.И.</w:t>
      </w:r>
    </w:p>
    <w:p w:rsidR="00944F40" w:rsidRPr="0057714D" w:rsidRDefault="00944F40" w:rsidP="00944F40">
      <w:pPr>
        <w:jc w:val="both"/>
      </w:pPr>
      <w:r w:rsidRPr="0057714D">
        <w:t>(883633)9-89-72</w:t>
      </w:r>
    </w:p>
    <w:p w:rsidR="00944F40" w:rsidRPr="00C432C4" w:rsidRDefault="00944F40" w:rsidP="00944F40"/>
    <w:p w:rsidR="00944F40" w:rsidRPr="00C432C4" w:rsidRDefault="00944F40" w:rsidP="00944F40"/>
    <w:p w:rsidR="00944F40" w:rsidRPr="00C432C4" w:rsidRDefault="00944F40" w:rsidP="00944F40">
      <w:pPr>
        <w:jc w:val="both"/>
      </w:pPr>
      <w:r w:rsidRPr="00C432C4">
        <w:t>СОГЛАСОВАНО:</w:t>
      </w:r>
    </w:p>
    <w:p w:rsidR="00944F40" w:rsidRPr="00C432C4" w:rsidRDefault="00944F40" w:rsidP="00944F40">
      <w:pPr>
        <w:ind w:firstLine="708"/>
        <w:jc w:val="both"/>
      </w:pPr>
    </w:p>
    <w:p w:rsidR="00C51E36" w:rsidRDefault="00C51E36" w:rsidP="00944F40">
      <w:r>
        <w:t xml:space="preserve">Заместитель Главы администрации </w:t>
      </w:r>
    </w:p>
    <w:p w:rsidR="00C51E36" w:rsidRDefault="00C51E36" w:rsidP="00944F40">
      <w:r>
        <w:t xml:space="preserve">Сернурского муниципального района </w:t>
      </w:r>
    </w:p>
    <w:p w:rsidR="00C51E36" w:rsidRDefault="00C51E36" w:rsidP="00944F40">
      <w:r>
        <w:t>по экономическому развитию территории</w:t>
      </w:r>
    </w:p>
    <w:p w:rsidR="00C51E36" w:rsidRDefault="00C51E36" w:rsidP="00944F40"/>
    <w:p w:rsidR="00C51E36" w:rsidRDefault="00C51E36" w:rsidP="00944F40">
      <w:r>
        <w:tab/>
      </w:r>
      <w:r>
        <w:tab/>
      </w:r>
      <w:r>
        <w:tab/>
      </w:r>
      <w:r>
        <w:tab/>
        <w:t xml:space="preserve">Т.М. Волкова </w:t>
      </w:r>
      <w:r>
        <w:tab/>
      </w:r>
      <w:r>
        <w:tab/>
      </w:r>
      <w:r w:rsidR="005B0D5D">
        <w:t>11</w:t>
      </w:r>
      <w:r>
        <w:t>.0</w:t>
      </w:r>
      <w:r w:rsidR="005B0D5D">
        <w:t>5</w:t>
      </w:r>
      <w:r>
        <w:t>.2021</w:t>
      </w:r>
    </w:p>
    <w:p w:rsidR="00C51E36" w:rsidRDefault="00C51E36" w:rsidP="00944F40"/>
    <w:p w:rsidR="00944F40" w:rsidRPr="00C432C4" w:rsidRDefault="006E4A01" w:rsidP="00944F40">
      <w:r>
        <w:t>Советник</w:t>
      </w:r>
      <w:r w:rsidR="00944F40" w:rsidRPr="00C432C4">
        <w:t xml:space="preserve"> одела организационно-правовой работы </w:t>
      </w:r>
    </w:p>
    <w:p w:rsidR="006E4A01" w:rsidRDefault="00944F40" w:rsidP="006E4A01">
      <w:r w:rsidRPr="00C432C4">
        <w:t>и кадров администрации</w:t>
      </w:r>
    </w:p>
    <w:p w:rsidR="00944F40" w:rsidRPr="00C432C4" w:rsidRDefault="00944F40" w:rsidP="00944F40">
      <w:r>
        <w:t>Сернурск</w:t>
      </w:r>
      <w:r w:rsidR="006E4A01">
        <w:t>ого</w:t>
      </w:r>
      <w:r>
        <w:t xml:space="preserve"> муниципальн</w:t>
      </w:r>
      <w:r w:rsidR="006E4A01">
        <w:t>ого</w:t>
      </w:r>
      <w:r>
        <w:t xml:space="preserve"> район</w:t>
      </w:r>
      <w:r w:rsidR="006E4A01">
        <w:t>а</w:t>
      </w:r>
    </w:p>
    <w:p w:rsidR="00944F40" w:rsidRPr="00C432C4" w:rsidRDefault="00944F40" w:rsidP="00944F40"/>
    <w:p w:rsidR="00944F40" w:rsidRPr="00C432C4" w:rsidRDefault="00944F40" w:rsidP="00944F40">
      <w:r w:rsidRPr="00C432C4">
        <w:tab/>
      </w:r>
      <w:r w:rsidRPr="00C432C4">
        <w:tab/>
      </w:r>
      <w:r w:rsidR="006E4A01">
        <w:t>Е.Г. Смоленцева</w:t>
      </w:r>
      <w:r>
        <w:tab/>
      </w:r>
      <w:r w:rsidR="005B0D5D">
        <w:t>11</w:t>
      </w:r>
      <w:r w:rsidR="00C51E36">
        <w:t>.0</w:t>
      </w:r>
      <w:r w:rsidR="005B0D5D">
        <w:t>5</w:t>
      </w:r>
      <w:r w:rsidR="00C51E36">
        <w:t>.2021</w:t>
      </w:r>
      <w:r w:rsidRPr="00C432C4">
        <w:t>.</w:t>
      </w:r>
    </w:p>
    <w:p w:rsidR="00693BA7" w:rsidRDefault="00693BA7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B0D5D" w:rsidRDefault="005B0D5D" w:rsidP="005B0D5D">
      <w:pPr>
        <w:jc w:val="right"/>
        <w:rPr>
          <w:sz w:val="28"/>
          <w:szCs w:val="28"/>
        </w:rPr>
      </w:pPr>
    </w:p>
    <w:p w:rsidR="005B0D5D" w:rsidRDefault="005B0D5D" w:rsidP="005B0D5D">
      <w:pPr>
        <w:jc w:val="right"/>
        <w:rPr>
          <w:sz w:val="28"/>
          <w:szCs w:val="28"/>
        </w:rPr>
      </w:pPr>
    </w:p>
    <w:p w:rsidR="00AC4D32" w:rsidRDefault="00AC4D32" w:rsidP="005B0D5D">
      <w:pPr>
        <w:jc w:val="right"/>
        <w:rPr>
          <w:sz w:val="28"/>
          <w:szCs w:val="28"/>
        </w:rPr>
      </w:pPr>
    </w:p>
    <w:p w:rsidR="005B0D5D" w:rsidRPr="006023AE" w:rsidRDefault="005B0D5D" w:rsidP="005B0D5D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Утвержден</w:t>
      </w:r>
    </w:p>
    <w:p w:rsidR="005B0D5D" w:rsidRDefault="005B0D5D" w:rsidP="005B0D5D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</w:p>
    <w:p w:rsidR="005B0D5D" w:rsidRPr="006023AE" w:rsidRDefault="005B0D5D" w:rsidP="005B0D5D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Сернурского муниципального района</w:t>
      </w:r>
    </w:p>
    <w:p w:rsidR="005B0D5D" w:rsidRPr="005B0D5D" w:rsidRDefault="005B0D5D" w:rsidP="005B0D5D">
      <w:pPr>
        <w:jc w:val="right"/>
        <w:rPr>
          <w:iCs/>
          <w:sz w:val="28"/>
          <w:szCs w:val="28"/>
        </w:rPr>
      </w:pPr>
      <w:r w:rsidRPr="005B0D5D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11.05.2021 г. № 201</w:t>
      </w:r>
    </w:p>
    <w:p w:rsidR="005B0D5D" w:rsidRPr="006023AE" w:rsidRDefault="005B0D5D" w:rsidP="005B0D5D">
      <w:pPr>
        <w:jc w:val="both"/>
        <w:rPr>
          <w:sz w:val="28"/>
          <w:szCs w:val="28"/>
        </w:rPr>
      </w:pPr>
    </w:p>
    <w:p w:rsidR="00AC4D32" w:rsidRDefault="00AC4D32" w:rsidP="005B0D5D">
      <w:pPr>
        <w:jc w:val="center"/>
        <w:rPr>
          <w:sz w:val="28"/>
          <w:szCs w:val="28"/>
        </w:rPr>
      </w:pPr>
    </w:p>
    <w:p w:rsidR="005B0D5D" w:rsidRPr="006023AE" w:rsidRDefault="005B0D5D" w:rsidP="005B0D5D">
      <w:pPr>
        <w:jc w:val="center"/>
        <w:rPr>
          <w:sz w:val="28"/>
          <w:szCs w:val="28"/>
        </w:rPr>
      </w:pPr>
      <w:r w:rsidRPr="006023AE">
        <w:rPr>
          <w:sz w:val="28"/>
          <w:szCs w:val="28"/>
        </w:rPr>
        <w:t>ПОРЯДОК</w:t>
      </w:r>
    </w:p>
    <w:p w:rsidR="005B0D5D" w:rsidRPr="006023AE" w:rsidRDefault="005B0D5D" w:rsidP="005B0D5D">
      <w:pPr>
        <w:jc w:val="center"/>
        <w:rPr>
          <w:sz w:val="28"/>
          <w:szCs w:val="28"/>
        </w:rPr>
      </w:pPr>
      <w:r w:rsidRPr="006023AE">
        <w:rPr>
          <w:sz w:val="28"/>
          <w:szCs w:val="28"/>
        </w:rPr>
        <w:t>УСТАНОВЛЕНИЯ ПРИЧИН НАРУШЕНИЯ ЗАКОНОДАТЕЛЬСТВА О</w:t>
      </w:r>
    </w:p>
    <w:p w:rsidR="005B0D5D" w:rsidRPr="006023AE" w:rsidRDefault="005B0D5D" w:rsidP="005B0D5D">
      <w:pPr>
        <w:jc w:val="center"/>
        <w:rPr>
          <w:sz w:val="28"/>
          <w:szCs w:val="28"/>
        </w:rPr>
      </w:pPr>
      <w:r w:rsidRPr="006023AE">
        <w:rPr>
          <w:sz w:val="28"/>
          <w:szCs w:val="28"/>
        </w:rPr>
        <w:t xml:space="preserve">ГРАДОСТРОИТЕЛЬНОЙ ДЕЯТЕЛЬНОСТИ НА ТЕРРИТОРИИ </w:t>
      </w:r>
      <w:r>
        <w:rPr>
          <w:sz w:val="28"/>
          <w:szCs w:val="28"/>
        </w:rPr>
        <w:t>СЕРНУРСКОГО МАНИЦИПАЛЬНОГО РАЙОНА</w:t>
      </w:r>
    </w:p>
    <w:p w:rsidR="005B0D5D" w:rsidRPr="006023AE" w:rsidRDefault="005B0D5D" w:rsidP="005B0D5D">
      <w:pPr>
        <w:jc w:val="both"/>
        <w:rPr>
          <w:sz w:val="28"/>
          <w:szCs w:val="28"/>
        </w:rPr>
      </w:pPr>
    </w:p>
    <w:p w:rsidR="005B0D5D" w:rsidRPr="006023AE" w:rsidRDefault="005B0D5D" w:rsidP="005B0D5D">
      <w:pPr>
        <w:jc w:val="center"/>
        <w:rPr>
          <w:b/>
          <w:sz w:val="28"/>
          <w:szCs w:val="28"/>
        </w:rPr>
      </w:pPr>
      <w:r w:rsidRPr="006023AE">
        <w:rPr>
          <w:b/>
          <w:sz w:val="28"/>
          <w:szCs w:val="28"/>
        </w:rPr>
        <w:t>1. Общие положения</w:t>
      </w:r>
    </w:p>
    <w:p w:rsidR="005B0D5D" w:rsidRPr="006023AE" w:rsidRDefault="005B0D5D" w:rsidP="005B0D5D">
      <w:pPr>
        <w:jc w:val="center"/>
        <w:rPr>
          <w:sz w:val="28"/>
          <w:szCs w:val="28"/>
        </w:rPr>
      </w:pP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1.1 Настоящ</w:t>
      </w:r>
      <w:r>
        <w:rPr>
          <w:sz w:val="28"/>
          <w:szCs w:val="28"/>
        </w:rPr>
        <w:t>ий</w:t>
      </w:r>
      <w:r w:rsidRPr="006023AE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6023AE">
        <w:rPr>
          <w:sz w:val="28"/>
          <w:szCs w:val="28"/>
        </w:rPr>
        <w:t xml:space="preserve"> разработа</w:t>
      </w:r>
      <w:r>
        <w:rPr>
          <w:sz w:val="28"/>
          <w:szCs w:val="28"/>
        </w:rPr>
        <w:t>н</w:t>
      </w:r>
      <w:r w:rsidRPr="006023AE">
        <w:rPr>
          <w:sz w:val="28"/>
          <w:szCs w:val="28"/>
        </w:rPr>
        <w:t xml:space="preserve"> в соответствии с частью 4 </w:t>
      </w:r>
      <w:r w:rsidR="00AC4D32">
        <w:rPr>
          <w:sz w:val="28"/>
          <w:szCs w:val="28"/>
        </w:rPr>
        <w:t xml:space="preserve">                </w:t>
      </w:r>
      <w:r w:rsidRPr="006023AE">
        <w:rPr>
          <w:sz w:val="28"/>
          <w:szCs w:val="28"/>
        </w:rPr>
        <w:t xml:space="preserve">статьи 62 Градостроительного кодекса Российской Федерации и определяет </w:t>
      </w:r>
      <w:r>
        <w:rPr>
          <w:sz w:val="28"/>
          <w:szCs w:val="28"/>
        </w:rPr>
        <w:t xml:space="preserve">процедуру </w:t>
      </w:r>
      <w:r w:rsidRPr="006023AE">
        <w:rPr>
          <w:sz w:val="28"/>
          <w:szCs w:val="28"/>
        </w:rPr>
        <w:t xml:space="preserve">установления причин нарушения </w:t>
      </w:r>
      <w:r w:rsidR="00AC4D32">
        <w:rPr>
          <w:sz w:val="28"/>
          <w:szCs w:val="28"/>
        </w:rPr>
        <w:t xml:space="preserve">                 </w:t>
      </w:r>
      <w:r w:rsidRPr="006023AE">
        <w:rPr>
          <w:sz w:val="28"/>
          <w:szCs w:val="28"/>
        </w:rPr>
        <w:t xml:space="preserve">законодательства о градостроительной деятельности на территории </w:t>
      </w:r>
      <w:r>
        <w:rPr>
          <w:sz w:val="28"/>
          <w:szCs w:val="28"/>
        </w:rPr>
        <w:t>Сернурского муниципального района</w:t>
      </w:r>
      <w:r w:rsidRPr="006023AE">
        <w:rPr>
          <w:sz w:val="28"/>
          <w:szCs w:val="28"/>
        </w:rPr>
        <w:t xml:space="preserve"> в случае </w:t>
      </w:r>
      <w:r>
        <w:rPr>
          <w:sz w:val="28"/>
          <w:szCs w:val="28"/>
        </w:rPr>
        <w:t>если в процессе строительства, реконструкции, капитального ремонта (далее – строительство) или эксплуатации объектов в результате нарушения законодательства о градостроительной деятельности: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 причинен вред жизни или здоровью физических лиц либо значительный вред имуществу физических или юридических лиц;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 причинен вред жизни и здоровью физических лиц, имуществу физических или юридических лиц в отношении объектов, не являющихся: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объектами использования атомной энергии (в том числе ядерными установками, пунктами хранения ядерных материалов и радиоактивных веществ) опасными производственными объектами, линиями связи (в том числе линейно-кабельными сооружениями), иными особо опасными, технически сложными и уникальными объектами, объектами, сведения которых составляют государственную тайну, объектами обороны и безопасности;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объектами </w:t>
      </w:r>
      <w:r w:rsidRPr="00464945">
        <w:rPr>
          <w:sz w:val="28"/>
          <w:szCs w:val="28"/>
        </w:rPr>
        <w:t>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 являющихся особо опасными, технически сложными и уникальными объектами</w:t>
      </w:r>
      <w:r>
        <w:rPr>
          <w:sz w:val="28"/>
          <w:szCs w:val="28"/>
        </w:rPr>
        <w:t>.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случаях порядок установления причин нарушения законодательства о градостроительной деятельности регулируется Правительством Российской Федерации и Правительством </w:t>
      </w:r>
      <w:r>
        <w:rPr>
          <w:sz w:val="28"/>
          <w:szCs w:val="28"/>
        </w:rPr>
        <w:br/>
        <w:t>Республики Марий Эл.</w:t>
      </w:r>
    </w:p>
    <w:p w:rsidR="00AC4D32" w:rsidRDefault="00AC4D32" w:rsidP="005B0D5D">
      <w:pPr>
        <w:ind w:firstLine="708"/>
        <w:jc w:val="both"/>
        <w:rPr>
          <w:sz w:val="28"/>
          <w:szCs w:val="28"/>
        </w:rPr>
      </w:pP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Pr="006023AE">
        <w:rPr>
          <w:sz w:val="28"/>
          <w:szCs w:val="28"/>
        </w:rPr>
        <w:t>. Установление причин нарушения законодательства о</w:t>
      </w:r>
      <w:r>
        <w:rPr>
          <w:sz w:val="28"/>
          <w:szCs w:val="28"/>
        </w:rPr>
        <w:t xml:space="preserve"> градостроительной деятельности, в случаях указанных в пункте 1.1 настоящего Порядка, </w:t>
      </w:r>
      <w:r w:rsidRPr="006023AE">
        <w:rPr>
          <w:sz w:val="28"/>
          <w:szCs w:val="28"/>
        </w:rPr>
        <w:t>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причин осуществляется в целях: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устранения нарушения законодательства о градостроительной деятельности;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круга лиц, которым причинен вред в результате нарушения законодательства, а также размеров причиненного вреда;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лиц, допустивших нарушения законодательства о градостроительной деятельности, и установления обстоятельств, указывающих на их виновность;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обобщения и анализа установленных причин нарушения законодательства в целях разработки предложений для принятия мер по предупреждению подобных нарушений;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использования материалов по установлению причин при разработке нормативных правовых актов органов местного самоуправления в области градостроительства.</w:t>
      </w:r>
    </w:p>
    <w:p w:rsidR="005B0D5D" w:rsidRPr="006023AE" w:rsidRDefault="005B0D5D" w:rsidP="005B0D5D">
      <w:pPr>
        <w:jc w:val="both"/>
        <w:rPr>
          <w:sz w:val="28"/>
          <w:szCs w:val="28"/>
        </w:rPr>
      </w:pPr>
    </w:p>
    <w:p w:rsidR="005B0D5D" w:rsidRPr="006023AE" w:rsidRDefault="005B0D5D" w:rsidP="005B0D5D">
      <w:pPr>
        <w:jc w:val="center"/>
        <w:rPr>
          <w:b/>
          <w:sz w:val="28"/>
          <w:szCs w:val="28"/>
        </w:rPr>
      </w:pPr>
      <w:r w:rsidRPr="006023AE">
        <w:rPr>
          <w:b/>
          <w:sz w:val="28"/>
          <w:szCs w:val="28"/>
        </w:rPr>
        <w:t>2. Сообщения о случаях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деятельности.</w:t>
      </w:r>
    </w:p>
    <w:p w:rsidR="005B0D5D" w:rsidRPr="006023AE" w:rsidRDefault="005B0D5D" w:rsidP="005B0D5D">
      <w:pPr>
        <w:jc w:val="both"/>
        <w:rPr>
          <w:sz w:val="28"/>
          <w:szCs w:val="28"/>
        </w:rPr>
      </w:pPr>
    </w:p>
    <w:p w:rsidR="005B0D5D" w:rsidRPr="00844131" w:rsidRDefault="005B0D5D" w:rsidP="005B0D5D">
      <w:pPr>
        <w:ind w:firstLine="708"/>
        <w:jc w:val="both"/>
        <w:rPr>
          <w:i/>
          <w:sz w:val="28"/>
          <w:szCs w:val="28"/>
        </w:rPr>
      </w:pPr>
      <w:r w:rsidRPr="006023AE">
        <w:rPr>
          <w:sz w:val="28"/>
          <w:szCs w:val="28"/>
        </w:rPr>
        <w:t xml:space="preserve">2.1. Лица, осуществляющие строительство </w:t>
      </w:r>
      <w:r>
        <w:rPr>
          <w:sz w:val="28"/>
          <w:szCs w:val="28"/>
        </w:rPr>
        <w:t xml:space="preserve">или эксплуатацию объектов, на которых допущены нарушения законодательства о градостроительной деятельности, указанные в пункте 1.1. настоящего Порядка, </w:t>
      </w:r>
      <w:r w:rsidRPr="006023AE">
        <w:rPr>
          <w:sz w:val="28"/>
          <w:szCs w:val="28"/>
        </w:rPr>
        <w:t>должны немедленно передать сообщение о факте нарушения в</w:t>
      </w:r>
      <w:r w:rsidR="009D566A">
        <w:rPr>
          <w:sz w:val="28"/>
          <w:szCs w:val="28"/>
        </w:rPr>
        <w:t xml:space="preserve"> администрацию Сернурского муниципального района, </w:t>
      </w:r>
      <w:r w:rsidR="009D566A" w:rsidRPr="0064000A">
        <w:rPr>
          <w:color w:val="000000"/>
          <w:spacing w:val="2"/>
          <w:sz w:val="28"/>
          <w:szCs w:val="28"/>
        </w:rPr>
        <w:t>а в случаях причинения вреда жизни и здоровью физических лиц - кроме того в органы прокуратуры по месту нахождения объекта капитального строительства, на котором допущены нарушения законодательства о градостроительной деятельности, в органы гражданской обороны и чрезвычайных ситуаций, государственную инспекцию труда</w:t>
      </w:r>
    </w:p>
    <w:p w:rsidR="005B0D5D" w:rsidRPr="006023AE" w:rsidRDefault="005B0D5D" w:rsidP="005B0D5D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2.2. </w:t>
      </w:r>
      <w:r>
        <w:rPr>
          <w:sz w:val="28"/>
          <w:szCs w:val="28"/>
        </w:rPr>
        <w:t>Сообщение о нарушении законодательства о градостроительной деятельности, предусмотренное пунктом 2.1 настоящего порядка должно содержать: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1) </w:t>
      </w:r>
      <w:r>
        <w:rPr>
          <w:sz w:val="28"/>
          <w:szCs w:val="28"/>
        </w:rPr>
        <w:t>наименование застройщика, заказчика, лица осуществляющего строительство объекта (в случае, если работы осуществлялись по договору), лица, осуществившего подготовку проектной документации, лица, осуществившего инженерные изыскания;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место расположения объекта (почтовый или строительный адрес);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время, в которое состоялось причинение вреда;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обстоятельства, характер (имущественный, физический) и размер его причинения;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вероятной причине;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пострадавших (в случае, если таковые имеются)</w:t>
      </w:r>
      <w:r w:rsidR="009D566A">
        <w:rPr>
          <w:sz w:val="28"/>
          <w:szCs w:val="28"/>
        </w:rPr>
        <w:t>;</w:t>
      </w:r>
    </w:p>
    <w:p w:rsidR="009D566A" w:rsidRDefault="009D566A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4000A">
        <w:rPr>
          <w:color w:val="000000"/>
          <w:spacing w:val="2"/>
          <w:sz w:val="28"/>
          <w:szCs w:val="28"/>
        </w:rPr>
        <w:t>образцы (пробы) применяемых строительных материалов (конструкций</w:t>
      </w:r>
      <w:r>
        <w:rPr>
          <w:color w:val="000000"/>
          <w:spacing w:val="2"/>
          <w:sz w:val="28"/>
          <w:szCs w:val="28"/>
        </w:rPr>
        <w:t>).</w:t>
      </w:r>
    </w:p>
    <w:p w:rsidR="005B0D5D" w:rsidRPr="006023AE" w:rsidRDefault="005B0D5D" w:rsidP="005B0D5D">
      <w:pPr>
        <w:ind w:firstLine="708"/>
        <w:jc w:val="both"/>
        <w:rPr>
          <w:sz w:val="28"/>
          <w:szCs w:val="28"/>
        </w:rPr>
      </w:pPr>
    </w:p>
    <w:p w:rsidR="005B0D5D" w:rsidRPr="006023AE" w:rsidRDefault="005B0D5D" w:rsidP="005B0D5D">
      <w:pPr>
        <w:jc w:val="center"/>
        <w:rPr>
          <w:b/>
          <w:sz w:val="28"/>
          <w:szCs w:val="28"/>
        </w:rPr>
      </w:pPr>
      <w:r w:rsidRPr="006023AE">
        <w:rPr>
          <w:b/>
          <w:sz w:val="28"/>
          <w:szCs w:val="28"/>
        </w:rPr>
        <w:t>3. Порядок установления причин нарушения законодательства градостроительной деятельности</w:t>
      </w:r>
    </w:p>
    <w:p w:rsidR="005B0D5D" w:rsidRPr="006023AE" w:rsidRDefault="005B0D5D" w:rsidP="005B0D5D">
      <w:pPr>
        <w:jc w:val="both"/>
        <w:rPr>
          <w:sz w:val="28"/>
          <w:szCs w:val="28"/>
        </w:rPr>
      </w:pP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 w:rsidRPr="00A000E1">
        <w:rPr>
          <w:sz w:val="28"/>
          <w:szCs w:val="28"/>
        </w:rPr>
        <w:t>3.1. Причины нарушения законодательства о градостроительной деятельности,</w:t>
      </w:r>
      <w:r>
        <w:rPr>
          <w:sz w:val="28"/>
          <w:szCs w:val="28"/>
        </w:rPr>
        <w:t xml:space="preserve"> указанные в пункте 1.1 настоящего Порядка, устанавливаются технической комиссией по установлению причин нарушения законодательства о градостроительной деятельности (далее – Техническая комиссия).</w:t>
      </w:r>
    </w:p>
    <w:p w:rsidR="009D566A" w:rsidRDefault="009D566A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4000A">
        <w:rPr>
          <w:color w:val="000000"/>
          <w:spacing w:val="2"/>
          <w:sz w:val="28"/>
          <w:szCs w:val="28"/>
        </w:rPr>
        <w:t xml:space="preserve">Техническая комиссия создается </w:t>
      </w:r>
      <w:r>
        <w:rPr>
          <w:color w:val="000000"/>
          <w:spacing w:val="2"/>
          <w:sz w:val="28"/>
          <w:szCs w:val="28"/>
        </w:rPr>
        <w:t>распоряжением администрации Сернурского муниципального района</w:t>
      </w:r>
      <w:r w:rsidRPr="0064000A">
        <w:rPr>
          <w:color w:val="000000"/>
          <w:spacing w:val="2"/>
          <w:sz w:val="28"/>
          <w:szCs w:val="28"/>
        </w:rPr>
        <w:t xml:space="preserve"> в случаях причинения вреда жизни или здоровью физических лиц, значительного вреда имуществу физических или юридических лиц в процессе строительства объектов капитального строительства</w:t>
      </w:r>
    </w:p>
    <w:p w:rsidR="005B0D5D" w:rsidRPr="00A000E1" w:rsidRDefault="005B0D5D" w:rsidP="005B0D5D">
      <w:pPr>
        <w:ind w:firstLine="708"/>
        <w:jc w:val="both"/>
        <w:rPr>
          <w:sz w:val="28"/>
          <w:szCs w:val="28"/>
        </w:rPr>
      </w:pPr>
      <w:r w:rsidRPr="00A000E1">
        <w:rPr>
          <w:sz w:val="28"/>
          <w:szCs w:val="28"/>
        </w:rPr>
        <w:t>3.</w:t>
      </w:r>
      <w:r w:rsidR="009D566A">
        <w:rPr>
          <w:sz w:val="28"/>
          <w:szCs w:val="28"/>
        </w:rPr>
        <w:t>3</w:t>
      </w:r>
      <w:r w:rsidRPr="00A000E1">
        <w:rPr>
          <w:sz w:val="28"/>
          <w:szCs w:val="28"/>
        </w:rPr>
        <w:t>. Поводом для рассмотрения вопроса о</w:t>
      </w:r>
      <w:r>
        <w:rPr>
          <w:sz w:val="28"/>
          <w:szCs w:val="28"/>
        </w:rPr>
        <w:t>б образовании Т</w:t>
      </w:r>
      <w:r w:rsidRPr="00A000E1">
        <w:rPr>
          <w:sz w:val="28"/>
          <w:szCs w:val="28"/>
        </w:rPr>
        <w:t>ехнической комиссии являются: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 w:rsidRPr="00A000E1">
        <w:rPr>
          <w:sz w:val="28"/>
          <w:szCs w:val="28"/>
        </w:rPr>
        <w:t>1) заявление физического или юридического лица либо их пр</w:t>
      </w:r>
      <w:r>
        <w:rPr>
          <w:sz w:val="28"/>
          <w:szCs w:val="28"/>
        </w:rPr>
        <w:t>едставителей о причинении вреда</w:t>
      </w:r>
      <w:r w:rsidRPr="00A000E1">
        <w:rPr>
          <w:sz w:val="28"/>
          <w:szCs w:val="28"/>
        </w:rPr>
        <w:t>;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извещения лица, осуществляющего строительство, о возникновении аварийной ситуации при строительстве объекта капитального строительства, повлекшей за собой причинение вреда</w:t>
      </w:r>
      <w:r w:rsidRPr="00EB2CB5">
        <w:rPr>
          <w:sz w:val="28"/>
          <w:szCs w:val="28"/>
        </w:rPr>
        <w:t>по форме согласно приложению N 1</w:t>
      </w:r>
      <w:r>
        <w:rPr>
          <w:sz w:val="28"/>
          <w:szCs w:val="28"/>
        </w:rPr>
        <w:t>;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5B0D5D" w:rsidRPr="006023AE" w:rsidRDefault="005B0D5D" w:rsidP="005B0D5D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4)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23AE">
        <w:rPr>
          <w:sz w:val="28"/>
          <w:szCs w:val="28"/>
        </w:rPr>
        <w:t>.</w:t>
      </w:r>
      <w:r w:rsidR="009D566A">
        <w:rPr>
          <w:sz w:val="28"/>
          <w:szCs w:val="28"/>
        </w:rPr>
        <w:t>4</w:t>
      </w:r>
      <w:r w:rsidRPr="006023AE">
        <w:rPr>
          <w:sz w:val="28"/>
          <w:szCs w:val="28"/>
        </w:rPr>
        <w:t xml:space="preserve">. Глава </w:t>
      </w:r>
      <w:r w:rsidRPr="00F67D89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AC4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проверку информации, полученной в соответствии с пунктом 3.2 настоящего Порядка, и не позднее </w:t>
      </w:r>
      <w:r w:rsidR="009D566A">
        <w:rPr>
          <w:sz w:val="28"/>
          <w:szCs w:val="28"/>
        </w:rPr>
        <w:t>10</w:t>
      </w:r>
      <w:r>
        <w:rPr>
          <w:sz w:val="28"/>
          <w:szCs w:val="28"/>
        </w:rPr>
        <w:t xml:space="preserve"> дней с даты ее получения принимает решение об образовании Технической комиссии или отказе в ее образовании.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D566A">
        <w:rPr>
          <w:sz w:val="28"/>
          <w:szCs w:val="28"/>
        </w:rPr>
        <w:t>5.</w:t>
      </w:r>
      <w:r>
        <w:rPr>
          <w:sz w:val="28"/>
          <w:szCs w:val="28"/>
        </w:rPr>
        <w:t xml:space="preserve"> Отказ в образовании Технической комиссии допускается в следующих случаях: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выполнения работ по строительству объекта капитального строительства;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вреда, причиненного физическому и (или) юридическому лицу;</w:t>
      </w:r>
    </w:p>
    <w:p w:rsidR="00AC4D32" w:rsidRDefault="00AC4D32" w:rsidP="005B0D5D">
      <w:pPr>
        <w:ind w:firstLine="708"/>
        <w:jc w:val="both"/>
        <w:rPr>
          <w:sz w:val="28"/>
          <w:szCs w:val="28"/>
        </w:rPr>
      </w:pP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если вред причинен в отношении объектов, не предусмотренных пунктом 1.1 настоящего Порядка.</w:t>
      </w:r>
    </w:p>
    <w:p w:rsidR="009D566A" w:rsidRDefault="009D566A" w:rsidP="005B0D5D">
      <w:pPr>
        <w:ind w:firstLine="708"/>
        <w:jc w:val="both"/>
        <w:rPr>
          <w:sz w:val="28"/>
          <w:szCs w:val="28"/>
        </w:rPr>
      </w:pPr>
      <w:r w:rsidRPr="0064000A">
        <w:rPr>
          <w:color w:val="000000"/>
          <w:spacing w:val="2"/>
          <w:sz w:val="28"/>
          <w:szCs w:val="28"/>
        </w:rPr>
        <w:t>Уведомление об отказе в создании технической комиссии в течение пяти рабочих дней со дня принятия такого решения направляется (вручается) лицу (органу), указанному в пункте 3.3 настоящего Положения.</w:t>
      </w:r>
    </w:p>
    <w:p w:rsidR="005B0D5D" w:rsidRPr="006023AE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67D89">
        <w:rPr>
          <w:sz w:val="28"/>
          <w:szCs w:val="28"/>
        </w:rPr>
        <w:t>6</w:t>
      </w:r>
      <w:r w:rsidR="00E4501D">
        <w:rPr>
          <w:sz w:val="28"/>
          <w:szCs w:val="28"/>
        </w:rPr>
        <w:t>.</w:t>
      </w:r>
      <w:r w:rsidRPr="00F67D89">
        <w:rPr>
          <w:sz w:val="28"/>
          <w:szCs w:val="28"/>
        </w:rPr>
        <w:t xml:space="preserve"> В состав Технической комиссии</w:t>
      </w:r>
      <w:r w:rsidR="00AC4D32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входят</w:t>
      </w:r>
      <w:r w:rsidRPr="006023AE">
        <w:rPr>
          <w:sz w:val="28"/>
          <w:szCs w:val="28"/>
        </w:rPr>
        <w:t>:</w:t>
      </w:r>
    </w:p>
    <w:p w:rsidR="00E4501D" w:rsidRDefault="00E4501D" w:rsidP="00E4501D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1) </w:t>
      </w:r>
      <w:r w:rsidRPr="0064000A">
        <w:rPr>
          <w:color w:val="000000"/>
          <w:spacing w:val="2"/>
          <w:sz w:val="28"/>
          <w:szCs w:val="28"/>
        </w:rPr>
        <w:t xml:space="preserve">представители </w:t>
      </w:r>
      <w:r>
        <w:rPr>
          <w:color w:val="000000"/>
          <w:spacing w:val="2"/>
          <w:sz w:val="28"/>
          <w:szCs w:val="28"/>
        </w:rPr>
        <w:t>отделов экономического развития, жилищно-коммунального хозяйства, градостроительной деятельности администрации Сернурского муниципального района</w:t>
      </w:r>
      <w:r w:rsidRPr="0064000A">
        <w:rPr>
          <w:color w:val="000000"/>
          <w:spacing w:val="2"/>
          <w:sz w:val="28"/>
          <w:szCs w:val="28"/>
        </w:rPr>
        <w:t>;</w:t>
      </w:r>
    </w:p>
    <w:p w:rsidR="00E4501D" w:rsidRDefault="00E4501D" w:rsidP="00E4501D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2) </w:t>
      </w:r>
      <w:r w:rsidRPr="0064000A">
        <w:rPr>
          <w:color w:val="000000"/>
          <w:spacing w:val="2"/>
          <w:sz w:val="28"/>
          <w:szCs w:val="28"/>
        </w:rPr>
        <w:t>органа местного самоуправления, на территории которого находится объект капитального строительства;</w:t>
      </w:r>
    </w:p>
    <w:p w:rsidR="00E4501D" w:rsidRDefault="00E4501D" w:rsidP="00E4501D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3) </w:t>
      </w:r>
      <w:r w:rsidRPr="0064000A">
        <w:rPr>
          <w:color w:val="000000"/>
          <w:spacing w:val="2"/>
          <w:sz w:val="28"/>
          <w:szCs w:val="28"/>
        </w:rPr>
        <w:t>органов, уполномоченных на проведение государственной экспертизы проектной документации.</w:t>
      </w:r>
    </w:p>
    <w:p w:rsidR="00E4501D" w:rsidRPr="0059711B" w:rsidRDefault="00E4501D" w:rsidP="00E4501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11B">
        <w:rPr>
          <w:spacing w:val="2"/>
          <w:sz w:val="28"/>
          <w:szCs w:val="28"/>
        </w:rPr>
        <w:t xml:space="preserve">Возглавляет работу технической комиссии </w:t>
      </w:r>
      <w:r>
        <w:rPr>
          <w:spacing w:val="2"/>
          <w:sz w:val="28"/>
          <w:szCs w:val="28"/>
        </w:rPr>
        <w:t xml:space="preserve">первый </w:t>
      </w:r>
      <w:r w:rsidRPr="0059711B">
        <w:rPr>
          <w:spacing w:val="2"/>
          <w:sz w:val="28"/>
          <w:szCs w:val="28"/>
        </w:rPr>
        <w:t xml:space="preserve">заместитель </w:t>
      </w:r>
      <w:r>
        <w:rPr>
          <w:spacing w:val="2"/>
          <w:sz w:val="28"/>
          <w:szCs w:val="28"/>
        </w:rPr>
        <w:t>г</w:t>
      </w:r>
      <w:r w:rsidRPr="0059711B">
        <w:rPr>
          <w:spacing w:val="2"/>
          <w:sz w:val="28"/>
          <w:szCs w:val="28"/>
        </w:rPr>
        <w:t xml:space="preserve">лавы </w:t>
      </w:r>
      <w:r>
        <w:rPr>
          <w:spacing w:val="2"/>
          <w:sz w:val="28"/>
          <w:szCs w:val="28"/>
        </w:rPr>
        <w:t>администрации Сернурского муниципального района по вопросам жизнеобеспечения и безопасности населения</w:t>
      </w:r>
      <w:r w:rsidRPr="0059711B">
        <w:rPr>
          <w:spacing w:val="2"/>
          <w:sz w:val="28"/>
          <w:szCs w:val="28"/>
        </w:rPr>
        <w:t>.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E4501D">
        <w:rPr>
          <w:sz w:val="28"/>
          <w:szCs w:val="28"/>
        </w:rPr>
        <w:t>.</w:t>
      </w:r>
      <w:r>
        <w:rPr>
          <w:sz w:val="28"/>
          <w:szCs w:val="28"/>
        </w:rPr>
        <w:t xml:space="preserve"> В качестве наблюдателей в работе Технической комиссии могут принимать участие заинтересованные лица: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застройщик, технический заказчик либо их представители;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лицо, выполняющее инженерные изыскания, либо его представитель;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-лицо, осуществлявшее подготовку проектной документации, либо его представитель;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-лицо, осуществляющее строительство, либо его представитель;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лицо, осуществляющее снос, либо его представитель;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специализированной экспертной организации в области проектирования и строительства;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организации, эксплуатирующие объект, и службы, эксплуатирующие инженерное оборудование, либо их представители – при нарушениях, связанных со строительством и эксплуатацией инженерного оборудования;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граждан и объединений.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E4501D">
        <w:rPr>
          <w:sz w:val="28"/>
          <w:szCs w:val="28"/>
        </w:rPr>
        <w:t>.</w:t>
      </w:r>
      <w:r>
        <w:rPr>
          <w:sz w:val="28"/>
          <w:szCs w:val="28"/>
        </w:rPr>
        <w:t xml:space="preserve"> Максимальный срок установления причин нарушения законодательства о градостроительной деятельности не может превышать два месяца со дня сообщения о нарушении законодательства о градостроительной деятельности.</w:t>
      </w:r>
    </w:p>
    <w:p w:rsidR="00E4501D" w:rsidRDefault="00E4501D" w:rsidP="005B0D5D">
      <w:pPr>
        <w:ind w:firstLine="708"/>
        <w:jc w:val="both"/>
        <w:rPr>
          <w:sz w:val="28"/>
          <w:szCs w:val="28"/>
        </w:rPr>
      </w:pPr>
    </w:p>
    <w:p w:rsidR="005B0D5D" w:rsidRDefault="005B0D5D" w:rsidP="005B0D5D">
      <w:pPr>
        <w:jc w:val="both"/>
        <w:rPr>
          <w:sz w:val="28"/>
          <w:szCs w:val="28"/>
        </w:rPr>
      </w:pPr>
    </w:p>
    <w:p w:rsidR="005B0D5D" w:rsidRPr="00292E1C" w:rsidRDefault="005B0D5D" w:rsidP="005B0D5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292E1C">
        <w:rPr>
          <w:b/>
          <w:sz w:val="28"/>
          <w:szCs w:val="28"/>
        </w:rPr>
        <w:t xml:space="preserve"> Порядок работы технической комиссии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 Для установления причин нарушения законодательства о градостроительной деятельности и определения лиц, допустивших такое нарушение, Техническая комиссия:</w:t>
      </w:r>
    </w:p>
    <w:p w:rsidR="00E4501D" w:rsidRDefault="00E4501D" w:rsidP="00E4501D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</w:t>
      </w:r>
      <w:r w:rsidRPr="0064000A">
        <w:rPr>
          <w:color w:val="000000"/>
          <w:spacing w:val="2"/>
          <w:sz w:val="28"/>
          <w:szCs w:val="28"/>
        </w:rPr>
        <w:t xml:space="preserve"> запрашивает и изучает материалы инженерных изысканий, всю исходно-разрешительную и проектную документацию, на основании </w:t>
      </w:r>
      <w:r w:rsidRPr="0064000A">
        <w:rPr>
          <w:color w:val="000000"/>
          <w:spacing w:val="2"/>
          <w:sz w:val="28"/>
          <w:szCs w:val="28"/>
        </w:rPr>
        <w:lastRenderedPageBreak/>
        <w:t>которой осуществляется строительство объекта капитального строительства;</w:t>
      </w:r>
    </w:p>
    <w:p w:rsidR="00E4501D" w:rsidRDefault="00E4501D" w:rsidP="00E4501D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2)</w:t>
      </w:r>
      <w:r w:rsidRPr="0064000A">
        <w:rPr>
          <w:color w:val="000000"/>
          <w:spacing w:val="2"/>
          <w:sz w:val="28"/>
          <w:szCs w:val="28"/>
        </w:rPr>
        <w:t xml:space="preserve"> устанавливает наличие документов, подтверждающих согласование проектной документации в соответствии с действующим законодательством, наличие положительного заключения экспертизы проектной документации, наличие других необходимых для строительства объекта капитального строительства документов;</w:t>
      </w:r>
    </w:p>
    <w:p w:rsidR="00E4501D" w:rsidRDefault="00E4501D" w:rsidP="00E4501D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3)</w:t>
      </w:r>
      <w:r w:rsidRPr="0064000A">
        <w:rPr>
          <w:color w:val="000000"/>
          <w:spacing w:val="2"/>
          <w:sz w:val="28"/>
          <w:szCs w:val="28"/>
        </w:rPr>
        <w:t xml:space="preserve"> осуществляет проверку исполнительной документации по объекту капитального строительства;</w:t>
      </w:r>
    </w:p>
    <w:p w:rsidR="00E4501D" w:rsidRDefault="00E4501D" w:rsidP="00E4501D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4)</w:t>
      </w:r>
      <w:r w:rsidRPr="0064000A">
        <w:rPr>
          <w:color w:val="000000"/>
          <w:spacing w:val="2"/>
          <w:sz w:val="28"/>
          <w:szCs w:val="28"/>
        </w:rPr>
        <w:t xml:space="preserve"> проверяет, направлялась ли лицом, осуществляющим строительство, информация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</w:t>
      </w:r>
    </w:p>
    <w:p w:rsidR="00E4501D" w:rsidRDefault="00E4501D" w:rsidP="00E4501D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5)</w:t>
      </w:r>
      <w:r w:rsidRPr="0064000A">
        <w:rPr>
          <w:color w:val="000000"/>
          <w:spacing w:val="2"/>
          <w:sz w:val="28"/>
          <w:szCs w:val="28"/>
        </w:rPr>
        <w:t xml:space="preserve"> устанавливает соответствие физических и юридических лиц, осуществляющих проектирование, строительство (либо выполняющих отдельные виды работ) объекта капитального строительства, требованиям законодательства Российской Федерации, предъявляемым к таким лицам;</w:t>
      </w:r>
    </w:p>
    <w:p w:rsidR="00E4501D" w:rsidRDefault="00E4501D" w:rsidP="00E4501D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6)</w:t>
      </w:r>
      <w:r w:rsidRPr="0064000A">
        <w:rPr>
          <w:color w:val="000000"/>
          <w:spacing w:val="2"/>
          <w:sz w:val="28"/>
          <w:szCs w:val="28"/>
        </w:rPr>
        <w:t xml:space="preserve"> производит осмотр объекта капитального строительства, на котором допущено причинение вреда жизни или здоровью физических лиц, имуществу физических или юридических лиц,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</w:p>
    <w:p w:rsidR="00E4501D" w:rsidRDefault="00E4501D" w:rsidP="00E4501D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7)</w:t>
      </w:r>
      <w:r w:rsidRPr="0064000A">
        <w:rPr>
          <w:color w:val="000000"/>
          <w:spacing w:val="2"/>
          <w:sz w:val="28"/>
          <w:szCs w:val="28"/>
        </w:rPr>
        <w:t xml:space="preserve"> устанавливает факт нарушения законодательства о градостроительной деятельности, определяет существо нарушений, а также обстоятельства, их повлекшие;</w:t>
      </w:r>
    </w:p>
    <w:p w:rsidR="00E4501D" w:rsidRDefault="00E4501D" w:rsidP="00E4501D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8)</w:t>
      </w:r>
      <w:r w:rsidRPr="0064000A">
        <w:rPr>
          <w:color w:val="000000"/>
          <w:spacing w:val="2"/>
          <w:sz w:val="28"/>
          <w:szCs w:val="28"/>
        </w:rPr>
        <w:t xml:space="preserve"> предпринимает все необходимые действия для установления причин нарушения законодательства о градостроительной деятельности;</w:t>
      </w:r>
    </w:p>
    <w:p w:rsidR="005B0D5D" w:rsidRDefault="00E4501D" w:rsidP="00E4501D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9)</w:t>
      </w:r>
      <w:r w:rsidRPr="0064000A">
        <w:rPr>
          <w:color w:val="000000"/>
          <w:spacing w:val="2"/>
          <w:sz w:val="28"/>
          <w:szCs w:val="28"/>
        </w:rPr>
        <w:t xml:space="preserve">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лиц.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E4501D">
        <w:rPr>
          <w:sz w:val="28"/>
          <w:szCs w:val="28"/>
        </w:rPr>
        <w:t>.</w:t>
      </w:r>
      <w:r>
        <w:rPr>
          <w:sz w:val="28"/>
          <w:szCs w:val="28"/>
        </w:rPr>
        <w:t xml:space="preserve"> Техническая комиссия анализирует и запрашивает представленные материалы и документы и устанавливает: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обстоятельства и причины нарушения законодательства о градостроительстве, повлекшие причинение вреда;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или лицо – участника строительства (лицо, осуществлявшее проектирование, строительство объекта), эксплуатирующую организацию, другие органы и организации, а также конкретных лиц, виновных в допущенных нарушениях, и обстоятельства, указывающие на их виновность;</w:t>
      </w:r>
    </w:p>
    <w:p w:rsidR="00AC4D32" w:rsidRDefault="00AC4D32" w:rsidP="005B0D5D">
      <w:pPr>
        <w:ind w:firstLine="708"/>
        <w:jc w:val="both"/>
        <w:rPr>
          <w:sz w:val="28"/>
          <w:szCs w:val="28"/>
        </w:rPr>
      </w:pPr>
    </w:p>
    <w:p w:rsidR="00AC4D32" w:rsidRDefault="00AC4D32" w:rsidP="005B0D5D">
      <w:pPr>
        <w:ind w:firstLine="708"/>
        <w:jc w:val="both"/>
        <w:rPr>
          <w:sz w:val="28"/>
          <w:szCs w:val="28"/>
        </w:rPr>
      </w:pPr>
    </w:p>
    <w:p w:rsidR="00AC4D32" w:rsidRDefault="00AC4D32" w:rsidP="005B0D5D">
      <w:pPr>
        <w:ind w:firstLine="708"/>
        <w:jc w:val="both"/>
        <w:rPr>
          <w:sz w:val="28"/>
          <w:szCs w:val="28"/>
        </w:rPr>
      </w:pP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необходимость проведения мероприятий по ликвидации последствий допущенных нарушений.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4501D">
        <w:rPr>
          <w:sz w:val="28"/>
          <w:szCs w:val="28"/>
        </w:rPr>
        <w:t>.</w:t>
      </w:r>
      <w:r>
        <w:rPr>
          <w:sz w:val="28"/>
          <w:szCs w:val="28"/>
        </w:rPr>
        <w:t xml:space="preserve"> По результатам работы Технической комиссией составляется заключение, содержащее выводы: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причинах нарушения законодательства, в результате которых был причинен вред жизни или здоровью физических лиц, имуществу физических или юридических лиц, и о его размерах;</w:t>
      </w:r>
    </w:p>
    <w:p w:rsidR="00E4501D" w:rsidRDefault="005B0D5D" w:rsidP="005B0D5D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- о необходимых мерах по устранению нарушений и восстановлению благоприятных условий жизнедеятельности человека.</w:t>
      </w:r>
    </w:p>
    <w:p w:rsidR="005B0D5D" w:rsidRDefault="00E4501D" w:rsidP="005B0D5D">
      <w:pPr>
        <w:ind w:firstLine="708"/>
        <w:jc w:val="both"/>
        <w:rPr>
          <w:sz w:val="28"/>
          <w:szCs w:val="28"/>
        </w:rPr>
      </w:pPr>
      <w:r w:rsidRPr="0064000A">
        <w:rPr>
          <w:color w:val="000000"/>
          <w:spacing w:val="2"/>
          <w:sz w:val="28"/>
          <w:szCs w:val="28"/>
        </w:rPr>
        <w:t xml:space="preserve">В случае если техническая комиссия приходит к отрицательным выводам в отношении вопросов, указанных в пунктах </w:t>
      </w:r>
      <w:r>
        <w:rPr>
          <w:spacing w:val="2"/>
          <w:sz w:val="28"/>
          <w:szCs w:val="28"/>
        </w:rPr>
        <w:t>4.1.</w:t>
      </w:r>
      <w:r w:rsidRPr="00060664">
        <w:rPr>
          <w:spacing w:val="2"/>
          <w:sz w:val="28"/>
          <w:szCs w:val="28"/>
        </w:rPr>
        <w:t xml:space="preserve"> подпункты 7 и 9</w:t>
      </w:r>
      <w:r w:rsidRPr="0064000A">
        <w:rPr>
          <w:color w:val="000000"/>
          <w:spacing w:val="2"/>
          <w:sz w:val="28"/>
          <w:szCs w:val="28"/>
        </w:rPr>
        <w:t xml:space="preserve"> настоящего Положения, составляется заключение, в котором не указываются выводы о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5B0D5D" w:rsidRPr="00F67D89" w:rsidRDefault="005B0D5D" w:rsidP="005B0D5D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4.4</w:t>
      </w:r>
      <w:r w:rsidR="00E4501D">
        <w:rPr>
          <w:sz w:val="28"/>
          <w:szCs w:val="28"/>
        </w:rPr>
        <w:t>.</w:t>
      </w:r>
      <w:r>
        <w:rPr>
          <w:sz w:val="28"/>
          <w:szCs w:val="28"/>
        </w:rPr>
        <w:t xml:space="preserve"> Заключение Технической комиссии составляется по форме согласно приложению № 2 к настоящему Порядку, утверждается распоряжением </w:t>
      </w:r>
      <w:r w:rsidRPr="00F67D89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B06628">
        <w:rPr>
          <w:sz w:val="28"/>
          <w:szCs w:val="28"/>
        </w:rPr>
        <w:t xml:space="preserve">, </w:t>
      </w:r>
      <w:r w:rsidR="00B06628" w:rsidRPr="0064000A">
        <w:rPr>
          <w:color w:val="000000"/>
          <w:spacing w:val="2"/>
          <w:sz w:val="28"/>
          <w:szCs w:val="28"/>
        </w:rPr>
        <w:t>направляется посредством почтовой связи заказным письмом с уведомлением о вручении в срок не более семи рабочих дней со дня его утверждения лицу, осуществляющему строительство объекта капитального строительства, для устранения причин нарушения законодательства о градостроительной деятельности, повлекшего причинение вреда</w:t>
      </w:r>
      <w:r>
        <w:rPr>
          <w:sz w:val="28"/>
          <w:szCs w:val="28"/>
        </w:rPr>
        <w:t xml:space="preserve"> и подлежит опубликованию.</w:t>
      </w:r>
    </w:p>
    <w:p w:rsidR="005B0D5D" w:rsidRPr="006023AE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E4501D">
        <w:rPr>
          <w:sz w:val="28"/>
          <w:szCs w:val="28"/>
        </w:rPr>
        <w:t>.</w:t>
      </w:r>
      <w:r w:rsidR="00AC4D32"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Технической комиссии </w:t>
      </w:r>
      <w:r w:rsidRPr="006023AE">
        <w:rPr>
          <w:sz w:val="28"/>
          <w:szCs w:val="28"/>
        </w:rPr>
        <w:t>готовится в трех экземплярах:</w:t>
      </w:r>
    </w:p>
    <w:p w:rsidR="005B0D5D" w:rsidRPr="006023AE" w:rsidRDefault="005B0D5D" w:rsidP="005B0D5D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Первый экземпляр заключения об установлении причин нарушения законодательства о градостроительной деятельности со всеми материалами передается в Администрацию;</w:t>
      </w:r>
    </w:p>
    <w:p w:rsidR="005B0D5D" w:rsidRPr="006023AE" w:rsidRDefault="005B0D5D" w:rsidP="005B0D5D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экземпляр </w:t>
      </w:r>
      <w:r w:rsidRPr="006023AE">
        <w:rPr>
          <w:sz w:val="28"/>
          <w:szCs w:val="28"/>
        </w:rPr>
        <w:t>направляется лицу, которое по заключению Комиссии может быть признано виновным в нарушении законодательства о градостроительной деятельности;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Третий </w:t>
      </w:r>
      <w:r>
        <w:rPr>
          <w:sz w:val="28"/>
          <w:szCs w:val="28"/>
        </w:rPr>
        <w:t>экземпляр</w:t>
      </w:r>
      <w:r w:rsidRPr="006023AE">
        <w:rPr>
          <w:sz w:val="28"/>
          <w:szCs w:val="28"/>
        </w:rPr>
        <w:t xml:space="preserve"> направляется лицу, которому причинен вред от нарушения законодательства о градостроительной деятельности.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4501D">
        <w:rPr>
          <w:sz w:val="28"/>
          <w:szCs w:val="28"/>
        </w:rPr>
        <w:t>6.</w:t>
      </w:r>
      <w:r>
        <w:rPr>
          <w:sz w:val="28"/>
          <w:szCs w:val="28"/>
        </w:rPr>
        <w:t xml:space="preserve"> Копии заключения Технической комиссии могут быть переданы наблюдателям по их письменным запросам.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4501D">
        <w:rPr>
          <w:sz w:val="28"/>
          <w:szCs w:val="28"/>
        </w:rPr>
        <w:t>7.</w:t>
      </w:r>
      <w:r>
        <w:rPr>
          <w:sz w:val="28"/>
          <w:szCs w:val="28"/>
        </w:rPr>
        <w:t xml:space="preserve"> Наблюдатели, а также представители граждан и объединений в случае несогласия с заключением Технической комиссии могут оспорить его в судебном порядке.</w:t>
      </w: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4501D">
        <w:rPr>
          <w:sz w:val="28"/>
          <w:szCs w:val="28"/>
        </w:rPr>
        <w:t>8.</w:t>
      </w:r>
      <w:r>
        <w:rPr>
          <w:sz w:val="28"/>
          <w:szCs w:val="28"/>
        </w:rPr>
        <w:t xml:space="preserve"> На основании заключения Технической комиссии и с учетом ее рекомендаций лицо, осуществляющее строительство или эксплуатацию объекта, на котором допущено нарушение законодательства о градостроительной деятельности, в месячный срок разрабатывает и направляет перечень мероприятий по устранению допущенного нарушения и предотвращения подобных нарушений в дальнейшем в </w:t>
      </w:r>
      <w:r w:rsidRPr="00F41D5C">
        <w:rPr>
          <w:sz w:val="28"/>
          <w:szCs w:val="28"/>
        </w:rPr>
        <w:t>Администрацию.</w:t>
      </w:r>
    </w:p>
    <w:p w:rsidR="00AC4D32" w:rsidRDefault="00AC4D32" w:rsidP="005B0D5D">
      <w:pPr>
        <w:ind w:firstLine="708"/>
        <w:jc w:val="both"/>
        <w:rPr>
          <w:sz w:val="28"/>
          <w:szCs w:val="28"/>
        </w:rPr>
      </w:pPr>
    </w:p>
    <w:p w:rsidR="005B0D5D" w:rsidRDefault="005B0D5D" w:rsidP="005B0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E4501D">
        <w:rPr>
          <w:sz w:val="28"/>
          <w:szCs w:val="28"/>
        </w:rPr>
        <w:t>9.</w:t>
      </w:r>
      <w:r>
        <w:rPr>
          <w:sz w:val="28"/>
          <w:szCs w:val="28"/>
        </w:rPr>
        <w:t xml:space="preserve"> При установлении в процессе работы Технической комиссии фактов административных правонарушений Техническая комиссия направляет соответствующую информацию в ор</w:t>
      </w:r>
      <w:r w:rsidR="00E4501D">
        <w:rPr>
          <w:sz w:val="28"/>
          <w:szCs w:val="28"/>
        </w:rPr>
        <w:t>г</w:t>
      </w:r>
      <w:r>
        <w:rPr>
          <w:sz w:val="28"/>
          <w:szCs w:val="28"/>
        </w:rPr>
        <w:t>аны государственного строительного надзора, другие надзорные органы для решения вопроса о привлечении виновных лиц к административной ответственности в порядке, установленном законом.</w:t>
      </w:r>
    </w:p>
    <w:p w:rsidR="005B0D5D" w:rsidRPr="006023AE" w:rsidRDefault="005B0D5D" w:rsidP="005B0D5D">
      <w:pPr>
        <w:ind w:firstLine="708"/>
        <w:jc w:val="both"/>
        <w:rPr>
          <w:sz w:val="28"/>
          <w:szCs w:val="28"/>
        </w:rPr>
      </w:pPr>
    </w:p>
    <w:p w:rsidR="005B0D5D" w:rsidRPr="00B06628" w:rsidRDefault="005B0D5D" w:rsidP="005B0D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B066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6628">
        <w:rPr>
          <w:rFonts w:ascii="Times New Roman" w:hAnsi="Times New Roman" w:cs="Times New Roman"/>
          <w:sz w:val="28"/>
          <w:szCs w:val="28"/>
        </w:rPr>
        <w:t>№</w:t>
      </w:r>
      <w:r w:rsidRPr="00B0662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B0D5D" w:rsidRPr="00B06628" w:rsidRDefault="005B0D5D" w:rsidP="005B0D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t xml:space="preserve">к Порядку установления причин </w:t>
      </w:r>
    </w:p>
    <w:p w:rsidR="005B0D5D" w:rsidRPr="00B06628" w:rsidRDefault="005B0D5D" w:rsidP="005B0D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t xml:space="preserve">нарушения законодательства </w:t>
      </w:r>
    </w:p>
    <w:p w:rsidR="005B0D5D" w:rsidRPr="00B06628" w:rsidRDefault="005B0D5D" w:rsidP="005B0D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 </w:t>
      </w:r>
    </w:p>
    <w:p w:rsidR="005B0D5D" w:rsidRPr="00B06628" w:rsidRDefault="005B0D5D" w:rsidP="005B0D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t>на территории_________________</w:t>
      </w:r>
    </w:p>
    <w:p w:rsidR="005B0D5D" w:rsidRPr="00B06628" w:rsidRDefault="005B0D5D" w:rsidP="005B0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D5D" w:rsidRPr="00B06628" w:rsidRDefault="005B0D5D" w:rsidP="005B0D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0"/>
      <w:bookmarkEnd w:id="0"/>
      <w:r w:rsidRPr="00B06628">
        <w:rPr>
          <w:rFonts w:ascii="Times New Roman" w:hAnsi="Times New Roman" w:cs="Times New Roman"/>
          <w:sz w:val="28"/>
          <w:szCs w:val="28"/>
        </w:rPr>
        <w:t>ИЗВЕЩЕНИЕ</w:t>
      </w:r>
    </w:p>
    <w:p w:rsidR="005B0D5D" w:rsidRPr="00B06628" w:rsidRDefault="005B0D5D" w:rsidP="005B0D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t>о факте причинения вреда жизни или здоровью физического лица, имуществу физического или юридического лица</w:t>
      </w:r>
    </w:p>
    <w:p w:rsidR="005B0D5D" w:rsidRPr="00B06628" w:rsidRDefault="005B0D5D" w:rsidP="005B0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D5D" w:rsidRPr="00B06628" w:rsidRDefault="005B0D5D" w:rsidP="005B0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t>Вид причиненного вреда (необходимую информацию отметить знаком</w:t>
      </w:r>
      <w:r w:rsidR="00AC4D32">
        <w:rPr>
          <w:rFonts w:ascii="Times New Roman" w:hAnsi="Times New Roman" w:cs="Times New Roman"/>
          <w:sz w:val="28"/>
          <w:szCs w:val="28"/>
        </w:rPr>
        <w:t xml:space="preserve">   </w:t>
      </w:r>
      <w:r w:rsidRPr="00B06628">
        <w:rPr>
          <w:rFonts w:ascii="Times New Roman" w:hAnsi="Times New Roman" w:cs="Times New Roman"/>
          <w:sz w:val="28"/>
          <w:szCs w:val="28"/>
        </w:rPr>
        <w:t xml:space="preserve"> 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1"/>
        <w:gridCol w:w="8446"/>
      </w:tblGrid>
      <w:tr w:rsidR="005B0D5D" w:rsidRPr="00B06628" w:rsidTr="007968E1">
        <w:trPr>
          <w:trHeight w:val="285"/>
        </w:trPr>
        <w:tc>
          <w:tcPr>
            <w:tcW w:w="641" w:type="dxa"/>
          </w:tcPr>
          <w:p w:rsidR="005B0D5D" w:rsidRPr="00B06628" w:rsidRDefault="005B0D5D" w:rsidP="007968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6" w:type="dxa"/>
          </w:tcPr>
          <w:p w:rsidR="005B0D5D" w:rsidRPr="00B06628" w:rsidRDefault="005B0D5D" w:rsidP="00B066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28">
              <w:rPr>
                <w:rFonts w:ascii="Times New Roman" w:hAnsi="Times New Roman" w:cs="Times New Roman"/>
                <w:sz w:val="28"/>
                <w:szCs w:val="28"/>
              </w:rPr>
              <w:t>причинение вреда жизни физического лица (со смертельным исходом)</w:t>
            </w:r>
          </w:p>
        </w:tc>
      </w:tr>
      <w:tr w:rsidR="005B0D5D" w:rsidRPr="00B06628" w:rsidTr="007968E1">
        <w:trPr>
          <w:trHeight w:val="300"/>
        </w:trPr>
        <w:tc>
          <w:tcPr>
            <w:tcW w:w="641" w:type="dxa"/>
          </w:tcPr>
          <w:p w:rsidR="005B0D5D" w:rsidRPr="00B06628" w:rsidRDefault="005B0D5D" w:rsidP="007968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6" w:type="dxa"/>
          </w:tcPr>
          <w:p w:rsidR="005B0D5D" w:rsidRPr="00B06628" w:rsidRDefault="005B0D5D" w:rsidP="00B066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28">
              <w:rPr>
                <w:rFonts w:ascii="Times New Roman" w:hAnsi="Times New Roman" w:cs="Times New Roman"/>
                <w:sz w:val="28"/>
                <w:szCs w:val="28"/>
              </w:rPr>
              <w:t>причинение вреда жизни нескольких физических лиц (групповой несчастный случай)</w:t>
            </w:r>
          </w:p>
        </w:tc>
      </w:tr>
      <w:tr w:rsidR="005B0D5D" w:rsidRPr="00B06628" w:rsidTr="007968E1">
        <w:trPr>
          <w:trHeight w:val="300"/>
        </w:trPr>
        <w:tc>
          <w:tcPr>
            <w:tcW w:w="641" w:type="dxa"/>
          </w:tcPr>
          <w:p w:rsidR="005B0D5D" w:rsidRPr="00B06628" w:rsidRDefault="005B0D5D" w:rsidP="007968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6" w:type="dxa"/>
          </w:tcPr>
          <w:p w:rsidR="005B0D5D" w:rsidRPr="00B06628" w:rsidRDefault="005B0D5D" w:rsidP="00B066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28">
              <w:rPr>
                <w:rFonts w:ascii="Times New Roman" w:hAnsi="Times New Roman" w:cs="Times New Roman"/>
                <w:sz w:val="28"/>
                <w:szCs w:val="28"/>
              </w:rPr>
              <w:t>причинение вреда здоровью физического лица</w:t>
            </w:r>
          </w:p>
        </w:tc>
      </w:tr>
      <w:tr w:rsidR="005B0D5D" w:rsidRPr="00B06628" w:rsidTr="007968E1">
        <w:trPr>
          <w:trHeight w:val="285"/>
        </w:trPr>
        <w:tc>
          <w:tcPr>
            <w:tcW w:w="641" w:type="dxa"/>
          </w:tcPr>
          <w:p w:rsidR="005B0D5D" w:rsidRPr="00B06628" w:rsidRDefault="005B0D5D" w:rsidP="007968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6" w:type="dxa"/>
          </w:tcPr>
          <w:p w:rsidR="005B0D5D" w:rsidRPr="00B06628" w:rsidRDefault="005B0D5D" w:rsidP="00B066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28">
              <w:rPr>
                <w:rFonts w:ascii="Times New Roman" w:hAnsi="Times New Roman" w:cs="Times New Roman"/>
                <w:sz w:val="28"/>
                <w:szCs w:val="28"/>
              </w:rPr>
              <w:t>причинение вреда здоровью нескольких физических лиц</w:t>
            </w:r>
          </w:p>
        </w:tc>
      </w:tr>
      <w:tr w:rsidR="005B0D5D" w:rsidRPr="00B06628" w:rsidTr="007968E1">
        <w:trPr>
          <w:trHeight w:val="300"/>
        </w:trPr>
        <w:tc>
          <w:tcPr>
            <w:tcW w:w="641" w:type="dxa"/>
          </w:tcPr>
          <w:p w:rsidR="005B0D5D" w:rsidRPr="00B06628" w:rsidRDefault="005B0D5D" w:rsidP="007968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6" w:type="dxa"/>
          </w:tcPr>
          <w:p w:rsidR="005B0D5D" w:rsidRPr="00B06628" w:rsidRDefault="005B0D5D" w:rsidP="00B066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28">
              <w:rPr>
                <w:rFonts w:ascii="Times New Roman" w:hAnsi="Times New Roman" w:cs="Times New Roman"/>
                <w:sz w:val="28"/>
                <w:szCs w:val="28"/>
              </w:rPr>
              <w:t>причинение вреда жизни и здоровью физических лиц</w:t>
            </w:r>
          </w:p>
        </w:tc>
      </w:tr>
      <w:tr w:rsidR="005B0D5D" w:rsidRPr="00B06628" w:rsidTr="007968E1">
        <w:trPr>
          <w:trHeight w:val="285"/>
        </w:trPr>
        <w:tc>
          <w:tcPr>
            <w:tcW w:w="641" w:type="dxa"/>
          </w:tcPr>
          <w:p w:rsidR="005B0D5D" w:rsidRPr="00B06628" w:rsidRDefault="005B0D5D" w:rsidP="007968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6" w:type="dxa"/>
          </w:tcPr>
          <w:p w:rsidR="005B0D5D" w:rsidRPr="00B06628" w:rsidRDefault="005B0D5D" w:rsidP="00B066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28">
              <w:rPr>
                <w:rFonts w:ascii="Times New Roman" w:hAnsi="Times New Roman" w:cs="Times New Roman"/>
                <w:sz w:val="28"/>
                <w:szCs w:val="28"/>
              </w:rPr>
              <w:t>причинение вреда имуществу</w:t>
            </w:r>
          </w:p>
        </w:tc>
      </w:tr>
    </w:tbl>
    <w:p w:rsidR="005B0D5D" w:rsidRPr="00B06628" w:rsidRDefault="005B0D5D" w:rsidP="005B0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D5D" w:rsidRPr="00B06628" w:rsidRDefault="005B0D5D" w:rsidP="005B0D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t>Дата и время причинения вреда _____________________________</w:t>
      </w:r>
    </w:p>
    <w:p w:rsidR="005B0D5D" w:rsidRPr="00B06628" w:rsidRDefault="005B0D5D" w:rsidP="005B0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D5D" w:rsidRPr="00B06628" w:rsidRDefault="005B0D5D" w:rsidP="005B0D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t>Лицо, осуществляющее  строительство, реконструкцию, капитальный ремонт объекта капитального строительства ___________</w:t>
      </w:r>
    </w:p>
    <w:p w:rsidR="00AC4D32" w:rsidRDefault="00AC4D32" w:rsidP="005B0D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D5D" w:rsidRPr="00B06628" w:rsidRDefault="005B0D5D" w:rsidP="005B0D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t xml:space="preserve">Место нахождения лица, осуществляющего строительство, реконструкцию, капитальный ремонт объекта капитального </w:t>
      </w:r>
      <w:r w:rsidR="00AC4D3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6628">
        <w:rPr>
          <w:rFonts w:ascii="Times New Roman" w:hAnsi="Times New Roman" w:cs="Times New Roman"/>
          <w:sz w:val="28"/>
          <w:szCs w:val="28"/>
        </w:rPr>
        <w:t>строительства</w:t>
      </w:r>
      <w:r w:rsidR="00AC4D32">
        <w:rPr>
          <w:rFonts w:ascii="Times New Roman" w:hAnsi="Times New Roman" w:cs="Times New Roman"/>
          <w:sz w:val="28"/>
          <w:szCs w:val="28"/>
        </w:rPr>
        <w:t xml:space="preserve"> </w:t>
      </w:r>
      <w:r w:rsidRPr="00B0662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B0D5D" w:rsidRPr="00B06628" w:rsidRDefault="005B0D5D" w:rsidP="005B0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D5D" w:rsidRPr="00B06628" w:rsidRDefault="005B0D5D" w:rsidP="005B0D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t>Место происшествия (объект капитального строительства) ________________________________________________________________</w:t>
      </w:r>
    </w:p>
    <w:p w:rsidR="005B0D5D" w:rsidRPr="00B06628" w:rsidRDefault="005B0D5D" w:rsidP="005B0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D5D" w:rsidRPr="00B06628" w:rsidRDefault="005B0D5D" w:rsidP="005B0D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t>Обстоятельства, при которых был причинен вред ____________________________________________________________________________________________________________________________</w:t>
      </w:r>
    </w:p>
    <w:p w:rsidR="005B0D5D" w:rsidRPr="00B06628" w:rsidRDefault="005B0D5D" w:rsidP="005B0D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t>Сведения о пострадавшем(их) (фамилия, инициалы, должность, возраст, адрес)</w:t>
      </w:r>
      <w:r w:rsidRPr="00B06628">
        <w:rPr>
          <w:rStyle w:val="af9"/>
          <w:rFonts w:ascii="Times New Roman" w:hAnsi="Times New Roman"/>
        </w:rPr>
        <w:footnoteReference w:id="2"/>
      </w:r>
    </w:p>
    <w:p w:rsidR="005B0D5D" w:rsidRPr="00B06628" w:rsidRDefault="005B0D5D" w:rsidP="005B0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5B0D5D" w:rsidRPr="00B06628" w:rsidRDefault="005B0D5D" w:rsidP="005B0D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lastRenderedPageBreak/>
        <w:t>Характер и тяжесть вреда, причиненного здоровью пострадавшего (их),</w:t>
      </w:r>
    </w:p>
    <w:p w:rsidR="005B0D5D" w:rsidRPr="00B06628" w:rsidRDefault="005B0D5D" w:rsidP="00AC4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t>характер вреда, причиненного имуществу ________________________________________________________________________________________________________________________________</w:t>
      </w:r>
    </w:p>
    <w:p w:rsidR="005B0D5D" w:rsidRPr="00B06628" w:rsidRDefault="005B0D5D" w:rsidP="00AC4D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B0D5D" w:rsidRPr="00B06628" w:rsidRDefault="005B0D5D" w:rsidP="005B0D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t>Передал (а) ___________________</w:t>
      </w:r>
      <w:r w:rsidR="00DB6F5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0D5D" w:rsidRPr="00B06628" w:rsidRDefault="005B0D5D" w:rsidP="005B0D5D">
      <w:pPr>
        <w:pStyle w:val="ConsPlusNonformat"/>
        <w:jc w:val="both"/>
        <w:rPr>
          <w:rFonts w:ascii="Times New Roman" w:hAnsi="Times New Roman" w:cs="Times New Roman"/>
        </w:rPr>
      </w:pPr>
      <w:r w:rsidRPr="00B06628">
        <w:rPr>
          <w:rFonts w:ascii="Times New Roman" w:hAnsi="Times New Roman" w:cs="Times New Roman"/>
        </w:rPr>
        <w:t xml:space="preserve">                                                                                           (фамилия, инициалы, должность)</w:t>
      </w:r>
    </w:p>
    <w:p w:rsidR="005B0D5D" w:rsidRPr="00B06628" w:rsidRDefault="005B0D5D" w:rsidP="005B0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0D5D" w:rsidRPr="00B06628" w:rsidRDefault="005B0D5D" w:rsidP="005B0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(подпись)</w:t>
      </w:r>
    </w:p>
    <w:p w:rsidR="005B0D5D" w:rsidRPr="00B06628" w:rsidRDefault="005B0D5D" w:rsidP="005B0D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t>Переданную информацию принял(а)    _______________________</w:t>
      </w:r>
    </w:p>
    <w:p w:rsidR="005B0D5D" w:rsidRPr="00B06628" w:rsidRDefault="005B0D5D" w:rsidP="005B0D5D">
      <w:pPr>
        <w:pStyle w:val="ConsPlusNonformat"/>
        <w:jc w:val="both"/>
        <w:rPr>
          <w:rFonts w:ascii="Times New Roman" w:hAnsi="Times New Roman" w:cs="Times New Roman"/>
        </w:rPr>
      </w:pPr>
      <w:r w:rsidRPr="00B06628">
        <w:rPr>
          <w:rFonts w:ascii="Times New Roman" w:hAnsi="Times New Roman" w:cs="Times New Roman"/>
        </w:rPr>
        <w:t>(фамилия, инициалы, должность)</w:t>
      </w:r>
    </w:p>
    <w:p w:rsidR="005B0D5D" w:rsidRPr="00B06628" w:rsidRDefault="005B0D5D" w:rsidP="005B0D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0D5D" w:rsidRPr="00B06628" w:rsidRDefault="005B0D5D" w:rsidP="005B0D5D">
      <w:pPr>
        <w:pStyle w:val="ConsPlusNonformat"/>
        <w:jc w:val="both"/>
        <w:rPr>
          <w:rFonts w:ascii="Times New Roman" w:hAnsi="Times New Roman" w:cs="Times New Roman"/>
        </w:rPr>
      </w:pPr>
      <w:r w:rsidRPr="00B066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(подпись)</w:t>
      </w:r>
    </w:p>
    <w:p w:rsidR="005B0D5D" w:rsidRDefault="005B0D5D" w:rsidP="005B0D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t>Дата и время приема________________________________</w:t>
      </w:r>
    </w:p>
    <w:p w:rsidR="00DB6F5F" w:rsidRPr="00B06628" w:rsidRDefault="00DB6F5F" w:rsidP="005B0D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D5D" w:rsidRPr="00B06628" w:rsidRDefault="005B0D5D" w:rsidP="005B0D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t>Причина задержки передачи информации в установленный срок (указать при задержке более 24 часов) ____________________________</w:t>
      </w:r>
      <w:r w:rsidRPr="00B06628">
        <w:rPr>
          <w:rFonts w:ascii="Times New Roman" w:hAnsi="Times New Roman" w:cs="Times New Roman"/>
          <w:sz w:val="28"/>
          <w:szCs w:val="28"/>
        </w:rPr>
        <w:br/>
        <w:t>______________________________________</w:t>
      </w:r>
      <w:r w:rsidR="00DB6F5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B0D5D" w:rsidRPr="00B06628" w:rsidRDefault="005B0D5D" w:rsidP="005B0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D5D" w:rsidRPr="00B06628" w:rsidRDefault="005B0D5D" w:rsidP="005B0D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t>Примечание: информация передается незамедлительно по телефону. После заполнения оперативное сообщение направляется в уполномоченный орган (в том числе факсимильной связью, электронной почтой).</w:t>
      </w:r>
    </w:p>
    <w:p w:rsidR="00B06628" w:rsidRDefault="005B0D5D" w:rsidP="005B0D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br w:type="page"/>
      </w:r>
    </w:p>
    <w:p w:rsidR="005B0D5D" w:rsidRPr="00B06628" w:rsidRDefault="005B0D5D" w:rsidP="005B0D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662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0D5D" w:rsidRPr="00B06628" w:rsidRDefault="005B0D5D" w:rsidP="005B0D5D">
      <w:pPr>
        <w:jc w:val="right"/>
        <w:rPr>
          <w:sz w:val="28"/>
          <w:szCs w:val="28"/>
        </w:rPr>
      </w:pPr>
      <w:r w:rsidRPr="00B06628">
        <w:rPr>
          <w:sz w:val="28"/>
          <w:szCs w:val="28"/>
        </w:rPr>
        <w:t xml:space="preserve">к Порядку установления причин </w:t>
      </w:r>
    </w:p>
    <w:p w:rsidR="005B0D5D" w:rsidRPr="00B06628" w:rsidRDefault="005B0D5D" w:rsidP="005B0D5D">
      <w:pPr>
        <w:jc w:val="right"/>
        <w:rPr>
          <w:sz w:val="28"/>
          <w:szCs w:val="28"/>
        </w:rPr>
      </w:pPr>
      <w:r w:rsidRPr="00B06628">
        <w:rPr>
          <w:sz w:val="28"/>
          <w:szCs w:val="28"/>
        </w:rPr>
        <w:t xml:space="preserve">нарушения законодательства </w:t>
      </w:r>
    </w:p>
    <w:p w:rsidR="005B0D5D" w:rsidRPr="00B06628" w:rsidRDefault="005B0D5D" w:rsidP="005B0D5D">
      <w:pPr>
        <w:jc w:val="right"/>
        <w:rPr>
          <w:sz w:val="28"/>
          <w:szCs w:val="28"/>
        </w:rPr>
      </w:pPr>
      <w:r w:rsidRPr="00B06628">
        <w:rPr>
          <w:sz w:val="28"/>
          <w:szCs w:val="28"/>
        </w:rPr>
        <w:t xml:space="preserve">о градостроительной деятельности </w:t>
      </w:r>
    </w:p>
    <w:p w:rsidR="005B0D5D" w:rsidRPr="00B06628" w:rsidRDefault="005B0D5D" w:rsidP="005B0D5D">
      <w:pPr>
        <w:jc w:val="right"/>
        <w:rPr>
          <w:sz w:val="28"/>
          <w:szCs w:val="28"/>
        </w:rPr>
      </w:pPr>
      <w:r w:rsidRPr="00B06628">
        <w:rPr>
          <w:sz w:val="28"/>
          <w:szCs w:val="28"/>
        </w:rPr>
        <w:t xml:space="preserve">на территории_________________ </w:t>
      </w:r>
    </w:p>
    <w:p w:rsidR="005B0D5D" w:rsidRPr="00B06628" w:rsidRDefault="005B0D5D" w:rsidP="005B0D5D">
      <w:pPr>
        <w:jc w:val="right"/>
        <w:rPr>
          <w:sz w:val="28"/>
          <w:szCs w:val="28"/>
        </w:rPr>
      </w:pPr>
    </w:p>
    <w:p w:rsidR="005B0D5D" w:rsidRPr="00B06628" w:rsidRDefault="005B0D5D" w:rsidP="005B0D5D">
      <w:pPr>
        <w:jc w:val="right"/>
        <w:rPr>
          <w:sz w:val="28"/>
          <w:szCs w:val="28"/>
        </w:rPr>
      </w:pPr>
      <w:r w:rsidRPr="00B06628">
        <w:rPr>
          <w:sz w:val="28"/>
          <w:szCs w:val="28"/>
        </w:rPr>
        <w:t>Утверждаю</w:t>
      </w:r>
    </w:p>
    <w:p w:rsidR="005B0D5D" w:rsidRPr="00B06628" w:rsidRDefault="005B0D5D" w:rsidP="005B0D5D">
      <w:pPr>
        <w:jc w:val="right"/>
        <w:rPr>
          <w:sz w:val="28"/>
          <w:szCs w:val="28"/>
        </w:rPr>
      </w:pPr>
      <w:r w:rsidRPr="00B06628">
        <w:rPr>
          <w:sz w:val="28"/>
          <w:szCs w:val="28"/>
        </w:rPr>
        <w:t>Глава Администрации</w:t>
      </w:r>
    </w:p>
    <w:p w:rsidR="005B0D5D" w:rsidRPr="00B06628" w:rsidRDefault="005B0D5D" w:rsidP="005B0D5D">
      <w:pPr>
        <w:jc w:val="right"/>
        <w:rPr>
          <w:sz w:val="28"/>
          <w:szCs w:val="28"/>
        </w:rPr>
      </w:pPr>
      <w:r w:rsidRPr="00B06628">
        <w:rPr>
          <w:sz w:val="28"/>
          <w:szCs w:val="28"/>
        </w:rPr>
        <w:t>____________________________</w:t>
      </w:r>
    </w:p>
    <w:p w:rsidR="005B0D5D" w:rsidRPr="00B06628" w:rsidRDefault="005B0D5D" w:rsidP="005B0D5D">
      <w:pPr>
        <w:jc w:val="right"/>
        <w:rPr>
          <w:sz w:val="28"/>
          <w:szCs w:val="28"/>
        </w:rPr>
      </w:pPr>
      <w:r w:rsidRPr="00B06628">
        <w:rPr>
          <w:sz w:val="28"/>
          <w:szCs w:val="28"/>
        </w:rPr>
        <w:t>(подпись, инициалы)</w:t>
      </w:r>
    </w:p>
    <w:p w:rsidR="005B0D5D" w:rsidRPr="00B06628" w:rsidRDefault="005B0D5D" w:rsidP="005B0D5D">
      <w:pPr>
        <w:jc w:val="right"/>
        <w:rPr>
          <w:sz w:val="28"/>
          <w:szCs w:val="28"/>
        </w:rPr>
      </w:pPr>
    </w:p>
    <w:p w:rsidR="005B0D5D" w:rsidRPr="00B06628" w:rsidRDefault="005B0D5D" w:rsidP="005B0D5D">
      <w:pPr>
        <w:jc w:val="right"/>
        <w:rPr>
          <w:sz w:val="28"/>
          <w:szCs w:val="28"/>
        </w:rPr>
      </w:pPr>
      <w:r w:rsidRPr="00B06628">
        <w:rPr>
          <w:sz w:val="28"/>
          <w:szCs w:val="28"/>
        </w:rPr>
        <w:t>«____» _____________20___г.</w:t>
      </w:r>
    </w:p>
    <w:p w:rsidR="005B0D5D" w:rsidRPr="00B06628" w:rsidRDefault="005B0D5D" w:rsidP="005B0D5D">
      <w:pPr>
        <w:jc w:val="right"/>
        <w:rPr>
          <w:sz w:val="28"/>
          <w:szCs w:val="28"/>
        </w:rPr>
      </w:pPr>
    </w:p>
    <w:p w:rsidR="005B0D5D" w:rsidRPr="00B06628" w:rsidRDefault="005B0D5D" w:rsidP="005B0D5D">
      <w:pPr>
        <w:jc w:val="both"/>
        <w:rPr>
          <w:sz w:val="28"/>
          <w:szCs w:val="28"/>
        </w:rPr>
      </w:pPr>
    </w:p>
    <w:p w:rsidR="005B0D5D" w:rsidRPr="00B06628" w:rsidRDefault="005B0D5D" w:rsidP="005B0D5D">
      <w:pPr>
        <w:jc w:val="center"/>
        <w:rPr>
          <w:sz w:val="28"/>
          <w:szCs w:val="28"/>
        </w:rPr>
      </w:pPr>
      <w:r w:rsidRPr="00B06628">
        <w:rPr>
          <w:sz w:val="28"/>
          <w:szCs w:val="28"/>
        </w:rPr>
        <w:t>ЗАКЛЮЧЕНИЕ</w:t>
      </w:r>
    </w:p>
    <w:p w:rsidR="005B0D5D" w:rsidRPr="00B06628" w:rsidRDefault="005B0D5D" w:rsidP="005B0D5D">
      <w:pPr>
        <w:jc w:val="center"/>
        <w:rPr>
          <w:sz w:val="28"/>
          <w:szCs w:val="28"/>
        </w:rPr>
      </w:pPr>
      <w:r w:rsidRPr="00B06628">
        <w:rPr>
          <w:sz w:val="28"/>
          <w:szCs w:val="28"/>
        </w:rPr>
        <w:t>о результатах установления причин нарушения законодательства о градостроительной деятельности</w:t>
      </w:r>
    </w:p>
    <w:p w:rsidR="005B0D5D" w:rsidRPr="00B06628" w:rsidRDefault="005B0D5D" w:rsidP="005B0D5D">
      <w:pPr>
        <w:jc w:val="center"/>
        <w:rPr>
          <w:sz w:val="28"/>
          <w:szCs w:val="28"/>
        </w:rPr>
      </w:pPr>
    </w:p>
    <w:p w:rsidR="005B0D5D" w:rsidRPr="00B06628" w:rsidRDefault="005B0D5D" w:rsidP="005B0D5D">
      <w:pPr>
        <w:jc w:val="center"/>
        <w:rPr>
          <w:sz w:val="28"/>
          <w:szCs w:val="28"/>
        </w:rPr>
      </w:pPr>
      <w:r w:rsidRPr="00B06628">
        <w:rPr>
          <w:sz w:val="28"/>
          <w:szCs w:val="28"/>
        </w:rPr>
        <w:t>__________________</w:t>
      </w:r>
      <w:r w:rsidRPr="00B06628">
        <w:rPr>
          <w:sz w:val="28"/>
          <w:szCs w:val="28"/>
        </w:rPr>
        <w:tab/>
        <w:t>«___» ______20___г.</w:t>
      </w:r>
    </w:p>
    <w:p w:rsidR="005B0D5D" w:rsidRPr="00B06628" w:rsidRDefault="005B0D5D" w:rsidP="005B0D5D">
      <w:pPr>
        <w:jc w:val="center"/>
        <w:rPr>
          <w:sz w:val="28"/>
          <w:szCs w:val="28"/>
        </w:rPr>
      </w:pPr>
      <w:r w:rsidRPr="00B06628">
        <w:rPr>
          <w:sz w:val="28"/>
          <w:szCs w:val="28"/>
        </w:rPr>
        <w:t>(место составления)</w:t>
      </w:r>
      <w:r w:rsidRPr="00B06628">
        <w:rPr>
          <w:sz w:val="28"/>
          <w:szCs w:val="28"/>
        </w:rPr>
        <w:tab/>
        <w:t>(дата составления)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Техническая комиссия назначенная</w:t>
      </w:r>
      <w:r w:rsidRPr="00B06628">
        <w:rPr>
          <w:sz w:val="28"/>
          <w:szCs w:val="28"/>
        </w:rPr>
        <w:tab/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 xml:space="preserve"> _____________________________________________________________</w:t>
      </w:r>
      <w:r w:rsidRPr="00B06628">
        <w:rPr>
          <w:sz w:val="28"/>
          <w:szCs w:val="28"/>
        </w:rPr>
        <w:tab/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5B0D5D" w:rsidRPr="00B06628" w:rsidRDefault="005B0D5D" w:rsidP="005B0D5D">
      <w:pPr>
        <w:jc w:val="center"/>
      </w:pPr>
      <w:r w:rsidRPr="00B06628">
        <w:t>(кем назначена, наименование органа и документа, дата, N документа)</w:t>
      </w:r>
    </w:p>
    <w:p w:rsidR="005B0D5D" w:rsidRPr="00B06628" w:rsidRDefault="005B0D5D" w:rsidP="005B0D5D">
      <w:pPr>
        <w:jc w:val="center"/>
      </w:pP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в составе:</w:t>
      </w:r>
      <w:r w:rsidRPr="00B06628">
        <w:rPr>
          <w:sz w:val="28"/>
          <w:szCs w:val="28"/>
        </w:rPr>
        <w:tab/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 xml:space="preserve">Председателя </w:t>
      </w:r>
      <w:r w:rsidR="00B06628">
        <w:rPr>
          <w:sz w:val="28"/>
          <w:szCs w:val="28"/>
        </w:rPr>
        <w:t>коми</w:t>
      </w:r>
      <w:r w:rsidRPr="00B06628">
        <w:rPr>
          <w:sz w:val="28"/>
          <w:szCs w:val="28"/>
        </w:rPr>
        <w:t>ссии:__________________________________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</w:t>
      </w:r>
    </w:p>
    <w:p w:rsidR="005B0D5D" w:rsidRPr="00B06628" w:rsidRDefault="005B0D5D" w:rsidP="005B0D5D">
      <w:pPr>
        <w:jc w:val="center"/>
      </w:pPr>
      <w:r w:rsidRPr="00B06628">
        <w:t>(фамилия, имя, отчество, занимаемая должность, место работы)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 xml:space="preserve">Членов </w:t>
      </w:r>
      <w:r w:rsidR="00B06628">
        <w:rPr>
          <w:sz w:val="28"/>
          <w:szCs w:val="28"/>
        </w:rPr>
        <w:t>к</w:t>
      </w:r>
      <w:r w:rsidRPr="00B06628">
        <w:rPr>
          <w:sz w:val="28"/>
          <w:szCs w:val="28"/>
        </w:rPr>
        <w:t>омиссии:__________________________________________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____________________________________________________________________________________________________________________________ ______________________________________________________________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5B0D5D" w:rsidRPr="00B06628" w:rsidRDefault="005B0D5D" w:rsidP="005B0D5D">
      <w:pPr>
        <w:jc w:val="center"/>
      </w:pPr>
      <w:r w:rsidRPr="00B06628">
        <w:t>(фамилия, имя, отчество, должность, место работы)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с участием приглашенных специалистов:</w:t>
      </w:r>
      <w:r w:rsidRPr="00B06628">
        <w:rPr>
          <w:sz w:val="28"/>
          <w:szCs w:val="28"/>
        </w:rPr>
        <w:tab/>
        <w:t xml:space="preserve"> _____________________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</w:t>
      </w:r>
    </w:p>
    <w:p w:rsidR="005B0D5D" w:rsidRPr="00B06628" w:rsidRDefault="005B0D5D" w:rsidP="005B0D5D">
      <w:pPr>
        <w:jc w:val="center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</w:t>
      </w:r>
      <w:r w:rsidRPr="00B06628">
        <w:rPr>
          <w:sz w:val="28"/>
          <w:szCs w:val="28"/>
        </w:rPr>
        <w:br/>
      </w:r>
      <w:r w:rsidRPr="00B06628">
        <w:t>(фамилия, имя, отчество, должность, место работы)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lastRenderedPageBreak/>
        <w:t>составила настоящее заключение о причинах нарушения законодательства о градостроительной деятельности, повлекшего причинение вреда жизни или здоровью физических лиц, имуществу физических и юридических лиц по бъекту:_______________________________________________________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D5D" w:rsidRPr="00B06628" w:rsidRDefault="005B0D5D" w:rsidP="005B0D5D">
      <w:pPr>
        <w:jc w:val="center"/>
      </w:pPr>
      <w:r w:rsidRPr="00B06628">
        <w:t>(наименование здания, сооружения, его местонахождение, принадлежность, дата и время суток, когда причинен вред)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 xml:space="preserve">Подробное описание обстоятельств, при которых причинен вред, с указанием вида нарушений и последствий этих нарушений, объема (площади) обрушившихся и частично поврежденных конструкций, последовательности обрушения, последствий (полная, частичная приостановка строительства или эксплуатации, количество </w:t>
      </w:r>
      <w:r w:rsidR="00DB6F5F">
        <w:rPr>
          <w:sz w:val="28"/>
          <w:szCs w:val="28"/>
        </w:rPr>
        <w:t xml:space="preserve">               </w:t>
      </w:r>
      <w:r w:rsidRPr="00B06628">
        <w:rPr>
          <w:sz w:val="28"/>
          <w:szCs w:val="28"/>
        </w:rPr>
        <w:t xml:space="preserve">пострадавших, размер причиненного ущерба имуществу, </w:t>
      </w:r>
      <w:r w:rsidR="00DB6F5F">
        <w:rPr>
          <w:sz w:val="28"/>
          <w:szCs w:val="28"/>
        </w:rPr>
        <w:t xml:space="preserve"> </w:t>
      </w:r>
      <w:r w:rsidRPr="00B06628">
        <w:rPr>
          <w:sz w:val="28"/>
          <w:szCs w:val="28"/>
        </w:rPr>
        <w:t>ориентировочные потери и т.д.) и</w:t>
      </w:r>
      <w:r w:rsidR="00DB6F5F">
        <w:rPr>
          <w:sz w:val="28"/>
          <w:szCs w:val="28"/>
        </w:rPr>
        <w:t xml:space="preserve"> </w:t>
      </w:r>
      <w:r w:rsidRPr="00B06628">
        <w:rPr>
          <w:sz w:val="28"/>
          <w:szCs w:val="28"/>
        </w:rPr>
        <w:t>другие</w:t>
      </w:r>
      <w:r w:rsidR="00DB6F5F">
        <w:rPr>
          <w:sz w:val="28"/>
          <w:szCs w:val="28"/>
        </w:rPr>
        <w:t xml:space="preserve"> </w:t>
      </w:r>
      <w:r w:rsidRPr="00B06628">
        <w:rPr>
          <w:sz w:val="28"/>
          <w:szCs w:val="28"/>
        </w:rPr>
        <w:t>данные:_____________________</w:t>
      </w:r>
      <w:r w:rsidR="00DB6F5F">
        <w:rPr>
          <w:sz w:val="28"/>
          <w:szCs w:val="28"/>
        </w:rPr>
        <w:t>_______________________________</w:t>
      </w:r>
      <w:r w:rsidRPr="00B06628">
        <w:rPr>
          <w:sz w:val="28"/>
          <w:szCs w:val="28"/>
        </w:rPr>
        <w:br/>
        <w:t>________________________________________________________________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Представленная разрешительная и проектная документация, заключения экспертиз и государственных надзорных органов по строительству и эксплуатации объекта, на котором допущено нарушение: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D5D" w:rsidRPr="00B06628" w:rsidRDefault="005B0D5D" w:rsidP="005B0D5D">
      <w:pPr>
        <w:jc w:val="center"/>
      </w:pPr>
      <w:r w:rsidRPr="00B06628">
        <w:t>(наименование документа, дата и N, наименование органа выдавшего документ)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Наименование участников строительства, необходимые лицензии и сертификаты: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а) проектная организация, разработавшая проект или осуществившая привязку повторно применяемого индивидуального проекта:</w:t>
      </w:r>
      <w:r w:rsidR="00B06628">
        <w:rPr>
          <w:sz w:val="28"/>
          <w:szCs w:val="28"/>
        </w:rPr>
        <w:t xml:space="preserve"> ______________________________________________________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________________________________________________________________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б) наличие заключения государственной экспертизы по проекту: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в) предприятия, поставившие строительные конструкции, изделия и материалы, примененные в разрушенной части здания, сооружения: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г) строительная организация, осуществлявшая строительство:____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lastRenderedPageBreak/>
        <w:t>д) предприятия, организации, учреждения, в эксплуатации которых находятся издание, сооружение, инженерное оборудование:_______</w:t>
      </w:r>
      <w:r w:rsidR="001E5BBD">
        <w:rPr>
          <w:sz w:val="28"/>
          <w:szCs w:val="28"/>
        </w:rPr>
        <w:t>_______________________________________</w:t>
      </w:r>
      <w:r w:rsidRPr="00B06628">
        <w:rPr>
          <w:sz w:val="28"/>
          <w:szCs w:val="28"/>
        </w:rPr>
        <w:t>___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Даты начала строительства и основных этапов возведения частей здания, сооружения, состояние строительства, дата начала и условия эксплуатации здания, сооружения, дата ввода в эксплуатацию, основные дефекты, обнаруженные в процессе эксплуатации здания, сооружения:___</w:t>
      </w:r>
      <w:r w:rsidR="001E5BBD">
        <w:rPr>
          <w:sz w:val="28"/>
          <w:szCs w:val="28"/>
        </w:rPr>
        <w:t>______________________________________________</w:t>
      </w:r>
      <w:r w:rsidRPr="00B06628">
        <w:rPr>
          <w:sz w:val="28"/>
          <w:szCs w:val="28"/>
        </w:rPr>
        <w:t>__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Фамилии должностных лиц, непосредственно руководивших строительством, лиц, осуществляющих технический и авторский надзор или эксплуатацией здания, сооружения, наличие у них специального технического образования или права на производство работ:_____</w:t>
      </w:r>
      <w:r w:rsidR="001E5BBD">
        <w:rPr>
          <w:sz w:val="28"/>
          <w:szCs w:val="28"/>
        </w:rPr>
        <w:t>___________________________________________</w:t>
      </w:r>
      <w:r w:rsidRPr="00B06628">
        <w:rPr>
          <w:sz w:val="28"/>
          <w:szCs w:val="28"/>
        </w:rPr>
        <w:t>_________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Обстоятельства, при которых причинен вред жизни или здоровью, имуществу: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- работы, производившиеся при строительстве или эксплуатации здания, сооружения или вблизи него непосредственно перед причинением вреда (в том числе строительные, ремонтно-восстановительные работы, взрывы, забивка свай, рыхление грунта, подвеска грузов к существующим конструкциям и т.п.):________________________________________________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- зафиксированные признаки предаварийного состояния здания, сооружения и принятые строящей или эксплуатирующей организацией меры по предупреждению причинения вреда:______</w:t>
      </w:r>
      <w:r w:rsidR="001E5BBD">
        <w:rPr>
          <w:sz w:val="28"/>
          <w:szCs w:val="28"/>
        </w:rPr>
        <w:t>_________________________</w:t>
      </w:r>
      <w:r w:rsidRPr="00B06628">
        <w:rPr>
          <w:sz w:val="28"/>
          <w:szCs w:val="28"/>
        </w:rPr>
        <w:t>__________________________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ab/>
        <w:t>- другие обстоятельства, которые могли способствовать причинению вреда (природно-климатические явления и др.):_______</w:t>
      </w:r>
      <w:r w:rsidR="001E5BBD">
        <w:rPr>
          <w:sz w:val="28"/>
          <w:szCs w:val="28"/>
        </w:rPr>
        <w:t>_________________________________</w:t>
      </w:r>
      <w:r w:rsidRPr="00B06628">
        <w:rPr>
          <w:sz w:val="28"/>
          <w:szCs w:val="28"/>
        </w:rPr>
        <w:t>__________________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</w:t>
      </w:r>
      <w:bookmarkStart w:id="1" w:name="_GoBack"/>
      <w:bookmarkEnd w:id="1"/>
      <w:r w:rsidRPr="00B06628">
        <w:rPr>
          <w:sz w:val="28"/>
          <w:szCs w:val="28"/>
        </w:rPr>
        <w:t>_____________________________________________________________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Краткое изложение объяснений очевидцев причинения вреда:____</w:t>
      </w:r>
      <w:r w:rsidR="001E5BBD">
        <w:rPr>
          <w:sz w:val="28"/>
          <w:szCs w:val="28"/>
        </w:rPr>
        <w:t>_________________________________________________</w:t>
      </w:r>
      <w:r w:rsidRPr="00B06628">
        <w:rPr>
          <w:sz w:val="28"/>
          <w:szCs w:val="28"/>
        </w:rPr>
        <w:t>____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__________________________________________________________________________________________________________________________</w:t>
      </w:r>
      <w:r w:rsidR="00DB6F5F">
        <w:rPr>
          <w:sz w:val="28"/>
          <w:szCs w:val="28"/>
        </w:rPr>
        <w:t>______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 xml:space="preserve">Оценка соблюдения градостроительного законодательства застройщиком при подготовке разрешительной и проектной </w:t>
      </w:r>
      <w:r w:rsidR="00DB6F5F">
        <w:rPr>
          <w:sz w:val="28"/>
          <w:szCs w:val="28"/>
        </w:rPr>
        <w:t xml:space="preserve">                   </w:t>
      </w:r>
      <w:r w:rsidRPr="00B06628">
        <w:rPr>
          <w:sz w:val="28"/>
          <w:szCs w:val="28"/>
        </w:rPr>
        <w:t xml:space="preserve">документации на строительство, реконструкцию, капитальный ремонт, </w:t>
      </w:r>
      <w:r w:rsidR="00DB6F5F">
        <w:rPr>
          <w:sz w:val="28"/>
          <w:szCs w:val="28"/>
        </w:rPr>
        <w:t xml:space="preserve">                                        </w:t>
      </w:r>
      <w:r w:rsidRPr="00B06628">
        <w:rPr>
          <w:sz w:val="28"/>
          <w:szCs w:val="28"/>
        </w:rPr>
        <w:lastRenderedPageBreak/>
        <w:t>ввод объекта в эксплуатацию (полнота документов, наличие всех необходимых согласований и заключений) и т.п.: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Оценка соблюдения требований градостроительного законодательства органами, выдавшими разрешительную документацию на строительство и ввод в эксплуатацию объекта, подготовившими необходимые заключения и т.п.:___________________________________________________________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Оценка деятельности работников технического и авторского надзора (с указанием фамилий и должностей) и организаций, осуществляющих строительный контроль:________</w:t>
      </w:r>
      <w:r w:rsidR="001E5BBD">
        <w:rPr>
          <w:sz w:val="28"/>
          <w:szCs w:val="28"/>
        </w:rPr>
        <w:t>________</w:t>
      </w:r>
      <w:r w:rsidRPr="00B06628">
        <w:rPr>
          <w:sz w:val="28"/>
          <w:szCs w:val="28"/>
        </w:rPr>
        <w:t>_____________________________________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Оценка соблюдения в процессе строительства объекта требований выданного разрешения на строительство, проектной документации, строительных норм и правил, технических регламентов, градостроительного плана земельного участка: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1E5BBD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 xml:space="preserve">Краткое изложение объяснений должностных лиц, ответственных за проектирование, строительство и эксплуатацию объекта, при строительстве, реконструкции, капитальном ремонте или эксплуатации которого допущены нарушения, повлекшие причинение вреда жизни </w:t>
      </w:r>
      <w:r w:rsidR="00DB6F5F">
        <w:rPr>
          <w:sz w:val="28"/>
          <w:szCs w:val="28"/>
        </w:rPr>
        <w:t xml:space="preserve">                     </w:t>
      </w:r>
      <w:r w:rsidRPr="00B06628">
        <w:rPr>
          <w:sz w:val="28"/>
          <w:szCs w:val="28"/>
        </w:rPr>
        <w:t xml:space="preserve">или </w:t>
      </w:r>
      <w:r w:rsidR="00DB6F5F">
        <w:rPr>
          <w:sz w:val="28"/>
          <w:szCs w:val="28"/>
        </w:rPr>
        <w:t xml:space="preserve">                               </w:t>
      </w:r>
      <w:r w:rsidRPr="00B06628">
        <w:rPr>
          <w:sz w:val="28"/>
          <w:szCs w:val="28"/>
        </w:rPr>
        <w:t xml:space="preserve">здоровью, </w:t>
      </w:r>
      <w:r w:rsidR="00DB6F5F">
        <w:rPr>
          <w:sz w:val="28"/>
          <w:szCs w:val="28"/>
        </w:rPr>
        <w:t xml:space="preserve">                                             </w:t>
      </w:r>
      <w:r w:rsidRPr="00B06628">
        <w:rPr>
          <w:sz w:val="28"/>
          <w:szCs w:val="28"/>
        </w:rPr>
        <w:t>имуществу:</w:t>
      </w:r>
      <w:r w:rsidR="00DB6F5F">
        <w:rPr>
          <w:sz w:val="28"/>
          <w:szCs w:val="28"/>
        </w:rPr>
        <w:t xml:space="preserve"> </w:t>
      </w:r>
    </w:p>
    <w:p w:rsidR="005B0D5D" w:rsidRPr="00B06628" w:rsidRDefault="005B0D5D" w:rsidP="00DB6F5F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Заключение технической комиссии: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_________________________________________________________________________________________________</w:t>
      </w:r>
      <w:r w:rsidR="00DB6F5F">
        <w:rPr>
          <w:sz w:val="28"/>
          <w:szCs w:val="28"/>
        </w:rPr>
        <w:t>_______________________________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здания,</w:t>
      </w:r>
      <w:r w:rsidR="00DB6F5F">
        <w:rPr>
          <w:sz w:val="28"/>
          <w:szCs w:val="28"/>
        </w:rPr>
        <w:t xml:space="preserve">           </w:t>
      </w:r>
      <w:r w:rsidRPr="00B06628">
        <w:rPr>
          <w:sz w:val="28"/>
          <w:szCs w:val="28"/>
        </w:rPr>
        <w:t xml:space="preserve"> сооружения до полного восстановления разрушившейся части, необходимые меры по усилению конструкций сохранившейся части, мероприятия по восстановлению обрушившейся части здания, </w:t>
      </w:r>
      <w:r w:rsidR="00DB6F5F">
        <w:rPr>
          <w:sz w:val="28"/>
          <w:szCs w:val="28"/>
        </w:rPr>
        <w:t xml:space="preserve">      </w:t>
      </w:r>
      <w:r w:rsidRPr="00B06628">
        <w:rPr>
          <w:sz w:val="28"/>
          <w:szCs w:val="28"/>
        </w:rPr>
        <w:t>сооружения и т.п., а также по недопущению подобных нарушений:___________</w:t>
      </w:r>
      <w:r w:rsidR="001E5BBD">
        <w:rPr>
          <w:sz w:val="28"/>
          <w:szCs w:val="28"/>
        </w:rPr>
        <w:t>_____</w:t>
      </w:r>
      <w:r w:rsidRPr="00B06628">
        <w:rPr>
          <w:sz w:val="28"/>
          <w:szCs w:val="28"/>
        </w:rPr>
        <w:t>____________________________________</w:t>
      </w:r>
      <w:r w:rsidRPr="00B06628"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lastRenderedPageBreak/>
        <w:t>Приложения: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- справка о материальном ущербе, включающая стоимость ликвидации последствий нарушения законодательства о градостроительстве (ориентировочная),потери производства в натуральном выражении (для эксплуатируемых предприятий) и потери в денежном выражении (при необходимости);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- заключения экспертов;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- результаты дополнительных исследований и другие материалы;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- материалы опроса очевидцев и объяснения должностных лиц;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- список лиц (с указанием должностей и организаций, в которых работают),участвовавших в установлении причин нарушения законодательства о градостроительстве, но не вошедших в состав технической комиссии;</w:t>
      </w:r>
    </w:p>
    <w:p w:rsidR="005B0D5D" w:rsidRPr="00B06628" w:rsidRDefault="005B0D5D" w:rsidP="005B0D5D">
      <w:pPr>
        <w:ind w:firstLine="708"/>
        <w:jc w:val="both"/>
        <w:rPr>
          <w:sz w:val="28"/>
          <w:szCs w:val="28"/>
        </w:rPr>
      </w:pPr>
      <w:r w:rsidRPr="00B06628">
        <w:rPr>
          <w:sz w:val="28"/>
          <w:szCs w:val="28"/>
        </w:rPr>
        <w:t>- другие материалы по решению технической комиссии.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</w:p>
    <w:p w:rsidR="005B0D5D" w:rsidRPr="00B06628" w:rsidRDefault="005B0D5D" w:rsidP="005B0D5D">
      <w:pPr>
        <w:jc w:val="both"/>
        <w:rPr>
          <w:sz w:val="28"/>
          <w:szCs w:val="28"/>
        </w:rPr>
      </w:pP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Председатель технической комиссии___________________________________</w:t>
      </w:r>
    </w:p>
    <w:p w:rsidR="005B0D5D" w:rsidRPr="00B06628" w:rsidRDefault="005B0D5D" w:rsidP="005B0D5D">
      <w:pPr>
        <w:jc w:val="center"/>
      </w:pPr>
      <w:r w:rsidRPr="00B06628">
        <w:t xml:space="preserve">                                                                                                  (подпись, № служебного телефона)</w:t>
      </w:r>
    </w:p>
    <w:p w:rsidR="005B0D5D" w:rsidRPr="00B06628" w:rsidRDefault="005B0D5D" w:rsidP="005B0D5D">
      <w:pPr>
        <w:jc w:val="right"/>
        <w:rPr>
          <w:sz w:val="28"/>
          <w:szCs w:val="28"/>
        </w:rPr>
      </w:pPr>
      <w:r w:rsidRPr="00B06628">
        <w:rPr>
          <w:sz w:val="28"/>
          <w:szCs w:val="28"/>
        </w:rPr>
        <w:t>____________________ 20___ г.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 xml:space="preserve"> Члены технической комиссии:</w:t>
      </w:r>
    </w:p>
    <w:p w:rsidR="005B0D5D" w:rsidRPr="00B06628" w:rsidRDefault="005B0D5D" w:rsidP="005B0D5D">
      <w:pPr>
        <w:jc w:val="right"/>
        <w:rPr>
          <w:sz w:val="28"/>
          <w:szCs w:val="28"/>
        </w:rPr>
      </w:pPr>
      <w:r w:rsidRPr="00B06628">
        <w:rPr>
          <w:sz w:val="28"/>
          <w:szCs w:val="28"/>
        </w:rPr>
        <w:t>_________________________</w:t>
      </w:r>
    </w:p>
    <w:p w:rsidR="005B0D5D" w:rsidRPr="00B06628" w:rsidRDefault="005B0D5D" w:rsidP="005B0D5D">
      <w:pPr>
        <w:jc w:val="right"/>
        <w:rPr>
          <w:sz w:val="28"/>
          <w:szCs w:val="28"/>
        </w:rPr>
      </w:pPr>
      <w:r w:rsidRPr="00B06628">
        <w:rPr>
          <w:sz w:val="28"/>
          <w:szCs w:val="28"/>
        </w:rPr>
        <w:t>_________________________</w:t>
      </w:r>
    </w:p>
    <w:p w:rsidR="005B0D5D" w:rsidRPr="00B06628" w:rsidRDefault="005B0D5D" w:rsidP="005B0D5D">
      <w:pPr>
        <w:jc w:val="right"/>
        <w:rPr>
          <w:sz w:val="28"/>
          <w:szCs w:val="28"/>
        </w:rPr>
      </w:pPr>
      <w:r w:rsidRPr="00B06628">
        <w:rPr>
          <w:sz w:val="28"/>
          <w:szCs w:val="28"/>
        </w:rPr>
        <w:t>_________________________</w:t>
      </w:r>
    </w:p>
    <w:p w:rsidR="005B0D5D" w:rsidRPr="00B06628" w:rsidRDefault="005B0D5D" w:rsidP="005B0D5D">
      <w:pPr>
        <w:jc w:val="center"/>
      </w:pPr>
      <w:r w:rsidRPr="00B06628">
        <w:t xml:space="preserve">                                                                                                                           (подписи)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  <w:r w:rsidRPr="00B06628">
        <w:rPr>
          <w:sz w:val="28"/>
          <w:szCs w:val="28"/>
        </w:rPr>
        <w:t>Представители привлеченных организаций, наблюдатели:</w:t>
      </w:r>
    </w:p>
    <w:p w:rsidR="005B0D5D" w:rsidRPr="00B06628" w:rsidRDefault="005B0D5D" w:rsidP="005B0D5D">
      <w:pPr>
        <w:jc w:val="both"/>
        <w:rPr>
          <w:sz w:val="28"/>
          <w:szCs w:val="28"/>
        </w:rPr>
      </w:pPr>
    </w:p>
    <w:p w:rsidR="005B0D5D" w:rsidRPr="00B06628" w:rsidRDefault="005B0D5D" w:rsidP="005B0D5D">
      <w:pPr>
        <w:jc w:val="right"/>
        <w:rPr>
          <w:sz w:val="28"/>
          <w:szCs w:val="28"/>
        </w:rPr>
      </w:pPr>
      <w:r w:rsidRPr="00B06628">
        <w:rPr>
          <w:sz w:val="28"/>
          <w:szCs w:val="28"/>
        </w:rPr>
        <w:t>_________________________</w:t>
      </w:r>
    </w:p>
    <w:p w:rsidR="005B0D5D" w:rsidRPr="00B06628" w:rsidRDefault="005B0D5D" w:rsidP="005B0D5D">
      <w:pPr>
        <w:jc w:val="right"/>
        <w:rPr>
          <w:sz w:val="28"/>
          <w:szCs w:val="28"/>
        </w:rPr>
      </w:pPr>
      <w:r w:rsidRPr="00B06628">
        <w:rPr>
          <w:sz w:val="28"/>
          <w:szCs w:val="28"/>
        </w:rPr>
        <w:t>_________________________</w:t>
      </w:r>
    </w:p>
    <w:p w:rsidR="005B0D5D" w:rsidRPr="00B06628" w:rsidRDefault="005B0D5D" w:rsidP="005B0D5D">
      <w:pPr>
        <w:jc w:val="center"/>
      </w:pPr>
      <w:r w:rsidRPr="00B06628">
        <w:t xml:space="preserve">                                                                                                                           (подписи)</w:t>
      </w:r>
    </w:p>
    <w:p w:rsidR="005B0D5D" w:rsidRPr="00B06628" w:rsidRDefault="005B0D5D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5B0D5D" w:rsidRPr="00B06628" w:rsidSect="00AC4D32">
      <w:headerReference w:type="even" r:id="rId14"/>
      <w:headerReference w:type="default" r:id="rId15"/>
      <w:pgSz w:w="11906" w:h="16838"/>
      <w:pgMar w:top="567" w:right="991" w:bottom="993" w:left="184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797" w:rsidRDefault="00872797">
      <w:r>
        <w:separator/>
      </w:r>
    </w:p>
  </w:endnote>
  <w:endnote w:type="continuationSeparator" w:id="1">
    <w:p w:rsidR="00872797" w:rsidRDefault="00872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797" w:rsidRDefault="00872797">
      <w:r>
        <w:separator/>
      </w:r>
    </w:p>
  </w:footnote>
  <w:footnote w:type="continuationSeparator" w:id="1">
    <w:p w:rsidR="00872797" w:rsidRDefault="00872797">
      <w:r>
        <w:continuationSeparator/>
      </w:r>
    </w:p>
  </w:footnote>
  <w:footnote w:id="2">
    <w:p w:rsidR="005B0D5D" w:rsidRPr="00F41D5C" w:rsidRDefault="005B0D5D" w:rsidP="005B0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5C">
        <w:rPr>
          <w:rStyle w:val="af9"/>
          <w:rFonts w:ascii="Times New Roman" w:hAnsi="Times New Roman"/>
        </w:rPr>
        <w:footnoteRef/>
      </w:r>
      <w:r w:rsidRPr="00F41D5C">
        <w:rPr>
          <w:rFonts w:ascii="Times New Roman" w:hAnsi="Times New Roman" w:cs="Times New Roman"/>
        </w:rPr>
        <w:t xml:space="preserve"> При групповых несчастных случаях указывается для каждого пострадавшего отдельно.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61" w:rsidRDefault="0042287C" w:rsidP="00833A5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B346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B3461" w:rsidRDefault="005B3461" w:rsidP="0069420F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61" w:rsidRDefault="005B3461" w:rsidP="0069420F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17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7">
    <w:nsid w:val="00000008"/>
    <w:multiLevelType w:val="multi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12">
    <w:nsid w:val="0000000D"/>
    <w:multiLevelType w:val="multilevel"/>
    <w:tmpl w:val="0000000D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72B7322"/>
    <w:multiLevelType w:val="hybridMultilevel"/>
    <w:tmpl w:val="1E423446"/>
    <w:lvl w:ilvl="0" w:tplc="E1DC7822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2F"/>
    <w:rsid w:val="0000631A"/>
    <w:rsid w:val="000251F9"/>
    <w:rsid w:val="0005731D"/>
    <w:rsid w:val="00087F35"/>
    <w:rsid w:val="000A1E8B"/>
    <w:rsid w:val="000E734D"/>
    <w:rsid w:val="0011073B"/>
    <w:rsid w:val="00113348"/>
    <w:rsid w:val="001212C5"/>
    <w:rsid w:val="0013678E"/>
    <w:rsid w:val="00174BDB"/>
    <w:rsid w:val="001B7952"/>
    <w:rsid w:val="001D53BA"/>
    <w:rsid w:val="001E5BBD"/>
    <w:rsid w:val="002135F6"/>
    <w:rsid w:val="00220AA7"/>
    <w:rsid w:val="00223BE0"/>
    <w:rsid w:val="002272C9"/>
    <w:rsid w:val="00237AF7"/>
    <w:rsid w:val="00264091"/>
    <w:rsid w:val="00277199"/>
    <w:rsid w:val="002C0434"/>
    <w:rsid w:val="002D3F77"/>
    <w:rsid w:val="003027E3"/>
    <w:rsid w:val="003078AA"/>
    <w:rsid w:val="00341F41"/>
    <w:rsid w:val="00373D0B"/>
    <w:rsid w:val="00373D92"/>
    <w:rsid w:val="00373DF9"/>
    <w:rsid w:val="00381428"/>
    <w:rsid w:val="0038444B"/>
    <w:rsid w:val="00391F7F"/>
    <w:rsid w:val="003A5B82"/>
    <w:rsid w:val="003E6B85"/>
    <w:rsid w:val="003F1BEC"/>
    <w:rsid w:val="003F558E"/>
    <w:rsid w:val="003F731D"/>
    <w:rsid w:val="004137CF"/>
    <w:rsid w:val="0042287C"/>
    <w:rsid w:val="004272CF"/>
    <w:rsid w:val="004305BB"/>
    <w:rsid w:val="00441F1E"/>
    <w:rsid w:val="00450405"/>
    <w:rsid w:val="004769EF"/>
    <w:rsid w:val="004809B4"/>
    <w:rsid w:val="004B2E11"/>
    <w:rsid w:val="004B6947"/>
    <w:rsid w:val="004B6EBB"/>
    <w:rsid w:val="004C2B9A"/>
    <w:rsid w:val="004D402D"/>
    <w:rsid w:val="005010B0"/>
    <w:rsid w:val="00502DE3"/>
    <w:rsid w:val="00511730"/>
    <w:rsid w:val="00522056"/>
    <w:rsid w:val="005315C3"/>
    <w:rsid w:val="005334E7"/>
    <w:rsid w:val="00541F51"/>
    <w:rsid w:val="00567E1D"/>
    <w:rsid w:val="0057521F"/>
    <w:rsid w:val="00587102"/>
    <w:rsid w:val="005A2312"/>
    <w:rsid w:val="005A556D"/>
    <w:rsid w:val="005B0D5D"/>
    <w:rsid w:val="005B21CA"/>
    <w:rsid w:val="005B3461"/>
    <w:rsid w:val="005C351A"/>
    <w:rsid w:val="005C565E"/>
    <w:rsid w:val="005C7890"/>
    <w:rsid w:val="005D49BD"/>
    <w:rsid w:val="006010CB"/>
    <w:rsid w:val="00601862"/>
    <w:rsid w:val="00621CD2"/>
    <w:rsid w:val="00640311"/>
    <w:rsid w:val="00650A4B"/>
    <w:rsid w:val="00666D9F"/>
    <w:rsid w:val="00693BA7"/>
    <w:rsid w:val="0069420F"/>
    <w:rsid w:val="006A307D"/>
    <w:rsid w:val="006A7FCC"/>
    <w:rsid w:val="006E4A01"/>
    <w:rsid w:val="006E7951"/>
    <w:rsid w:val="006F016C"/>
    <w:rsid w:val="006F13EA"/>
    <w:rsid w:val="006F3239"/>
    <w:rsid w:val="0072687A"/>
    <w:rsid w:val="0073246F"/>
    <w:rsid w:val="00736C2F"/>
    <w:rsid w:val="0074034E"/>
    <w:rsid w:val="00740D9D"/>
    <w:rsid w:val="00762FE9"/>
    <w:rsid w:val="007672A8"/>
    <w:rsid w:val="007D0A16"/>
    <w:rsid w:val="007E5F78"/>
    <w:rsid w:val="007F6F43"/>
    <w:rsid w:val="00813611"/>
    <w:rsid w:val="0081784B"/>
    <w:rsid w:val="00833A5A"/>
    <w:rsid w:val="00865344"/>
    <w:rsid w:val="00872797"/>
    <w:rsid w:val="0089131F"/>
    <w:rsid w:val="008929F1"/>
    <w:rsid w:val="008A3302"/>
    <w:rsid w:val="008A429A"/>
    <w:rsid w:val="008C2FF8"/>
    <w:rsid w:val="008C6D4C"/>
    <w:rsid w:val="008D1CDC"/>
    <w:rsid w:val="008D2A77"/>
    <w:rsid w:val="008D5B7A"/>
    <w:rsid w:val="008E0DA2"/>
    <w:rsid w:val="008F14D1"/>
    <w:rsid w:val="00905EB9"/>
    <w:rsid w:val="0092552F"/>
    <w:rsid w:val="009279E4"/>
    <w:rsid w:val="009346A1"/>
    <w:rsid w:val="00944F40"/>
    <w:rsid w:val="0095398D"/>
    <w:rsid w:val="00961F74"/>
    <w:rsid w:val="00982563"/>
    <w:rsid w:val="009B01C0"/>
    <w:rsid w:val="009B6F90"/>
    <w:rsid w:val="009B722E"/>
    <w:rsid w:val="009C3C61"/>
    <w:rsid w:val="009C7A82"/>
    <w:rsid w:val="009D29A2"/>
    <w:rsid w:val="009D566A"/>
    <w:rsid w:val="009E5517"/>
    <w:rsid w:val="00A03C06"/>
    <w:rsid w:val="00A071F8"/>
    <w:rsid w:val="00A60C02"/>
    <w:rsid w:val="00A63B1F"/>
    <w:rsid w:val="00A712BE"/>
    <w:rsid w:val="00AB0172"/>
    <w:rsid w:val="00AB29B5"/>
    <w:rsid w:val="00AC4D32"/>
    <w:rsid w:val="00AC594E"/>
    <w:rsid w:val="00AD2303"/>
    <w:rsid w:val="00B06628"/>
    <w:rsid w:val="00B16328"/>
    <w:rsid w:val="00B47FE9"/>
    <w:rsid w:val="00B5627E"/>
    <w:rsid w:val="00B73AF5"/>
    <w:rsid w:val="00BB680D"/>
    <w:rsid w:val="00BC0836"/>
    <w:rsid w:val="00BC5CE5"/>
    <w:rsid w:val="00C23F17"/>
    <w:rsid w:val="00C26E6E"/>
    <w:rsid w:val="00C318D5"/>
    <w:rsid w:val="00C3375E"/>
    <w:rsid w:val="00C338F6"/>
    <w:rsid w:val="00C47553"/>
    <w:rsid w:val="00C47BDC"/>
    <w:rsid w:val="00C51E36"/>
    <w:rsid w:val="00CA1A74"/>
    <w:rsid w:val="00CA270A"/>
    <w:rsid w:val="00CB59F2"/>
    <w:rsid w:val="00CB5A70"/>
    <w:rsid w:val="00D1189B"/>
    <w:rsid w:val="00D1572E"/>
    <w:rsid w:val="00D21AD5"/>
    <w:rsid w:val="00D32D4F"/>
    <w:rsid w:val="00D437EB"/>
    <w:rsid w:val="00D46CA9"/>
    <w:rsid w:val="00D5633A"/>
    <w:rsid w:val="00D722BB"/>
    <w:rsid w:val="00D86E85"/>
    <w:rsid w:val="00D95484"/>
    <w:rsid w:val="00DB6F5F"/>
    <w:rsid w:val="00DC6624"/>
    <w:rsid w:val="00DF0345"/>
    <w:rsid w:val="00E4501D"/>
    <w:rsid w:val="00E531FD"/>
    <w:rsid w:val="00E61E16"/>
    <w:rsid w:val="00E9148D"/>
    <w:rsid w:val="00EA0B3B"/>
    <w:rsid w:val="00EA4A45"/>
    <w:rsid w:val="00EB690A"/>
    <w:rsid w:val="00F036E5"/>
    <w:rsid w:val="00F071C3"/>
    <w:rsid w:val="00F37CB6"/>
    <w:rsid w:val="00F523CF"/>
    <w:rsid w:val="00F53E5B"/>
    <w:rsid w:val="00F80A7A"/>
    <w:rsid w:val="00FB5BF5"/>
    <w:rsid w:val="00FE797B"/>
    <w:rsid w:val="00FE7B89"/>
    <w:rsid w:val="00FF34E3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EF"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4769EF"/>
    <w:pPr>
      <w:keepNext/>
      <w:tabs>
        <w:tab w:val="num" w:pos="360"/>
      </w:tabs>
      <w:autoSpaceDE/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769EF"/>
    <w:pPr>
      <w:keepNext/>
      <w:tabs>
        <w:tab w:val="num" w:pos="792"/>
      </w:tabs>
      <w:autoSpaceDE/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B29B5"/>
    <w:pPr>
      <w:keepNext/>
      <w:keepLines/>
      <w:suppressAutoHyphens w:val="0"/>
      <w:autoSpaceDE/>
      <w:spacing w:before="200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B29B5"/>
    <w:pPr>
      <w:keepNext/>
      <w:keepLines/>
      <w:suppressAutoHyphens w:val="0"/>
      <w:autoSpaceDE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B29B5"/>
    <w:pPr>
      <w:keepNext/>
      <w:keepLines/>
      <w:suppressAutoHyphens w:val="0"/>
      <w:autoSpaceDE/>
      <w:spacing w:before="200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B29B5"/>
    <w:pPr>
      <w:keepNext/>
      <w:keepLines/>
      <w:suppressAutoHyphens w:val="0"/>
      <w:autoSpaceDE/>
      <w:spacing w:before="200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B29B5"/>
    <w:pPr>
      <w:keepNext/>
      <w:keepLines/>
      <w:suppressAutoHyphens w:val="0"/>
      <w:autoSpaceDE/>
      <w:spacing w:before="200"/>
      <w:outlineLvl w:val="6"/>
    </w:pPr>
    <w:rPr>
      <w:rFonts w:ascii="Cambria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B29B5"/>
    <w:pPr>
      <w:keepNext/>
      <w:keepLines/>
      <w:suppressAutoHyphens w:val="0"/>
      <w:autoSpaceDE/>
      <w:spacing w:before="200"/>
      <w:outlineLvl w:val="7"/>
    </w:pPr>
    <w:rPr>
      <w:rFonts w:ascii="Cambria" w:hAnsi="Cambria"/>
      <w:color w:val="4F81BD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B29B5"/>
    <w:pPr>
      <w:keepNext/>
      <w:keepLines/>
      <w:suppressAutoHyphens w:val="0"/>
      <w:autoSpaceDE/>
      <w:spacing w:before="200"/>
      <w:outlineLvl w:val="8"/>
    </w:pPr>
    <w:rPr>
      <w:rFonts w:ascii="Cambria" w:hAnsi="Cambria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4769EF"/>
    <w:rPr>
      <w:sz w:val="28"/>
      <w:szCs w:val="28"/>
    </w:rPr>
  </w:style>
  <w:style w:type="character" w:customStyle="1" w:styleId="WW8Num2z0">
    <w:name w:val="WW8Num2z0"/>
    <w:rsid w:val="004769EF"/>
    <w:rPr>
      <w:rFonts w:ascii="Times New Roman" w:hAnsi="Times New Roman" w:cs="Symbol"/>
      <w:sz w:val="28"/>
      <w:szCs w:val="28"/>
    </w:rPr>
  </w:style>
  <w:style w:type="character" w:customStyle="1" w:styleId="WW8Num3z0">
    <w:name w:val="WW8Num3z0"/>
    <w:rsid w:val="004769EF"/>
    <w:rPr>
      <w:rFonts w:ascii="Times New Roman" w:hAnsi="Times New Roman" w:cs="Symbol"/>
      <w:sz w:val="28"/>
      <w:szCs w:val="28"/>
    </w:rPr>
  </w:style>
  <w:style w:type="character" w:customStyle="1" w:styleId="WW8Num4z0">
    <w:name w:val="WW8Num4z0"/>
    <w:rsid w:val="004769EF"/>
    <w:rPr>
      <w:sz w:val="28"/>
      <w:szCs w:val="28"/>
    </w:rPr>
  </w:style>
  <w:style w:type="character" w:customStyle="1" w:styleId="WW8Num10z1">
    <w:name w:val="WW8Num10z1"/>
    <w:rsid w:val="004769EF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4769EF"/>
    <w:rPr>
      <w:rFonts w:ascii="Times New Roman" w:hAnsi="Times New Roman" w:cs="Times New Roman"/>
      <w:b/>
    </w:rPr>
  </w:style>
  <w:style w:type="character" w:customStyle="1" w:styleId="WW8Num14z1">
    <w:name w:val="WW8Num14z1"/>
    <w:rsid w:val="004769EF"/>
    <w:rPr>
      <w:rFonts w:ascii="Times New Roman" w:hAnsi="Times New Roman" w:cs="Times New Roman"/>
      <w:b/>
      <w:i w:val="0"/>
    </w:rPr>
  </w:style>
  <w:style w:type="character" w:customStyle="1" w:styleId="WW8Num19z1">
    <w:name w:val="WW8Num19z1"/>
    <w:rsid w:val="004769EF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4769EF"/>
  </w:style>
  <w:style w:type="character" w:styleId="a3">
    <w:name w:val="Hyperlink"/>
    <w:rsid w:val="004769EF"/>
    <w:rPr>
      <w:color w:val="0000FF"/>
      <w:u w:val="single"/>
    </w:rPr>
  </w:style>
  <w:style w:type="character" w:styleId="a4">
    <w:name w:val="Strong"/>
    <w:uiPriority w:val="22"/>
    <w:qFormat/>
    <w:rsid w:val="004769EF"/>
    <w:rPr>
      <w:b/>
      <w:bCs/>
    </w:rPr>
  </w:style>
  <w:style w:type="character" w:customStyle="1" w:styleId="a5">
    <w:name w:val="Основной текст с отступом Знак"/>
    <w:rsid w:val="004769EF"/>
    <w:rPr>
      <w:sz w:val="28"/>
      <w:lang w:val="en-US"/>
    </w:rPr>
  </w:style>
  <w:style w:type="paragraph" w:customStyle="1" w:styleId="12">
    <w:name w:val="Заголовок1"/>
    <w:basedOn w:val="a"/>
    <w:next w:val="a6"/>
    <w:rsid w:val="004769EF"/>
    <w:pPr>
      <w:autoSpaceDE/>
      <w:jc w:val="center"/>
    </w:pPr>
    <w:rPr>
      <w:b/>
      <w:sz w:val="28"/>
    </w:rPr>
  </w:style>
  <w:style w:type="paragraph" w:styleId="a7">
    <w:name w:val="Body Text"/>
    <w:basedOn w:val="a"/>
    <w:link w:val="a8"/>
    <w:rsid w:val="004769EF"/>
    <w:pPr>
      <w:spacing w:after="120"/>
    </w:pPr>
  </w:style>
  <w:style w:type="paragraph" w:styleId="a9">
    <w:name w:val="List"/>
    <w:basedOn w:val="a7"/>
    <w:rsid w:val="004769EF"/>
    <w:rPr>
      <w:rFonts w:cs="Mangal"/>
    </w:rPr>
  </w:style>
  <w:style w:type="paragraph" w:styleId="aa">
    <w:name w:val="caption"/>
    <w:basedOn w:val="a"/>
    <w:uiPriority w:val="35"/>
    <w:qFormat/>
    <w:rsid w:val="004769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769EF"/>
    <w:pPr>
      <w:suppressLineNumbers/>
    </w:pPr>
    <w:rPr>
      <w:rFonts w:cs="Mangal"/>
    </w:rPr>
  </w:style>
  <w:style w:type="paragraph" w:styleId="a6">
    <w:name w:val="Subtitle"/>
    <w:basedOn w:val="a"/>
    <w:next w:val="a7"/>
    <w:link w:val="ab"/>
    <w:uiPriority w:val="11"/>
    <w:qFormat/>
    <w:rsid w:val="004769EF"/>
    <w:pPr>
      <w:keepNext/>
      <w:autoSpaceDE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nsPlusNormal">
    <w:name w:val="ConsPlusNormal"/>
    <w:rsid w:val="004769E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4769E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4769EF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c">
    <w:name w:val="Знак Знак Знак Знак Знак Знак Знак"/>
    <w:basedOn w:val="a"/>
    <w:rsid w:val="004769EF"/>
    <w:pPr>
      <w:autoSpaceDE/>
    </w:pPr>
    <w:rPr>
      <w:rFonts w:ascii="Verdana" w:hAnsi="Verdana" w:cs="Verdana"/>
      <w:sz w:val="24"/>
      <w:szCs w:val="24"/>
    </w:rPr>
  </w:style>
  <w:style w:type="paragraph" w:styleId="ad">
    <w:name w:val="Body Text Indent"/>
    <w:basedOn w:val="a"/>
    <w:rsid w:val="004769EF"/>
    <w:pPr>
      <w:spacing w:after="120"/>
      <w:ind w:left="283"/>
    </w:pPr>
  </w:style>
  <w:style w:type="paragraph" w:customStyle="1" w:styleId="21">
    <w:name w:val="Основной текст 21"/>
    <w:basedOn w:val="a"/>
    <w:rsid w:val="004769EF"/>
    <w:pPr>
      <w:overflowPunct w:val="0"/>
      <w:jc w:val="center"/>
    </w:pPr>
    <w:rPr>
      <w:b/>
      <w:bCs/>
      <w:sz w:val="18"/>
    </w:rPr>
  </w:style>
  <w:style w:type="paragraph" w:styleId="ae">
    <w:name w:val="header"/>
    <w:basedOn w:val="a"/>
    <w:rsid w:val="0069420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69420F"/>
  </w:style>
  <w:style w:type="paragraph" w:customStyle="1" w:styleId="ConsTitle">
    <w:name w:val="ConsTitle"/>
    <w:rsid w:val="00F071C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character" w:customStyle="1" w:styleId="a8">
    <w:name w:val="Основной текст Знак"/>
    <w:link w:val="a7"/>
    <w:rsid w:val="00D21AD5"/>
    <w:rPr>
      <w:lang w:val="ru-RU" w:eastAsia="zh-CN" w:bidi="ar-SA"/>
    </w:rPr>
  </w:style>
  <w:style w:type="character" w:customStyle="1" w:styleId="af0">
    <w:name w:val="Гипертекстовая ссылка"/>
    <w:rsid w:val="00C26E6E"/>
    <w:rPr>
      <w:color w:val="008000"/>
    </w:rPr>
  </w:style>
  <w:style w:type="paragraph" w:styleId="af1">
    <w:name w:val="footer"/>
    <w:basedOn w:val="a"/>
    <w:link w:val="af2"/>
    <w:unhideWhenUsed/>
    <w:rsid w:val="00B47FE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47FE9"/>
    <w:rPr>
      <w:lang w:eastAsia="zh-CN"/>
    </w:rPr>
  </w:style>
  <w:style w:type="character" w:customStyle="1" w:styleId="dt-m">
    <w:name w:val="dt-m"/>
    <w:basedOn w:val="a0"/>
    <w:rsid w:val="006010CB"/>
  </w:style>
  <w:style w:type="paragraph" w:customStyle="1" w:styleId="s1">
    <w:name w:val="s_1"/>
    <w:basedOn w:val="a"/>
    <w:rsid w:val="006F13EA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113348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113348"/>
  </w:style>
  <w:style w:type="paragraph" w:styleId="af3">
    <w:name w:val="Block Text"/>
    <w:basedOn w:val="a"/>
    <w:rsid w:val="00982563"/>
    <w:pPr>
      <w:suppressAutoHyphens w:val="0"/>
      <w:autoSpaceDE/>
      <w:spacing w:before="120"/>
      <w:ind w:left="-57" w:right="-57"/>
      <w:jc w:val="center"/>
    </w:pPr>
    <w:rPr>
      <w:b/>
      <w:sz w:val="24"/>
      <w:lang w:eastAsia="ru-RU"/>
    </w:rPr>
  </w:style>
  <w:style w:type="paragraph" w:styleId="af4">
    <w:name w:val="Balloon Text"/>
    <w:basedOn w:val="a"/>
    <w:link w:val="af5"/>
    <w:semiHidden/>
    <w:unhideWhenUsed/>
    <w:rsid w:val="0098256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2563"/>
    <w:rPr>
      <w:rFonts w:ascii="Tahoma" w:hAnsi="Tahoma" w:cs="Tahoma"/>
      <w:sz w:val="16"/>
      <w:szCs w:val="16"/>
      <w:lang w:eastAsia="zh-CN"/>
    </w:rPr>
  </w:style>
  <w:style w:type="paragraph" w:styleId="af6">
    <w:name w:val="Normal (Web)"/>
    <w:basedOn w:val="a"/>
    <w:rsid w:val="00EA4A45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444444"/>
      <w:sz w:val="18"/>
      <w:szCs w:val="18"/>
      <w:lang w:eastAsia="ru-RU"/>
    </w:rPr>
  </w:style>
  <w:style w:type="paragraph" w:styleId="af7">
    <w:name w:val="footnote text"/>
    <w:basedOn w:val="a"/>
    <w:link w:val="af8"/>
    <w:rsid w:val="00EA4A45"/>
    <w:pPr>
      <w:suppressAutoHyphens w:val="0"/>
      <w:autoSpaceDE/>
    </w:pPr>
    <w:rPr>
      <w:rFonts w:ascii="Calibri" w:hAnsi="Calibri"/>
      <w:lang w:eastAsia="en-US"/>
    </w:rPr>
  </w:style>
  <w:style w:type="character" w:customStyle="1" w:styleId="af8">
    <w:name w:val="Текст сноски Знак"/>
    <w:basedOn w:val="a0"/>
    <w:link w:val="af7"/>
    <w:rsid w:val="00EA4A45"/>
    <w:rPr>
      <w:rFonts w:ascii="Calibri" w:hAnsi="Calibri"/>
      <w:lang w:eastAsia="en-US"/>
    </w:rPr>
  </w:style>
  <w:style w:type="character" w:styleId="af9">
    <w:name w:val="footnote reference"/>
    <w:basedOn w:val="a0"/>
    <w:rsid w:val="00EA4A45"/>
    <w:rPr>
      <w:rFonts w:cs="Times New Roman"/>
      <w:vertAlign w:val="superscript"/>
    </w:rPr>
  </w:style>
  <w:style w:type="paragraph" w:customStyle="1" w:styleId="afa">
    <w:name w:val="Знак Знак Знак Знак"/>
    <w:basedOn w:val="a"/>
    <w:rsid w:val="00EA4A45"/>
    <w:pPr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EA4A45"/>
  </w:style>
  <w:style w:type="paragraph" w:styleId="afb">
    <w:name w:val="List Paragraph"/>
    <w:basedOn w:val="a"/>
    <w:uiPriority w:val="34"/>
    <w:qFormat/>
    <w:rsid w:val="00EA4A4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29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B29B5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B29B5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B29B5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B29B5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B29B5"/>
    <w:rPr>
      <w:rFonts w:ascii="Cambria" w:hAnsi="Cambria"/>
      <w:color w:val="4F81BD"/>
    </w:rPr>
  </w:style>
  <w:style w:type="character" w:customStyle="1" w:styleId="90">
    <w:name w:val="Заголовок 9 Знак"/>
    <w:basedOn w:val="a0"/>
    <w:link w:val="9"/>
    <w:uiPriority w:val="9"/>
    <w:rsid w:val="00AB29B5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AB29B5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29B5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afc">
    <w:name w:val="Title"/>
    <w:basedOn w:val="a"/>
    <w:next w:val="a"/>
    <w:link w:val="afd"/>
    <w:uiPriority w:val="10"/>
    <w:qFormat/>
    <w:rsid w:val="00AB29B5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AB29B5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Подзаголовок Знак"/>
    <w:basedOn w:val="a0"/>
    <w:link w:val="a6"/>
    <w:uiPriority w:val="11"/>
    <w:rsid w:val="00AB29B5"/>
    <w:rPr>
      <w:rFonts w:ascii="Arial" w:eastAsia="MS Mincho" w:hAnsi="Arial" w:cs="Tahoma"/>
      <w:i/>
      <w:iCs/>
      <w:sz w:val="28"/>
      <w:szCs w:val="28"/>
      <w:lang w:eastAsia="zh-CN"/>
    </w:rPr>
  </w:style>
  <w:style w:type="character" w:styleId="afe">
    <w:name w:val="Emphasis"/>
    <w:basedOn w:val="a0"/>
    <w:uiPriority w:val="20"/>
    <w:qFormat/>
    <w:rsid w:val="00AB29B5"/>
    <w:rPr>
      <w:i/>
      <w:iCs/>
    </w:rPr>
  </w:style>
  <w:style w:type="paragraph" w:styleId="aff">
    <w:name w:val="No Spacing"/>
    <w:uiPriority w:val="1"/>
    <w:qFormat/>
    <w:rsid w:val="00AB29B5"/>
    <w:rPr>
      <w:rFonts w:ascii="Calibri" w:eastAsia="Calibri" w:hAnsi="Calibri"/>
      <w:sz w:val="22"/>
      <w:szCs w:val="22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AB29B5"/>
    <w:pPr>
      <w:suppressAutoHyphens w:val="0"/>
      <w:autoSpaceDE/>
    </w:pPr>
    <w:rPr>
      <w:i/>
      <w:iCs/>
      <w:color w:val="000000"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AB29B5"/>
    <w:rPr>
      <w:i/>
      <w:iCs/>
      <w:color w:val="000000"/>
      <w:sz w:val="24"/>
      <w:szCs w:val="24"/>
    </w:rPr>
  </w:style>
  <w:style w:type="paragraph" w:styleId="aff0">
    <w:name w:val="Intense Quote"/>
    <w:basedOn w:val="a"/>
    <w:next w:val="a"/>
    <w:link w:val="aff1"/>
    <w:uiPriority w:val="30"/>
    <w:qFormat/>
    <w:rsid w:val="00AB29B5"/>
    <w:pPr>
      <w:pBdr>
        <w:bottom w:val="single" w:sz="4" w:space="4" w:color="4F81BD"/>
      </w:pBdr>
      <w:suppressAutoHyphens w:val="0"/>
      <w:autoSpaceDE/>
      <w:spacing w:before="200" w:after="280"/>
      <w:ind w:left="936" w:right="936"/>
    </w:pPr>
    <w:rPr>
      <w:b/>
      <w:bCs/>
      <w:i/>
      <w:iCs/>
      <w:color w:val="4F81BD"/>
      <w:sz w:val="24"/>
      <w:szCs w:val="24"/>
      <w:lang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AB29B5"/>
    <w:rPr>
      <w:b/>
      <w:bCs/>
      <w:i/>
      <w:iCs/>
      <w:color w:val="4F81BD"/>
      <w:sz w:val="24"/>
      <w:szCs w:val="24"/>
    </w:rPr>
  </w:style>
  <w:style w:type="character" w:styleId="aff2">
    <w:name w:val="Subtle Emphasis"/>
    <w:basedOn w:val="a0"/>
    <w:uiPriority w:val="19"/>
    <w:qFormat/>
    <w:rsid w:val="00AB29B5"/>
    <w:rPr>
      <w:i/>
      <w:iCs/>
      <w:color w:val="808080"/>
    </w:rPr>
  </w:style>
  <w:style w:type="character" w:styleId="aff3">
    <w:name w:val="Intense Emphasis"/>
    <w:basedOn w:val="a0"/>
    <w:uiPriority w:val="21"/>
    <w:qFormat/>
    <w:rsid w:val="00AB29B5"/>
    <w:rPr>
      <w:b/>
      <w:bCs/>
      <w:i/>
      <w:iCs/>
      <w:color w:val="4F81BD"/>
    </w:rPr>
  </w:style>
  <w:style w:type="character" w:styleId="aff4">
    <w:name w:val="Subtle Reference"/>
    <w:basedOn w:val="a0"/>
    <w:uiPriority w:val="31"/>
    <w:qFormat/>
    <w:rsid w:val="00AB29B5"/>
    <w:rPr>
      <w:smallCaps/>
      <w:color w:val="C0504D"/>
      <w:u w:val="single"/>
    </w:rPr>
  </w:style>
  <w:style w:type="character" w:styleId="aff5">
    <w:name w:val="Intense Reference"/>
    <w:basedOn w:val="a0"/>
    <w:uiPriority w:val="32"/>
    <w:qFormat/>
    <w:rsid w:val="00AB29B5"/>
    <w:rPr>
      <w:b/>
      <w:bCs/>
      <w:smallCaps/>
      <w:color w:val="C0504D"/>
      <w:spacing w:val="5"/>
      <w:u w:val="single"/>
    </w:rPr>
  </w:style>
  <w:style w:type="character" w:styleId="aff6">
    <w:name w:val="Book Title"/>
    <w:basedOn w:val="a0"/>
    <w:uiPriority w:val="33"/>
    <w:qFormat/>
    <w:rsid w:val="00AB29B5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qFormat/>
    <w:rsid w:val="00AB29B5"/>
    <w:pPr>
      <w:keepLines/>
      <w:tabs>
        <w:tab w:val="clear" w:pos="360"/>
      </w:tabs>
      <w:suppressAutoHyphens w:val="0"/>
      <w:spacing w:before="480" w:after="0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B29B5"/>
  </w:style>
  <w:style w:type="character" w:customStyle="1" w:styleId="14">
    <w:name w:val="Гиперссылка1"/>
    <w:basedOn w:val="a0"/>
    <w:rsid w:val="00AB29B5"/>
  </w:style>
  <w:style w:type="paragraph" w:customStyle="1" w:styleId="consplusnormal0">
    <w:name w:val="consplusnormal"/>
    <w:basedOn w:val="a"/>
    <w:rsid w:val="00AB29B5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0">
    <w:name w:val="consplustitle"/>
    <w:basedOn w:val="a"/>
    <w:rsid w:val="00AB29B5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8">
    <w:name w:val="Знак Знак Знак Знак"/>
    <w:basedOn w:val="a"/>
    <w:rsid w:val="00AB29B5"/>
    <w:pPr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table">
    <w:name w:val="table"/>
    <w:basedOn w:val="a"/>
    <w:rsid w:val="00AB29B5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4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20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71">
          <w:marLeft w:val="0"/>
          <w:marRight w:val="0"/>
          <w:marTop w:val="12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1800293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7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7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Порядка установления причин нарушения законодательства о градостроительной деятельности
 на территории Сернурского муниципального района
</_x041e__x043f__x0438__x0441__x0430__x043d__x0438__x0435_>
    <_x041f__x0430__x043f__x043a__x0430_ xmlns="7c11704a-b922-4939-8652-48c2d65c5b07">2021 год</_x041f__x0430__x043f__x043a__x0430_>
    <_dlc_DocId xmlns="57504d04-691e-4fc4-8f09-4f19fdbe90f6">XXJ7TYMEEKJ2-1602-845</_dlc_DocId>
    <_dlc_DocIdUrl xmlns="57504d04-691e-4fc4-8f09-4f19fdbe90f6">
      <Url>https://vip.gov.mari.ru/sernur/_layouts/DocIdRedir.aspx?ID=XXJ7TYMEEKJ2-1602-845</Url>
      <Description>XXJ7TYMEEKJ2-1602-845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36C2-FAF3-4A2C-9A86-51DA1BDB6436}"/>
</file>

<file path=customXml/itemProps2.xml><?xml version="1.0" encoding="utf-8"?>
<ds:datastoreItem xmlns:ds="http://schemas.openxmlformats.org/officeDocument/2006/customXml" ds:itemID="{7AE61F09-B6A3-4DC1-BD19-38F23C128C14}"/>
</file>

<file path=customXml/itemProps3.xml><?xml version="1.0" encoding="utf-8"?>
<ds:datastoreItem xmlns:ds="http://schemas.openxmlformats.org/officeDocument/2006/customXml" ds:itemID="{8B729212-FC13-49E8-A98D-58316C51F368}"/>
</file>

<file path=customXml/itemProps4.xml><?xml version="1.0" encoding="utf-8"?>
<ds:datastoreItem xmlns:ds="http://schemas.openxmlformats.org/officeDocument/2006/customXml" ds:itemID="{8F6CA704-C5C4-4EC5-B2CA-499C48223654}"/>
</file>

<file path=customXml/itemProps5.xml><?xml version="1.0" encoding="utf-8"?>
<ds:datastoreItem xmlns:ds="http://schemas.openxmlformats.org/officeDocument/2006/customXml" ds:itemID="{6BA40723-AEDC-430B-A03D-D3E82853EE39}"/>
</file>

<file path=customXml/itemProps6.xml><?xml version="1.0" encoding="utf-8"?>
<ds:datastoreItem xmlns:ds="http://schemas.openxmlformats.org/officeDocument/2006/customXml" ds:itemID="{E6A42B80-E737-4C2E-9DF9-5FEF81714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4405</Words>
  <Characters>25110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</vt:lpstr>
    </vt:vector>
  </TitlesOfParts>
  <Company/>
  <LinksUpToDate>false</LinksUpToDate>
  <CharactersWithSpaces>29457</CharactersWithSpaces>
  <SharedDoc>false</SharedDoc>
  <HLinks>
    <vt:vector size="72" baseType="variant">
      <vt:variant>
        <vt:i4>3670116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consultantplus://offline/main?base=LAW;n=117503;fld=134;dst=100880</vt:lpwstr>
      </vt:variant>
      <vt:variant>
        <vt:lpwstr/>
      </vt:variant>
      <vt:variant>
        <vt:i4>6750259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Par2141</vt:lpwstr>
      </vt:variant>
      <vt:variant>
        <vt:i4>6291507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Par2138</vt:lpwstr>
      </vt:variant>
      <vt:variant>
        <vt:i4>6291507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Par2135</vt:lpwstr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Par2132</vt:lpwstr>
      </vt:variant>
      <vt:variant>
        <vt:i4>6357043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Par2129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Par2144</vt:lpwstr>
      </vt:variant>
      <vt:variant>
        <vt:i4>8192100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consultantplus://offline/ref=CE5CC8D1ED21046974E46720DAB5C0A462F15B645AC90DAD9E9C370422EF9216AD508F0876B7829D3262N</vt:lpwstr>
      </vt:variant>
      <vt:variant>
        <vt:lpwstr/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Par2123</vt:lpwstr>
      </vt:variant>
      <vt:variant>
        <vt:i4>5898243</vt:i4>
      </vt:variant>
      <vt:variant>
        <vt:i4>6</vt:i4>
      </vt:variant>
      <vt:variant>
        <vt:i4>0</vt:i4>
      </vt:variant>
      <vt:variant>
        <vt:i4>5</vt:i4>
      </vt:variant>
      <vt:variant>
        <vt:lpwstr>garantf1://12077579.200/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Par2100</vt:lpwstr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mailto:sernur12_adm@mail.ru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11.05.2021 года № 201</dc:title>
  <dc:creator>Admin</dc:creator>
  <cp:lastModifiedBy>User</cp:lastModifiedBy>
  <cp:revision>9</cp:revision>
  <cp:lastPrinted>2021-03-31T11:36:00Z</cp:lastPrinted>
  <dcterms:created xsi:type="dcterms:W3CDTF">2021-05-11T10:03:00Z</dcterms:created>
  <dcterms:modified xsi:type="dcterms:W3CDTF">2021-05-12T12:45:00Z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_dlc_DocId">
    <vt:lpwstr>XXJ7TYMEEKJ2-4441-15</vt:lpwstr>
  </property>
  <property fmtid="{D5CDD505-2E9C-101B-9397-08002B2CF9AE}" pid="4" name="_dlc_DocIdItemGuid">
    <vt:lpwstr>22cb43e6-f612-46a3-9aed-7327bee1c0d4</vt:lpwstr>
  </property>
  <property fmtid="{D5CDD505-2E9C-101B-9397-08002B2CF9AE}" pid="5" name="_dlc_DocIdUrl">
    <vt:lpwstr>https://vip.gov.mari.ru/sernur/_layouts/DocIdRedir.aspx?ID=XXJ7TYMEEKJ2-4441-15, XXJ7TYMEEKJ2-4441-15</vt:lpwstr>
  </property>
  <property fmtid="{D5CDD505-2E9C-101B-9397-08002B2CF9AE}" pid="6" name="ContentTypeId">
    <vt:lpwstr>0x010100A89ACF32C889DF47B1DEFC492E3ECB05</vt:lpwstr>
  </property>
</Properties>
</file>