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C5" w:rsidRPr="007E490B" w:rsidRDefault="006870C5" w:rsidP="006870C5">
      <w:pPr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723900" cy="80010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6870C5" w:rsidRPr="007515BE" w:rsidTr="0046028D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6870C5" w:rsidRPr="007515BE" w:rsidRDefault="006870C5" w:rsidP="0046028D">
            <w:pPr>
              <w:jc w:val="center"/>
              <w:rPr>
                <w:b/>
              </w:rPr>
            </w:pPr>
            <w:r w:rsidRPr="007515BE">
              <w:rPr>
                <w:b/>
              </w:rPr>
              <w:t>ШЕРНУР</w:t>
            </w:r>
          </w:p>
          <w:p w:rsidR="006870C5" w:rsidRPr="007515BE" w:rsidRDefault="006870C5" w:rsidP="0046028D">
            <w:pPr>
              <w:jc w:val="center"/>
              <w:rPr>
                <w:b/>
              </w:rPr>
            </w:pPr>
            <w:r w:rsidRPr="007515BE">
              <w:rPr>
                <w:b/>
              </w:rPr>
              <w:t>МУНИЦИПАЛЬНЫЙ  РАЙОНЫН</w:t>
            </w:r>
          </w:p>
          <w:p w:rsidR="006870C5" w:rsidRPr="007515BE" w:rsidRDefault="006870C5" w:rsidP="0046028D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70C5" w:rsidRPr="007515BE" w:rsidRDefault="006870C5" w:rsidP="0046028D">
            <w:pPr>
              <w:jc w:val="center"/>
              <w:rPr>
                <w:b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6870C5" w:rsidRPr="007515BE" w:rsidRDefault="006870C5" w:rsidP="0046028D">
            <w:pPr>
              <w:jc w:val="center"/>
              <w:rPr>
                <w:b/>
              </w:rPr>
            </w:pPr>
            <w:r w:rsidRPr="007515BE">
              <w:rPr>
                <w:b/>
              </w:rPr>
              <w:t xml:space="preserve">АДМИНИСТРАЦИЯ СЕРНУРСКОГО МУНИЦИПАЛЬНОГО </w:t>
            </w:r>
          </w:p>
          <w:p w:rsidR="006870C5" w:rsidRPr="007515BE" w:rsidRDefault="006870C5" w:rsidP="0046028D">
            <w:pPr>
              <w:jc w:val="center"/>
              <w:rPr>
                <w:b/>
              </w:rPr>
            </w:pPr>
            <w:r w:rsidRPr="007515BE">
              <w:rPr>
                <w:b/>
              </w:rPr>
              <w:t>РАЙОНА</w:t>
            </w:r>
          </w:p>
        </w:tc>
      </w:tr>
      <w:tr w:rsidR="006870C5" w:rsidRPr="00436C72" w:rsidTr="0046028D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6870C5" w:rsidRPr="00436C72" w:rsidRDefault="006870C5" w:rsidP="0046028D">
            <w:pPr>
              <w:jc w:val="center"/>
              <w:rPr>
                <w:b/>
              </w:rPr>
            </w:pPr>
          </w:p>
          <w:p w:rsidR="006870C5" w:rsidRPr="00436C72" w:rsidRDefault="006870C5" w:rsidP="0046028D">
            <w:pPr>
              <w:jc w:val="center"/>
              <w:rPr>
                <w:b/>
              </w:rPr>
            </w:pPr>
            <w:r w:rsidRPr="00436C72">
              <w:rPr>
                <w:b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6870C5" w:rsidRPr="00436C72" w:rsidRDefault="006870C5" w:rsidP="0046028D">
            <w:pPr>
              <w:jc w:val="center"/>
              <w:rPr>
                <w:b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6870C5" w:rsidRPr="00436C72" w:rsidRDefault="006870C5" w:rsidP="0046028D">
            <w:pPr>
              <w:jc w:val="center"/>
              <w:rPr>
                <w:b/>
              </w:rPr>
            </w:pPr>
          </w:p>
          <w:p w:rsidR="006870C5" w:rsidRPr="00436C72" w:rsidRDefault="006870C5" w:rsidP="0046028D">
            <w:pPr>
              <w:jc w:val="center"/>
              <w:rPr>
                <w:b/>
              </w:rPr>
            </w:pPr>
            <w:r w:rsidRPr="00436C72">
              <w:rPr>
                <w:b/>
              </w:rPr>
              <w:t>ПОСТАНОВЛЕНИЕ</w:t>
            </w:r>
          </w:p>
        </w:tc>
      </w:tr>
    </w:tbl>
    <w:p w:rsidR="006870C5" w:rsidRPr="00CC19FB" w:rsidRDefault="006870C5" w:rsidP="00F953E6">
      <w:pPr>
        <w:ind w:right="567"/>
      </w:pPr>
    </w:p>
    <w:p w:rsidR="006870C5" w:rsidRPr="006A1A59" w:rsidRDefault="006870C5" w:rsidP="006870C5">
      <w:pPr>
        <w:ind w:left="851" w:right="567"/>
        <w:jc w:val="center"/>
      </w:pPr>
      <w:r w:rsidRPr="006A1A59">
        <w:t xml:space="preserve">от </w:t>
      </w:r>
      <w:r w:rsidR="006A1A59">
        <w:t>13</w:t>
      </w:r>
      <w:r w:rsidRPr="006A1A59">
        <w:t xml:space="preserve"> </w:t>
      </w:r>
      <w:r w:rsidR="006A1A59">
        <w:t>апреля</w:t>
      </w:r>
      <w:r w:rsidRPr="006A1A59">
        <w:t xml:space="preserve"> 2021 года № </w:t>
      </w:r>
      <w:r w:rsidR="006A1A59">
        <w:t>160</w:t>
      </w:r>
    </w:p>
    <w:p w:rsidR="006870C5" w:rsidRPr="006A1A59" w:rsidRDefault="006870C5" w:rsidP="00730BFF"/>
    <w:p w:rsidR="006870C5" w:rsidRPr="006A1A59" w:rsidRDefault="006870C5" w:rsidP="006870C5">
      <w:pPr>
        <w:tabs>
          <w:tab w:val="left" w:pos="1276"/>
          <w:tab w:val="left" w:pos="2410"/>
        </w:tabs>
        <w:jc w:val="center"/>
      </w:pPr>
    </w:p>
    <w:p w:rsidR="00651A07" w:rsidRPr="006A1A59" w:rsidRDefault="00651A07" w:rsidP="00651A07">
      <w:pPr>
        <w:ind w:right="-1"/>
        <w:jc w:val="center"/>
        <w:rPr>
          <w:b/>
        </w:rPr>
      </w:pPr>
      <w:r w:rsidRPr="006A1A59">
        <w:rPr>
          <w:b/>
        </w:rPr>
        <w:t xml:space="preserve">Об утверждении Порядка проведения антикоррупционной </w:t>
      </w:r>
    </w:p>
    <w:p w:rsidR="00651A07" w:rsidRPr="006A1A59" w:rsidRDefault="00651A07" w:rsidP="00651A07">
      <w:pPr>
        <w:ind w:right="-1"/>
        <w:jc w:val="center"/>
        <w:rPr>
          <w:b/>
        </w:rPr>
      </w:pPr>
      <w:r w:rsidRPr="006A1A59">
        <w:rPr>
          <w:b/>
        </w:rPr>
        <w:t>эк</w:t>
      </w:r>
      <w:r w:rsidRPr="006A1A59">
        <w:rPr>
          <w:b/>
        </w:rPr>
        <w:t>с</w:t>
      </w:r>
      <w:r w:rsidRPr="006A1A59">
        <w:rPr>
          <w:b/>
        </w:rPr>
        <w:t>пертизы нормативных правовых актов и</w:t>
      </w:r>
    </w:p>
    <w:p w:rsidR="00651A07" w:rsidRPr="006A1A59" w:rsidRDefault="00651A07" w:rsidP="00651A07">
      <w:pPr>
        <w:ind w:right="-1"/>
        <w:jc w:val="center"/>
        <w:rPr>
          <w:b/>
        </w:rPr>
      </w:pPr>
      <w:r w:rsidRPr="006A1A59">
        <w:rPr>
          <w:b/>
        </w:rPr>
        <w:t xml:space="preserve"> проектов нормативных правовых а</w:t>
      </w:r>
      <w:r w:rsidRPr="006A1A59">
        <w:rPr>
          <w:b/>
        </w:rPr>
        <w:t>к</w:t>
      </w:r>
      <w:r w:rsidRPr="006A1A59">
        <w:rPr>
          <w:b/>
        </w:rPr>
        <w:t>тов</w:t>
      </w:r>
    </w:p>
    <w:p w:rsidR="006870C5" w:rsidRPr="006A1A59" w:rsidRDefault="006870C5" w:rsidP="006870C5">
      <w:pPr>
        <w:ind w:firstLine="720"/>
        <w:jc w:val="center"/>
        <w:rPr>
          <w:b/>
          <w:bCs/>
          <w:kern w:val="28"/>
        </w:rPr>
      </w:pPr>
    </w:p>
    <w:p w:rsidR="006870C5" w:rsidRPr="006A1A59" w:rsidRDefault="006870C5" w:rsidP="006870C5">
      <w:pPr>
        <w:jc w:val="both"/>
      </w:pPr>
    </w:p>
    <w:p w:rsidR="006870C5" w:rsidRPr="006A1A59" w:rsidRDefault="00651A07" w:rsidP="00651A07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6A1A59">
        <w:rPr>
          <w:bCs/>
        </w:rPr>
        <w:t xml:space="preserve">В соответствии с Федеральными законами от 25 декабря 2008 г. </w:t>
      </w:r>
      <w:r w:rsidRPr="006A1A59">
        <w:rPr>
          <w:bCs/>
        </w:rPr>
        <w:br/>
        <w:t xml:space="preserve">№ 273-ФЗ «О противодействии коррупции», 17 июля 2009 г. № 172-ФЗ </w:t>
      </w:r>
      <w:r w:rsidRPr="006A1A59">
        <w:rPr>
          <w:bCs/>
        </w:rPr>
        <w:br/>
        <w:t>«Об антикоррупционной экспертизе нормативных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и в целях выявления в нормативных правовых актах и проектах нормативных правовых актов коррупциогенных факторов и их последующего устранения</w:t>
      </w:r>
      <w:r w:rsidR="006870C5" w:rsidRPr="006A1A59">
        <w:t>, администрация Сернурского муниципального района п о с т а н о в л я е т:</w:t>
      </w:r>
    </w:p>
    <w:p w:rsidR="00651A07" w:rsidRPr="006A1A59" w:rsidRDefault="00651A07" w:rsidP="00651A07">
      <w:pPr>
        <w:ind w:right="-1" w:firstLine="709"/>
        <w:jc w:val="both"/>
      </w:pPr>
      <w:r w:rsidRPr="006A1A59">
        <w:t>1. Утвердить прилагаемый Порядок проведения антикоррупцио</w:t>
      </w:r>
      <w:r w:rsidRPr="006A1A59">
        <w:t>н</w:t>
      </w:r>
      <w:r w:rsidRPr="006A1A59">
        <w:t>ной экспертизы нормативных правовых актов и проектов норм</w:t>
      </w:r>
      <w:r w:rsidRPr="006A1A59">
        <w:t>а</w:t>
      </w:r>
      <w:r w:rsidRPr="006A1A59">
        <w:t>тивных правовых актов администрации Сернурского муниципального района (далее – Порядок).</w:t>
      </w:r>
    </w:p>
    <w:p w:rsidR="00651A07" w:rsidRPr="006A1A59" w:rsidRDefault="00F953E6" w:rsidP="00F953E6">
      <w:pPr>
        <w:ind w:right="-1" w:firstLine="708"/>
        <w:jc w:val="both"/>
      </w:pPr>
      <w:r w:rsidRPr="006A1A59">
        <w:t>2. </w:t>
      </w:r>
      <w:r w:rsidR="00651A07" w:rsidRPr="006A1A59">
        <w:t>Признать утратившим силу постановление администрации Сернурского муниципального района от 28 июля 2010 г. № 293 «Об утверждении Порядка проведения антикоррупционной эк</w:t>
      </w:r>
      <w:r w:rsidR="00651A07" w:rsidRPr="006A1A59">
        <w:t>с</w:t>
      </w:r>
      <w:r w:rsidR="00651A07" w:rsidRPr="006A1A59">
        <w:t>пертизы нормативных правовых актов и</w:t>
      </w:r>
      <w:r w:rsidRPr="006A1A59">
        <w:t xml:space="preserve"> </w:t>
      </w:r>
      <w:r w:rsidR="00651A07" w:rsidRPr="006A1A59">
        <w:t>проектов нормативных правовых а</w:t>
      </w:r>
      <w:r w:rsidR="00651A07" w:rsidRPr="006A1A59">
        <w:t>к</w:t>
      </w:r>
      <w:r w:rsidR="00651A07" w:rsidRPr="006A1A59">
        <w:t>тов</w:t>
      </w:r>
      <w:r w:rsidRPr="006A1A59">
        <w:t>.</w:t>
      </w:r>
    </w:p>
    <w:p w:rsidR="00651A07" w:rsidRPr="006A1A59" w:rsidRDefault="00F953E6" w:rsidP="00651A07">
      <w:pPr>
        <w:ind w:right="-1" w:firstLine="709"/>
        <w:jc w:val="both"/>
      </w:pPr>
      <w:r w:rsidRPr="006A1A59">
        <w:t>3. </w:t>
      </w:r>
      <w:r w:rsidR="00651A07" w:rsidRPr="006A1A59">
        <w:t>Руководителям отделов и структурных подразделений админ</w:t>
      </w:r>
      <w:r w:rsidR="00651A07" w:rsidRPr="006A1A59">
        <w:t>и</w:t>
      </w:r>
      <w:r w:rsidR="00651A07" w:rsidRPr="006A1A59">
        <w:t>страции Сернурского муниципального района обеспечить разработку проектов нормативных правовых актов в соответствии с утверждаемым Порядком.</w:t>
      </w:r>
    </w:p>
    <w:p w:rsidR="00730BFF" w:rsidRPr="006A1A59" w:rsidRDefault="00F953E6" w:rsidP="00651A07">
      <w:pPr>
        <w:pStyle w:val="3"/>
        <w:ind w:firstLine="709"/>
        <w:rPr>
          <w:szCs w:val="28"/>
        </w:rPr>
      </w:pPr>
      <w:r w:rsidRPr="006A1A59">
        <w:rPr>
          <w:szCs w:val="28"/>
        </w:rPr>
        <w:t>4</w:t>
      </w:r>
      <w:r w:rsidR="00730BFF" w:rsidRPr="006A1A59">
        <w:rPr>
          <w:szCs w:val="28"/>
        </w:rPr>
        <w:t>. Настоящее постановление вступает в силу со дня его подписания.</w:t>
      </w:r>
    </w:p>
    <w:p w:rsidR="006870C5" w:rsidRPr="006A1A59" w:rsidRDefault="006870C5" w:rsidP="006870C5">
      <w:pPr>
        <w:jc w:val="both"/>
      </w:pPr>
    </w:p>
    <w:p w:rsidR="006870C5" w:rsidRPr="006A1A59" w:rsidRDefault="006870C5" w:rsidP="006870C5">
      <w:pPr>
        <w:ind w:firstLine="1134"/>
        <w:jc w:val="both"/>
      </w:pPr>
      <w:r w:rsidRPr="006A1A59">
        <w:t xml:space="preserve">Глава администрации </w:t>
      </w:r>
    </w:p>
    <w:p w:rsidR="006870C5" w:rsidRPr="006A1A59" w:rsidRDefault="006870C5" w:rsidP="006870C5">
      <w:pPr>
        <w:ind w:firstLine="1134"/>
        <w:jc w:val="both"/>
      </w:pPr>
      <w:r w:rsidRPr="006A1A59">
        <w:t xml:space="preserve">     Сернурского </w:t>
      </w:r>
    </w:p>
    <w:p w:rsidR="006870C5" w:rsidRPr="006A1A59" w:rsidRDefault="006870C5" w:rsidP="006870C5">
      <w:pPr>
        <w:ind w:firstLine="1134"/>
        <w:jc w:val="both"/>
      </w:pPr>
      <w:r w:rsidRPr="006A1A59">
        <w:t>муниципального района                                        А. Кугергин</w:t>
      </w:r>
    </w:p>
    <w:p w:rsidR="00523892" w:rsidRPr="00F953E6" w:rsidRDefault="00523892" w:rsidP="00523892">
      <w:pPr>
        <w:jc w:val="center"/>
        <w:rPr>
          <w:b/>
          <w:color w:val="000000"/>
          <w:sz w:val="27"/>
          <w:szCs w:val="27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B25655" w:rsidRDefault="00B25655" w:rsidP="00523892">
      <w:pPr>
        <w:jc w:val="center"/>
        <w:rPr>
          <w:b/>
          <w:color w:val="000000"/>
        </w:rPr>
      </w:pPr>
    </w:p>
    <w:p w:rsidR="00730BFF" w:rsidRDefault="00730BFF" w:rsidP="00730BFF">
      <w:pPr>
        <w:jc w:val="both"/>
        <w:rPr>
          <w:sz w:val="20"/>
        </w:rPr>
      </w:pPr>
    </w:p>
    <w:p w:rsidR="00730BFF" w:rsidRDefault="00730BFF" w:rsidP="00730BFF">
      <w:pPr>
        <w:jc w:val="both"/>
        <w:rPr>
          <w:sz w:val="20"/>
        </w:rPr>
      </w:pPr>
    </w:p>
    <w:p w:rsidR="006A1A59" w:rsidRDefault="006A1A59" w:rsidP="00730BFF">
      <w:pPr>
        <w:jc w:val="both"/>
        <w:rPr>
          <w:sz w:val="20"/>
        </w:rPr>
      </w:pPr>
    </w:p>
    <w:p w:rsidR="006A1A59" w:rsidRDefault="006A1A59" w:rsidP="00730BFF">
      <w:pPr>
        <w:jc w:val="both"/>
        <w:rPr>
          <w:sz w:val="20"/>
        </w:rPr>
      </w:pPr>
    </w:p>
    <w:p w:rsidR="006A1A59" w:rsidRDefault="006A1A59" w:rsidP="00730BFF">
      <w:pPr>
        <w:jc w:val="both"/>
        <w:rPr>
          <w:sz w:val="20"/>
        </w:rPr>
      </w:pPr>
    </w:p>
    <w:p w:rsidR="00730BFF" w:rsidRPr="006A1A59" w:rsidRDefault="00730BFF" w:rsidP="00730BFF">
      <w:pPr>
        <w:jc w:val="both"/>
        <w:rPr>
          <w:sz w:val="16"/>
          <w:szCs w:val="16"/>
        </w:rPr>
      </w:pPr>
    </w:p>
    <w:p w:rsidR="00730BFF" w:rsidRPr="006A1A59" w:rsidRDefault="00730BFF" w:rsidP="00730BFF">
      <w:pPr>
        <w:jc w:val="both"/>
        <w:rPr>
          <w:sz w:val="16"/>
          <w:szCs w:val="16"/>
        </w:rPr>
      </w:pPr>
      <w:r w:rsidRPr="006A1A59">
        <w:rPr>
          <w:sz w:val="16"/>
          <w:szCs w:val="16"/>
        </w:rPr>
        <w:t>Сидорова И.Э.</w:t>
      </w:r>
    </w:p>
    <w:p w:rsidR="00730BFF" w:rsidRPr="006A1A59" w:rsidRDefault="00730BFF" w:rsidP="00730BFF">
      <w:pPr>
        <w:jc w:val="both"/>
        <w:rPr>
          <w:sz w:val="16"/>
          <w:szCs w:val="16"/>
        </w:rPr>
      </w:pPr>
      <w:r w:rsidRPr="006A1A59">
        <w:rPr>
          <w:sz w:val="16"/>
          <w:szCs w:val="16"/>
        </w:rPr>
        <w:t>8(83633)9-81-76</w:t>
      </w:r>
    </w:p>
    <w:p w:rsidR="00730BFF" w:rsidRPr="006A1A59" w:rsidRDefault="00730BFF" w:rsidP="00730BFF">
      <w:pPr>
        <w:ind w:left="540" w:right="-1"/>
        <w:jc w:val="both"/>
        <w:rPr>
          <w:sz w:val="16"/>
          <w:szCs w:val="16"/>
        </w:rPr>
      </w:pPr>
    </w:p>
    <w:p w:rsidR="00730BFF" w:rsidRPr="006A1A59" w:rsidRDefault="00730BFF" w:rsidP="00730BFF">
      <w:pPr>
        <w:ind w:left="540" w:right="-1"/>
        <w:jc w:val="both"/>
        <w:rPr>
          <w:sz w:val="16"/>
          <w:szCs w:val="16"/>
        </w:rPr>
      </w:pPr>
    </w:p>
    <w:p w:rsidR="00730BFF" w:rsidRPr="006A1A59" w:rsidRDefault="00730BFF" w:rsidP="00730BFF">
      <w:pPr>
        <w:ind w:left="540" w:right="-1"/>
        <w:jc w:val="both"/>
        <w:rPr>
          <w:sz w:val="16"/>
          <w:szCs w:val="16"/>
        </w:rPr>
      </w:pPr>
    </w:p>
    <w:p w:rsidR="00730BFF" w:rsidRPr="006A1A59" w:rsidRDefault="00730BFF" w:rsidP="00730BFF">
      <w:pPr>
        <w:ind w:left="540" w:right="-1"/>
        <w:jc w:val="both"/>
        <w:rPr>
          <w:sz w:val="16"/>
          <w:szCs w:val="16"/>
        </w:rPr>
      </w:pPr>
      <w:r w:rsidRPr="006A1A59">
        <w:rPr>
          <w:sz w:val="16"/>
          <w:szCs w:val="16"/>
        </w:rPr>
        <w:t>СОГЛАСОВАНО:</w:t>
      </w:r>
    </w:p>
    <w:p w:rsidR="00730BFF" w:rsidRPr="006A1A59" w:rsidRDefault="00730BFF" w:rsidP="00730BFF">
      <w:pPr>
        <w:ind w:left="540" w:right="-1"/>
        <w:jc w:val="both"/>
        <w:rPr>
          <w:sz w:val="16"/>
          <w:szCs w:val="16"/>
        </w:rPr>
      </w:pPr>
    </w:p>
    <w:p w:rsidR="00790FF1" w:rsidRDefault="00730BFF" w:rsidP="00804B97">
      <w:pPr>
        <w:ind w:right="-1"/>
        <w:jc w:val="both"/>
        <w:rPr>
          <w:sz w:val="16"/>
          <w:szCs w:val="16"/>
        </w:rPr>
      </w:pPr>
      <w:r w:rsidRPr="006A1A59">
        <w:rPr>
          <w:sz w:val="16"/>
          <w:szCs w:val="16"/>
        </w:rPr>
        <w:t>З</w:t>
      </w:r>
      <w:r w:rsidR="00790FF1">
        <w:rPr>
          <w:sz w:val="16"/>
          <w:szCs w:val="16"/>
        </w:rPr>
        <w:t>аместитель главы администрации</w:t>
      </w:r>
    </w:p>
    <w:p w:rsidR="00790FF1" w:rsidRDefault="00790FF1" w:rsidP="00804B97">
      <w:pPr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>Сернурского муниципального района</w:t>
      </w:r>
    </w:p>
    <w:p w:rsidR="00804B97" w:rsidRPr="006A1A59" w:rsidRDefault="00730BFF" w:rsidP="00790FF1">
      <w:pPr>
        <w:ind w:right="-1"/>
        <w:jc w:val="both"/>
        <w:rPr>
          <w:sz w:val="16"/>
          <w:szCs w:val="16"/>
        </w:rPr>
      </w:pPr>
      <w:r w:rsidRPr="006A1A59">
        <w:rPr>
          <w:sz w:val="16"/>
          <w:szCs w:val="16"/>
        </w:rPr>
        <w:t xml:space="preserve">руководитель </w:t>
      </w:r>
      <w:r w:rsidR="00790FF1">
        <w:rPr>
          <w:sz w:val="16"/>
          <w:szCs w:val="16"/>
        </w:rPr>
        <w:t xml:space="preserve">аппарата </w:t>
      </w:r>
      <w:r w:rsidR="006A1A59">
        <w:rPr>
          <w:sz w:val="16"/>
          <w:szCs w:val="16"/>
        </w:rPr>
        <w:tab/>
      </w:r>
      <w:r w:rsidR="00790FF1">
        <w:rPr>
          <w:sz w:val="16"/>
          <w:szCs w:val="16"/>
        </w:rPr>
        <w:tab/>
      </w:r>
      <w:r w:rsidR="00790FF1">
        <w:rPr>
          <w:sz w:val="16"/>
          <w:szCs w:val="16"/>
        </w:rPr>
        <w:tab/>
      </w:r>
      <w:r w:rsidR="00790FF1">
        <w:rPr>
          <w:sz w:val="16"/>
          <w:szCs w:val="16"/>
        </w:rPr>
        <w:tab/>
        <w:t xml:space="preserve">            </w:t>
      </w:r>
      <w:r w:rsidR="00C41CE4" w:rsidRPr="006A1A59">
        <w:rPr>
          <w:sz w:val="16"/>
          <w:szCs w:val="16"/>
        </w:rPr>
        <w:t xml:space="preserve">М.С.Вознесенская     </w:t>
      </w:r>
    </w:p>
    <w:p w:rsidR="00730BFF" w:rsidRPr="006A1A59" w:rsidRDefault="00730BFF" w:rsidP="00730BFF">
      <w:pPr>
        <w:ind w:left="540" w:right="-1"/>
        <w:jc w:val="both"/>
        <w:rPr>
          <w:sz w:val="16"/>
          <w:szCs w:val="16"/>
        </w:rPr>
      </w:pPr>
      <w:r w:rsidRPr="006A1A59">
        <w:rPr>
          <w:sz w:val="16"/>
          <w:szCs w:val="16"/>
        </w:rPr>
        <w:t xml:space="preserve">  </w:t>
      </w:r>
      <w:r w:rsidR="00804B97" w:rsidRPr="006A1A59">
        <w:rPr>
          <w:sz w:val="16"/>
          <w:szCs w:val="16"/>
        </w:rPr>
        <w:t xml:space="preserve"> </w:t>
      </w:r>
    </w:p>
    <w:p w:rsidR="00730BFF" w:rsidRPr="006A1A59" w:rsidRDefault="00730BFF" w:rsidP="00730BFF">
      <w:pPr>
        <w:ind w:left="540" w:right="-1"/>
        <w:jc w:val="both"/>
        <w:rPr>
          <w:sz w:val="16"/>
          <w:szCs w:val="16"/>
        </w:rPr>
      </w:pPr>
    </w:p>
    <w:p w:rsidR="006A1A59" w:rsidRPr="006A1A59" w:rsidRDefault="00730BFF" w:rsidP="00730BFF">
      <w:pPr>
        <w:ind w:right="-1"/>
        <w:jc w:val="both"/>
        <w:rPr>
          <w:sz w:val="16"/>
          <w:szCs w:val="16"/>
        </w:rPr>
      </w:pPr>
      <w:r w:rsidRPr="006A1A59">
        <w:rPr>
          <w:sz w:val="16"/>
          <w:szCs w:val="16"/>
        </w:rPr>
        <w:t xml:space="preserve">Помощник (советник) отдела </w:t>
      </w:r>
    </w:p>
    <w:p w:rsidR="00730BFF" w:rsidRPr="006A1A59" w:rsidRDefault="00730BFF" w:rsidP="00730BFF">
      <w:pPr>
        <w:ind w:right="-1"/>
        <w:jc w:val="both"/>
        <w:rPr>
          <w:sz w:val="16"/>
          <w:szCs w:val="16"/>
        </w:rPr>
      </w:pPr>
      <w:r w:rsidRPr="006A1A59">
        <w:rPr>
          <w:sz w:val="16"/>
          <w:szCs w:val="16"/>
        </w:rPr>
        <w:t>организационно-правовой работы и кадров</w:t>
      </w:r>
    </w:p>
    <w:p w:rsidR="00730BFF" w:rsidRPr="006A1A59" w:rsidRDefault="00730BFF" w:rsidP="00730BFF">
      <w:pPr>
        <w:ind w:right="-1"/>
        <w:jc w:val="both"/>
        <w:rPr>
          <w:sz w:val="16"/>
          <w:szCs w:val="16"/>
        </w:rPr>
      </w:pPr>
      <w:r w:rsidRPr="006A1A59">
        <w:rPr>
          <w:sz w:val="16"/>
          <w:szCs w:val="16"/>
        </w:rPr>
        <w:t>администрации Сернурского муниципального района</w:t>
      </w:r>
    </w:p>
    <w:p w:rsidR="00730BFF" w:rsidRPr="006A1A59" w:rsidRDefault="00730BFF" w:rsidP="00730BFF">
      <w:pPr>
        <w:tabs>
          <w:tab w:val="left" w:pos="4755"/>
          <w:tab w:val="left" w:pos="6660"/>
        </w:tabs>
        <w:ind w:right="-1"/>
        <w:jc w:val="both"/>
        <w:rPr>
          <w:sz w:val="16"/>
          <w:szCs w:val="16"/>
        </w:rPr>
      </w:pPr>
      <w:r w:rsidRPr="006A1A59">
        <w:rPr>
          <w:sz w:val="16"/>
          <w:szCs w:val="16"/>
        </w:rPr>
        <w:t xml:space="preserve">                                                                </w:t>
      </w:r>
      <w:r w:rsidR="006A1A59">
        <w:rPr>
          <w:sz w:val="16"/>
          <w:szCs w:val="16"/>
        </w:rPr>
        <w:t xml:space="preserve">            </w:t>
      </w:r>
      <w:r w:rsidR="006A1A59">
        <w:rPr>
          <w:sz w:val="16"/>
          <w:szCs w:val="16"/>
        </w:rPr>
        <w:tab/>
      </w:r>
      <w:r w:rsidR="00C41CE4" w:rsidRPr="006A1A59">
        <w:rPr>
          <w:sz w:val="16"/>
          <w:szCs w:val="16"/>
        </w:rPr>
        <w:t xml:space="preserve">Е.Г.Смоленцева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19"/>
        <w:gridCol w:w="4786"/>
      </w:tblGrid>
      <w:tr w:rsidR="00F953E6" w:rsidRPr="0079362F" w:rsidTr="000B27EA">
        <w:tc>
          <w:tcPr>
            <w:tcW w:w="4219" w:type="dxa"/>
            <w:hideMark/>
          </w:tcPr>
          <w:p w:rsidR="00F953E6" w:rsidRPr="0079362F" w:rsidRDefault="00F953E6" w:rsidP="000B27EA">
            <w:pPr>
              <w:jc w:val="right"/>
              <w:rPr>
                <w:rFonts w:ascii="Calibri" w:hAnsi="Calibri"/>
                <w:sz w:val="26"/>
                <w:szCs w:val="26"/>
              </w:rPr>
            </w:pPr>
          </w:p>
          <w:p w:rsidR="00F953E6" w:rsidRPr="0079362F" w:rsidRDefault="00F953E6" w:rsidP="000B27EA">
            <w:pPr>
              <w:jc w:val="right"/>
              <w:rPr>
                <w:rFonts w:ascii="Calibri" w:hAnsi="Calibri"/>
                <w:sz w:val="26"/>
                <w:szCs w:val="26"/>
              </w:rPr>
            </w:pPr>
            <w:r w:rsidRPr="0079362F">
              <w:rPr>
                <w:rFonts w:ascii="Calibri" w:hAnsi="Calibri"/>
                <w:sz w:val="26"/>
                <w:szCs w:val="26"/>
              </w:rPr>
              <w:t xml:space="preserve">                                                               </w:t>
            </w:r>
          </w:p>
        </w:tc>
        <w:tc>
          <w:tcPr>
            <w:tcW w:w="4786" w:type="dxa"/>
          </w:tcPr>
          <w:p w:rsidR="006A1A59" w:rsidRPr="0079362F" w:rsidRDefault="006A1A59" w:rsidP="00F953E6">
            <w:pPr>
              <w:rPr>
                <w:sz w:val="26"/>
                <w:szCs w:val="26"/>
              </w:rPr>
            </w:pPr>
          </w:p>
          <w:p w:rsidR="00F953E6" w:rsidRPr="0079362F" w:rsidRDefault="00F953E6" w:rsidP="000B2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:rsidR="00F953E6" w:rsidRPr="0079362F" w:rsidRDefault="00F953E6" w:rsidP="000B2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</w:t>
            </w:r>
            <w:r w:rsidRPr="0079362F">
              <w:rPr>
                <w:sz w:val="26"/>
                <w:szCs w:val="26"/>
              </w:rPr>
              <w:t xml:space="preserve"> Сернурского муниципального района</w:t>
            </w:r>
          </w:p>
          <w:p w:rsidR="00F953E6" w:rsidRPr="0079362F" w:rsidRDefault="00F953E6" w:rsidP="00F953E6">
            <w:pPr>
              <w:jc w:val="center"/>
              <w:rPr>
                <w:sz w:val="26"/>
                <w:szCs w:val="26"/>
              </w:rPr>
            </w:pPr>
            <w:r w:rsidRPr="0079362F">
              <w:rPr>
                <w:sz w:val="26"/>
                <w:szCs w:val="26"/>
              </w:rPr>
              <w:t xml:space="preserve">от </w:t>
            </w:r>
            <w:r w:rsidR="006A1A59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 xml:space="preserve"> апреля 2021 г. № </w:t>
            </w:r>
            <w:r w:rsidR="006A1A59">
              <w:rPr>
                <w:sz w:val="26"/>
                <w:szCs w:val="26"/>
              </w:rPr>
              <w:t>160</w:t>
            </w:r>
          </w:p>
        </w:tc>
      </w:tr>
    </w:tbl>
    <w:p w:rsidR="00F953E6" w:rsidRPr="0079362F" w:rsidRDefault="00F953E6" w:rsidP="00F953E6">
      <w:pPr>
        <w:rPr>
          <w:sz w:val="26"/>
          <w:szCs w:val="26"/>
        </w:rPr>
      </w:pPr>
    </w:p>
    <w:p w:rsidR="00F953E6" w:rsidRPr="0079362F" w:rsidRDefault="00F953E6" w:rsidP="00F953E6">
      <w:pPr>
        <w:tabs>
          <w:tab w:val="left" w:pos="3285"/>
        </w:tabs>
        <w:jc w:val="center"/>
        <w:rPr>
          <w:sz w:val="26"/>
          <w:szCs w:val="26"/>
        </w:rPr>
      </w:pPr>
      <w:r w:rsidRPr="0079362F">
        <w:rPr>
          <w:sz w:val="26"/>
          <w:szCs w:val="26"/>
        </w:rPr>
        <w:t xml:space="preserve">Порядок проведения антикоррупционной экспертизы </w:t>
      </w:r>
    </w:p>
    <w:p w:rsidR="00F953E6" w:rsidRPr="0079362F" w:rsidRDefault="00F953E6" w:rsidP="00F953E6">
      <w:pPr>
        <w:tabs>
          <w:tab w:val="left" w:pos="3285"/>
        </w:tabs>
        <w:jc w:val="center"/>
        <w:rPr>
          <w:sz w:val="26"/>
          <w:szCs w:val="26"/>
        </w:rPr>
      </w:pPr>
      <w:r w:rsidRPr="0079362F">
        <w:rPr>
          <w:sz w:val="26"/>
          <w:szCs w:val="26"/>
        </w:rPr>
        <w:t xml:space="preserve">нормативных правовых актов и проектов нормативных правовых актов, </w:t>
      </w:r>
    </w:p>
    <w:p w:rsidR="00F953E6" w:rsidRPr="0079362F" w:rsidRDefault="00F953E6" w:rsidP="00F953E6">
      <w:pPr>
        <w:contextualSpacing/>
        <w:jc w:val="both"/>
        <w:rPr>
          <w:sz w:val="26"/>
          <w:szCs w:val="26"/>
        </w:rPr>
      </w:pPr>
    </w:p>
    <w:p w:rsidR="00F953E6" w:rsidRPr="0079362F" w:rsidRDefault="00F953E6" w:rsidP="00F953E6">
      <w:pPr>
        <w:autoSpaceDE w:val="0"/>
        <w:autoSpaceDN w:val="0"/>
        <w:adjustRightInd w:val="0"/>
        <w:spacing w:after="200" w:line="276" w:lineRule="auto"/>
        <w:jc w:val="center"/>
        <w:outlineLvl w:val="1"/>
        <w:rPr>
          <w:sz w:val="26"/>
          <w:szCs w:val="26"/>
        </w:rPr>
      </w:pPr>
      <w:r w:rsidRPr="0079362F">
        <w:rPr>
          <w:sz w:val="26"/>
          <w:szCs w:val="26"/>
        </w:rPr>
        <w:t>I. Общие положения</w:t>
      </w:r>
    </w:p>
    <w:p w:rsidR="00F953E6" w:rsidRPr="0079362F" w:rsidRDefault="00F953E6" w:rsidP="00F953E6">
      <w:pPr>
        <w:numPr>
          <w:ilvl w:val="1"/>
          <w:numId w:val="2"/>
        </w:numPr>
        <w:spacing w:after="200"/>
        <w:ind w:left="0" w:firstLine="480"/>
        <w:contextualSpacing/>
        <w:jc w:val="both"/>
        <w:rPr>
          <w:sz w:val="26"/>
          <w:szCs w:val="26"/>
        </w:rPr>
      </w:pPr>
      <w:r w:rsidRPr="0079362F">
        <w:rPr>
          <w:sz w:val="26"/>
          <w:szCs w:val="26"/>
        </w:rPr>
        <w:t xml:space="preserve">Настоящий Порядок проведения антикоррупционной экспертизы нормативных правовых актов и проектов нормативных правовых актов, (далее - Порядок), в соответствии с Федеральным законом от 17.07.2009 № 172-ФЗ «Об антикоррупционной экспертизе нормативных актов и проектов нормативных правовых актов» устанавливает правила и процедуру проведения в </w:t>
      </w:r>
      <w:r w:rsidR="00940FF5">
        <w:rPr>
          <w:sz w:val="26"/>
          <w:szCs w:val="26"/>
        </w:rPr>
        <w:t>администрации Сернурского муниципального района (далее – администрация</w:t>
      </w:r>
      <w:r w:rsidRPr="0079362F">
        <w:rPr>
          <w:sz w:val="26"/>
          <w:szCs w:val="26"/>
        </w:rPr>
        <w:t>) антикоррупционной экспертизы нормативных правовых актов и проек</w:t>
      </w:r>
      <w:r w:rsidR="00940FF5">
        <w:rPr>
          <w:sz w:val="26"/>
          <w:szCs w:val="26"/>
        </w:rPr>
        <w:t>тов нормативных правовых актов</w:t>
      </w:r>
      <w:r w:rsidRPr="0079362F">
        <w:rPr>
          <w:sz w:val="26"/>
          <w:szCs w:val="26"/>
        </w:rPr>
        <w:t>, а также определяет последовательность действий при ее проведении в целях выявления и устранения несовершенства правовых норм, которые повышают вероятность коррупционных действий.</w:t>
      </w:r>
    </w:p>
    <w:p w:rsidR="00F953E6" w:rsidRPr="0079362F" w:rsidRDefault="00F953E6" w:rsidP="00F953E6">
      <w:pPr>
        <w:tabs>
          <w:tab w:val="left" w:pos="510"/>
          <w:tab w:val="left" w:pos="735"/>
        </w:tabs>
        <w:autoSpaceDE w:val="0"/>
        <w:autoSpaceDN w:val="0"/>
        <w:adjustRightInd w:val="0"/>
        <w:ind w:firstLine="482"/>
        <w:contextualSpacing/>
        <w:jc w:val="both"/>
        <w:rPr>
          <w:sz w:val="26"/>
          <w:szCs w:val="26"/>
        </w:rPr>
      </w:pPr>
      <w:r w:rsidRPr="0079362F">
        <w:rPr>
          <w:sz w:val="26"/>
          <w:szCs w:val="26"/>
        </w:rPr>
        <w:t xml:space="preserve">1.2. Для целей настоящего Порядка используются следующие основные термины и понятия: </w:t>
      </w:r>
      <w:r w:rsidRPr="0079362F">
        <w:rPr>
          <w:sz w:val="26"/>
          <w:szCs w:val="26"/>
        </w:rPr>
        <w:tab/>
      </w:r>
    </w:p>
    <w:p w:rsidR="00F953E6" w:rsidRPr="0079362F" w:rsidRDefault="00F953E6" w:rsidP="00F953E6">
      <w:pPr>
        <w:autoSpaceDE w:val="0"/>
        <w:autoSpaceDN w:val="0"/>
        <w:adjustRightInd w:val="0"/>
        <w:ind w:firstLine="482"/>
        <w:jc w:val="both"/>
        <w:rPr>
          <w:sz w:val="26"/>
          <w:szCs w:val="26"/>
        </w:rPr>
      </w:pPr>
      <w:r w:rsidRPr="0079362F">
        <w:rPr>
          <w:sz w:val="26"/>
          <w:szCs w:val="26"/>
        </w:rPr>
        <w:t>1. антикоррупционная экспертиза нормативных правовых актов и проектов нормативных правовых актов - деятельность лиц, уполномоченных на проведение антикоррупционной экспертизы, направленная на предотвращение включения или выявление в тексте нормативного правового акта (проекта нормативного правового акта) коррупциогенных факторов;</w:t>
      </w:r>
    </w:p>
    <w:p w:rsidR="00F953E6" w:rsidRPr="0079362F" w:rsidRDefault="00F953E6" w:rsidP="00F953E6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0" w:firstLine="360"/>
        <w:contextualSpacing/>
        <w:jc w:val="both"/>
        <w:rPr>
          <w:sz w:val="26"/>
          <w:szCs w:val="26"/>
        </w:rPr>
      </w:pPr>
      <w:r w:rsidRPr="0079362F">
        <w:rPr>
          <w:sz w:val="26"/>
          <w:szCs w:val="26"/>
        </w:rPr>
        <w:t xml:space="preserve"> коррупциогенные факторы - </w:t>
      </w:r>
      <w:r w:rsidRPr="0079362F">
        <w:rPr>
          <w:sz w:val="26"/>
          <w:szCs w:val="26"/>
          <w:shd w:val="clear" w:color="auto" w:fill="FFFFFF"/>
        </w:rPr>
        <w:t>положения нормативных правовых актов (проектов нормативных правовых актов), устанавливающие для правоприменителя </w:t>
      </w:r>
      <w:hyperlink r:id="rId6" w:anchor="/document/197633/entry/2003" w:history="1">
        <w:r w:rsidRPr="0079362F">
          <w:rPr>
            <w:sz w:val="26"/>
            <w:szCs w:val="26"/>
            <w:shd w:val="clear" w:color="auto" w:fill="FFFFFF"/>
          </w:rPr>
          <w:t>необоснованно широкие пределы</w:t>
        </w:r>
      </w:hyperlink>
      <w:r w:rsidRPr="0079362F">
        <w:rPr>
          <w:sz w:val="26"/>
          <w:szCs w:val="26"/>
          <w:shd w:val="clear" w:color="auto" w:fill="FFFFFF"/>
        </w:rPr>
        <w:t> усмотрения или возможность необоснованного применения исключений из общих правил, а также положения, содержащие </w:t>
      </w:r>
      <w:hyperlink r:id="rId7" w:anchor="/document/197633/entry/2004" w:history="1">
        <w:r w:rsidRPr="0079362F">
          <w:rPr>
            <w:sz w:val="26"/>
            <w:szCs w:val="26"/>
            <w:shd w:val="clear" w:color="auto" w:fill="FFFFFF"/>
          </w:rPr>
          <w:t>неопределенные, трудновыполнимые и (или) обременительные требования</w:t>
        </w:r>
      </w:hyperlink>
      <w:r w:rsidRPr="0079362F">
        <w:rPr>
          <w:sz w:val="26"/>
          <w:szCs w:val="26"/>
          <w:shd w:val="clear" w:color="auto" w:fill="FFFFFF"/>
        </w:rPr>
        <w:t> к гражданам и организациям и тем самым создающие условия для проявления коррупции</w:t>
      </w:r>
      <w:r w:rsidRPr="0079362F">
        <w:rPr>
          <w:sz w:val="26"/>
          <w:szCs w:val="26"/>
        </w:rPr>
        <w:t>;</w:t>
      </w:r>
    </w:p>
    <w:p w:rsidR="00A50CBC" w:rsidRDefault="00A50CBC" w:rsidP="00A50CBC">
      <w:pPr>
        <w:autoSpaceDE w:val="0"/>
        <w:autoSpaceDN w:val="0"/>
        <w:adjustRightInd w:val="0"/>
        <w:ind w:firstLine="360"/>
        <w:jc w:val="both"/>
      </w:pPr>
      <w:r>
        <w:rPr>
          <w:sz w:val="26"/>
          <w:szCs w:val="26"/>
        </w:rPr>
        <w:t xml:space="preserve">3. </w:t>
      </w:r>
      <w:r>
        <w:t>муниципальный нормативный правовой акт - принятый (изданный) управомоченным органом местного самоуправления или должностным лицом в установленном порядке и определенной форме официальный письменный документ, направленный на установление, изменение или отмену правовых норм (правил поведения), обязательных для неопред</w:t>
      </w:r>
      <w:r>
        <w:t>е</w:t>
      </w:r>
      <w:r>
        <w:t>ленного круга лиц, рассчитанных на неоднократное применение, напра</w:t>
      </w:r>
      <w:r>
        <w:t>в</w:t>
      </w:r>
      <w:r>
        <w:t>ленных на урегулирование общественных отношений либо на изменение или прекращение существующих правоотношений.</w:t>
      </w:r>
    </w:p>
    <w:p w:rsidR="00F953E6" w:rsidRPr="0079362F" w:rsidRDefault="00F953E6" w:rsidP="00F953E6">
      <w:pPr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79362F">
        <w:rPr>
          <w:sz w:val="26"/>
          <w:szCs w:val="26"/>
        </w:rPr>
        <w:t>1.3.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F953E6" w:rsidRPr="0079362F" w:rsidRDefault="00F953E6" w:rsidP="00F953E6">
      <w:pPr>
        <w:shd w:val="clear" w:color="auto" w:fill="FFFFFF"/>
        <w:ind w:firstLine="851"/>
        <w:jc w:val="both"/>
        <w:rPr>
          <w:sz w:val="26"/>
          <w:szCs w:val="26"/>
        </w:rPr>
      </w:pPr>
      <w:r w:rsidRPr="0079362F">
        <w:rPr>
          <w:sz w:val="26"/>
          <w:szCs w:val="26"/>
        </w:rPr>
        <w:t>1) обязательность проведения антикоррупционной экспертизы проектов нормативных правовых актов;</w:t>
      </w:r>
    </w:p>
    <w:p w:rsidR="00F953E6" w:rsidRPr="0079362F" w:rsidRDefault="00F953E6" w:rsidP="00F953E6">
      <w:pPr>
        <w:shd w:val="clear" w:color="auto" w:fill="FFFFFF"/>
        <w:ind w:firstLine="851"/>
        <w:jc w:val="both"/>
        <w:rPr>
          <w:sz w:val="26"/>
          <w:szCs w:val="26"/>
        </w:rPr>
      </w:pPr>
      <w:r w:rsidRPr="0079362F">
        <w:rPr>
          <w:sz w:val="26"/>
          <w:szCs w:val="26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F953E6" w:rsidRPr="0079362F" w:rsidRDefault="00F953E6" w:rsidP="00F953E6">
      <w:pPr>
        <w:shd w:val="clear" w:color="auto" w:fill="FFFFFF"/>
        <w:ind w:firstLine="851"/>
        <w:jc w:val="both"/>
        <w:rPr>
          <w:sz w:val="26"/>
          <w:szCs w:val="26"/>
        </w:rPr>
      </w:pPr>
      <w:r w:rsidRPr="0079362F">
        <w:rPr>
          <w:sz w:val="26"/>
          <w:szCs w:val="26"/>
        </w:rPr>
        <w:lastRenderedPageBreak/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F953E6" w:rsidRPr="0079362F" w:rsidRDefault="00F953E6" w:rsidP="00F953E6">
      <w:pPr>
        <w:shd w:val="clear" w:color="auto" w:fill="FFFFFF"/>
        <w:ind w:firstLine="851"/>
        <w:jc w:val="both"/>
        <w:rPr>
          <w:sz w:val="26"/>
          <w:szCs w:val="26"/>
        </w:rPr>
      </w:pPr>
      <w:r w:rsidRPr="0079362F">
        <w:rPr>
          <w:sz w:val="26"/>
          <w:szCs w:val="26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F953E6" w:rsidRPr="0079362F" w:rsidRDefault="00F953E6" w:rsidP="00F953E6">
      <w:pPr>
        <w:shd w:val="clear" w:color="auto" w:fill="FFFFFF"/>
        <w:ind w:firstLine="851"/>
        <w:jc w:val="both"/>
        <w:rPr>
          <w:sz w:val="26"/>
          <w:szCs w:val="26"/>
        </w:rPr>
      </w:pPr>
      <w:r w:rsidRPr="0079362F">
        <w:rPr>
          <w:sz w:val="26"/>
          <w:szCs w:val="26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F953E6" w:rsidRPr="0079362F" w:rsidRDefault="00F953E6" w:rsidP="00F953E6">
      <w:pPr>
        <w:tabs>
          <w:tab w:val="left" w:pos="735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9362F">
        <w:rPr>
          <w:sz w:val="26"/>
          <w:szCs w:val="26"/>
        </w:rPr>
        <w:t>1.4. Задачей антикоррупционной экспертизы является выявление коррупциогенных факторов в нормативных правовых актах и проектах нормативных правовых актов, в том числе внесение предложений и рекомендаций, направленных на устранение таких факторов.</w:t>
      </w:r>
    </w:p>
    <w:p w:rsidR="00F953E6" w:rsidRPr="0079362F" w:rsidRDefault="00A50CBC" w:rsidP="00A50CBC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953E6" w:rsidRPr="0079362F">
        <w:rPr>
          <w:sz w:val="26"/>
          <w:szCs w:val="26"/>
        </w:rPr>
        <w:t xml:space="preserve">1.5. Антикоррупционной экспертизе подлежат проекты нормативных правовых актов, а также нормативные </w:t>
      </w:r>
      <w:r>
        <w:rPr>
          <w:sz w:val="26"/>
          <w:szCs w:val="26"/>
        </w:rPr>
        <w:t>правовые акты</w:t>
      </w:r>
      <w:r w:rsidR="00F953E6" w:rsidRPr="0079362F">
        <w:rPr>
          <w:sz w:val="26"/>
          <w:szCs w:val="26"/>
        </w:rPr>
        <w:t xml:space="preserve"> при мониторинге их применения.</w:t>
      </w:r>
    </w:p>
    <w:p w:rsidR="00F953E6" w:rsidRPr="0079362F" w:rsidRDefault="00F953E6" w:rsidP="00F953E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9362F">
        <w:rPr>
          <w:sz w:val="26"/>
          <w:szCs w:val="26"/>
        </w:rPr>
        <w:t>1.6. Антикоррупционная экспертиза не проводится в отношении проектов нормативных правовых актов и нормативных п</w:t>
      </w:r>
      <w:r w:rsidR="00A50CBC">
        <w:rPr>
          <w:sz w:val="26"/>
          <w:szCs w:val="26"/>
        </w:rPr>
        <w:t>равовых актов</w:t>
      </w:r>
      <w:r w:rsidRPr="0079362F">
        <w:rPr>
          <w:sz w:val="26"/>
          <w:szCs w:val="26"/>
        </w:rPr>
        <w:t>, содержащих сведения, составляющие государственную тайну, или сведения конфиденциального характера.</w:t>
      </w:r>
    </w:p>
    <w:p w:rsidR="00F953E6" w:rsidRPr="0079362F" w:rsidRDefault="00F953E6" w:rsidP="00F953E6">
      <w:pPr>
        <w:shd w:val="clear" w:color="auto" w:fill="FFFFFF"/>
        <w:ind w:firstLine="851"/>
        <w:jc w:val="both"/>
        <w:rPr>
          <w:color w:val="22272F"/>
          <w:sz w:val="26"/>
          <w:szCs w:val="26"/>
        </w:rPr>
      </w:pPr>
    </w:p>
    <w:p w:rsidR="00F953E6" w:rsidRPr="0079362F" w:rsidRDefault="00F953E6" w:rsidP="00F953E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362F">
        <w:rPr>
          <w:sz w:val="26"/>
          <w:szCs w:val="26"/>
          <w:lang w:val="en-US"/>
        </w:rPr>
        <w:t>II</w:t>
      </w:r>
      <w:r w:rsidRPr="0079362F">
        <w:rPr>
          <w:sz w:val="26"/>
          <w:szCs w:val="26"/>
        </w:rPr>
        <w:t>. Коррупциогенные факторы и порядок их выявления</w:t>
      </w:r>
    </w:p>
    <w:p w:rsidR="00F953E6" w:rsidRPr="0079362F" w:rsidRDefault="00F953E6" w:rsidP="00F953E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953E6" w:rsidRPr="0079362F" w:rsidRDefault="00F953E6" w:rsidP="00F953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362F">
        <w:rPr>
          <w:sz w:val="26"/>
          <w:szCs w:val="26"/>
        </w:rPr>
        <w:t>2.1. В ходе проведения антикоррупционной экспертизы выявляются следующие коррупциогенные факторы:</w:t>
      </w:r>
    </w:p>
    <w:p w:rsidR="00F953E6" w:rsidRPr="0079362F" w:rsidRDefault="00F953E6" w:rsidP="00F953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362F">
        <w:rPr>
          <w:sz w:val="26"/>
          <w:szCs w:val="26"/>
        </w:rPr>
        <w:t>1) широта дискреционных полномочий;</w:t>
      </w:r>
    </w:p>
    <w:p w:rsidR="00F953E6" w:rsidRPr="0079362F" w:rsidRDefault="00F953E6" w:rsidP="00F953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362F">
        <w:rPr>
          <w:sz w:val="26"/>
          <w:szCs w:val="26"/>
        </w:rPr>
        <w:t>2) определение компетенции по формуле «вправе»;</w:t>
      </w:r>
    </w:p>
    <w:p w:rsidR="00F953E6" w:rsidRPr="0079362F" w:rsidRDefault="00F953E6" w:rsidP="00F953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362F">
        <w:rPr>
          <w:sz w:val="26"/>
          <w:szCs w:val="26"/>
        </w:rPr>
        <w:t>3)  нормативные коллизии;</w:t>
      </w:r>
    </w:p>
    <w:p w:rsidR="00F953E6" w:rsidRPr="0079362F" w:rsidRDefault="00F953E6" w:rsidP="00F953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362F">
        <w:rPr>
          <w:sz w:val="26"/>
          <w:szCs w:val="26"/>
        </w:rPr>
        <w:t>4) выборочное изменение объема прав;</w:t>
      </w:r>
    </w:p>
    <w:p w:rsidR="00F953E6" w:rsidRPr="0079362F" w:rsidRDefault="00F953E6" w:rsidP="00F953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362F">
        <w:rPr>
          <w:sz w:val="26"/>
          <w:szCs w:val="26"/>
        </w:rPr>
        <w:t>5) чрезмерная свобода  подзаконного нормотворчества;</w:t>
      </w:r>
    </w:p>
    <w:p w:rsidR="00F953E6" w:rsidRPr="0079362F" w:rsidRDefault="00F953E6" w:rsidP="00F953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362F">
        <w:rPr>
          <w:sz w:val="26"/>
          <w:szCs w:val="26"/>
        </w:rPr>
        <w:t>6) принятие нормативного правового акта за пределами компетенции;</w:t>
      </w:r>
    </w:p>
    <w:p w:rsidR="00F953E6" w:rsidRPr="0079362F" w:rsidRDefault="00F953E6" w:rsidP="00F953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362F">
        <w:rPr>
          <w:sz w:val="26"/>
          <w:szCs w:val="26"/>
        </w:rPr>
        <w:t>7) заполнение законодательных пробелов при помощи подзаконных актов в отсутствие законодательной делегации соответствующих полномочий;</w:t>
      </w:r>
    </w:p>
    <w:p w:rsidR="00F953E6" w:rsidRPr="0079362F" w:rsidRDefault="00F953E6" w:rsidP="00F953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362F">
        <w:rPr>
          <w:sz w:val="26"/>
          <w:szCs w:val="26"/>
        </w:rPr>
        <w:t>8) отсутствие или неполнота административных процедур;</w:t>
      </w:r>
    </w:p>
    <w:p w:rsidR="00F953E6" w:rsidRPr="0079362F" w:rsidRDefault="00F953E6" w:rsidP="00F953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362F">
        <w:rPr>
          <w:sz w:val="26"/>
          <w:szCs w:val="26"/>
        </w:rPr>
        <w:t>9) отказ от конкурсных (аукционных) процедур;</w:t>
      </w:r>
    </w:p>
    <w:p w:rsidR="00F953E6" w:rsidRPr="0079362F" w:rsidRDefault="00F953E6" w:rsidP="00F953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362F">
        <w:rPr>
          <w:sz w:val="26"/>
          <w:szCs w:val="26"/>
        </w:rPr>
        <w:t>10) наличие завышенных требований к лицу, предъявляемых для реализации принадлежащего ему права;</w:t>
      </w:r>
    </w:p>
    <w:p w:rsidR="00F953E6" w:rsidRPr="0079362F" w:rsidRDefault="00F953E6" w:rsidP="00F953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362F">
        <w:rPr>
          <w:sz w:val="26"/>
          <w:szCs w:val="26"/>
        </w:rPr>
        <w:t>11) злоупотребление правом заявителя органами местного самоуправления (их должностными лицами);</w:t>
      </w:r>
    </w:p>
    <w:p w:rsidR="00F953E6" w:rsidRPr="0079362F" w:rsidRDefault="00F953E6" w:rsidP="00F953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362F">
        <w:rPr>
          <w:sz w:val="26"/>
          <w:szCs w:val="26"/>
        </w:rPr>
        <w:t>12) юридико-лингвистическая неопределенность.</w:t>
      </w:r>
    </w:p>
    <w:p w:rsidR="00F953E6" w:rsidRPr="0079362F" w:rsidRDefault="00F953E6" w:rsidP="00F953E6">
      <w:pPr>
        <w:autoSpaceDE w:val="0"/>
        <w:autoSpaceDN w:val="0"/>
        <w:adjustRightInd w:val="0"/>
        <w:spacing w:after="200"/>
        <w:ind w:firstLine="540"/>
        <w:jc w:val="both"/>
        <w:rPr>
          <w:sz w:val="26"/>
          <w:szCs w:val="26"/>
        </w:rPr>
      </w:pPr>
      <w:r w:rsidRPr="0079362F">
        <w:rPr>
          <w:sz w:val="26"/>
          <w:szCs w:val="26"/>
        </w:rPr>
        <w:t>2.2. Выявление указанных в пункте 2.1 настоящего Порядка коррупциогенных факторов в нормативных правовых актах и проектах нормативных правовых актов, осуществляется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96.</w:t>
      </w:r>
    </w:p>
    <w:p w:rsidR="00F953E6" w:rsidRPr="0079362F" w:rsidRDefault="00F953E6" w:rsidP="00F953E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9362F">
        <w:rPr>
          <w:sz w:val="26"/>
          <w:szCs w:val="26"/>
        </w:rPr>
        <w:t>I</w:t>
      </w:r>
      <w:r w:rsidRPr="0079362F">
        <w:rPr>
          <w:sz w:val="26"/>
          <w:szCs w:val="26"/>
          <w:lang w:val="en-US"/>
        </w:rPr>
        <w:t>I</w:t>
      </w:r>
      <w:r w:rsidRPr="0079362F">
        <w:rPr>
          <w:sz w:val="26"/>
          <w:szCs w:val="26"/>
        </w:rPr>
        <w:t>I. Антикоррупционная экспертиза проектов нормативных правовых актов</w:t>
      </w:r>
    </w:p>
    <w:p w:rsidR="00F953E6" w:rsidRPr="0079362F" w:rsidRDefault="00F953E6" w:rsidP="00F953E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953E6" w:rsidRPr="0079362F" w:rsidRDefault="00F953E6" w:rsidP="00F953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362F">
        <w:rPr>
          <w:sz w:val="26"/>
          <w:szCs w:val="26"/>
        </w:rPr>
        <w:t>3.1. Антикоррупционная экспертиза проектов нормативных правовых актов (далее - проекты) проводится в два этапа:</w:t>
      </w:r>
    </w:p>
    <w:p w:rsidR="00F81F83" w:rsidRDefault="00F81F83" w:rsidP="00F81F83">
      <w:pPr>
        <w:autoSpaceDE w:val="0"/>
        <w:autoSpaceDN w:val="0"/>
        <w:adjustRightInd w:val="0"/>
        <w:ind w:firstLine="720"/>
        <w:jc w:val="both"/>
      </w:pPr>
      <w:r>
        <w:t>а) при разработке Проекта - структурным подразделением админ</w:t>
      </w:r>
      <w:r>
        <w:t>и</w:t>
      </w:r>
      <w:r>
        <w:t>страции, либо ответственным лицом, осуществляющим разработку Пр</w:t>
      </w:r>
      <w:r>
        <w:t>о</w:t>
      </w:r>
      <w:r>
        <w:t xml:space="preserve">екта. </w:t>
      </w:r>
    </w:p>
    <w:p w:rsidR="00F81F83" w:rsidRDefault="00F81F83" w:rsidP="00F81F83">
      <w:pPr>
        <w:autoSpaceDE w:val="0"/>
        <w:autoSpaceDN w:val="0"/>
        <w:adjustRightInd w:val="0"/>
        <w:ind w:firstLine="720"/>
        <w:jc w:val="both"/>
        <w:rPr>
          <w:bCs/>
        </w:rPr>
      </w:pPr>
      <w:r>
        <w:t xml:space="preserve">По результатам антикоррупционной экспертизы на данном этапе лица, указанные в абзаце 1 настоящего подпункта, отражают </w:t>
      </w:r>
      <w:r>
        <w:rPr>
          <w:bCs/>
        </w:rPr>
        <w:t>факт отсу</w:t>
      </w:r>
      <w:r>
        <w:rPr>
          <w:bCs/>
        </w:rPr>
        <w:t>т</w:t>
      </w:r>
      <w:r>
        <w:rPr>
          <w:bCs/>
        </w:rPr>
        <w:t>ствия в проекте муниципального нормативного правового акта корру</w:t>
      </w:r>
      <w:r>
        <w:rPr>
          <w:bCs/>
        </w:rPr>
        <w:t>п</w:t>
      </w:r>
      <w:r>
        <w:rPr>
          <w:bCs/>
        </w:rPr>
        <w:t>циогенных факторов в пояснительной записке к Проекту.</w:t>
      </w:r>
    </w:p>
    <w:p w:rsidR="00F81F83" w:rsidRDefault="00F81F83" w:rsidP="00F81F83">
      <w:pPr>
        <w:autoSpaceDE w:val="0"/>
        <w:autoSpaceDN w:val="0"/>
        <w:adjustRightInd w:val="0"/>
        <w:ind w:firstLine="720"/>
        <w:jc w:val="both"/>
      </w:pPr>
      <w:r>
        <w:t xml:space="preserve"> б) при проведении антикоррупционной экспертизы Проекта – уполномоченными на проведение антикоррупционной экспертизы отве</w:t>
      </w:r>
      <w:r>
        <w:t>т</w:t>
      </w:r>
      <w:r>
        <w:t>ственными лицами либо рабочей группой, образуемой решением главы администрации, в компетенцию которого входит рассмотрение и прин</w:t>
      </w:r>
      <w:r>
        <w:t>я</w:t>
      </w:r>
      <w:r>
        <w:t>тие нормативного правового акта (далее – Рабочая группа).</w:t>
      </w:r>
    </w:p>
    <w:p w:rsidR="00F953E6" w:rsidRPr="0079362F" w:rsidRDefault="00F953E6" w:rsidP="00F953E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9362F">
        <w:rPr>
          <w:sz w:val="26"/>
          <w:szCs w:val="26"/>
        </w:rPr>
        <w:t>3.2. В случае выявления в проекте коррупциогенных факторов, результаты антикоррупционной экспертизы проекта оформляются в виде письменного заключения, носящего рекомендательный характер и подлежащего обязательному рассмотрению.</w:t>
      </w:r>
    </w:p>
    <w:p w:rsidR="00F953E6" w:rsidRPr="0079362F" w:rsidRDefault="00F953E6" w:rsidP="00F953E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9362F">
        <w:rPr>
          <w:sz w:val="26"/>
          <w:szCs w:val="26"/>
        </w:rPr>
        <w:t>3.3. Заключение, содержащее результаты антикоррупционной экспертизы проекта, в случае выявления в нем коррупциогенных факторов направляется разработчикам данного проекта для устранения выявленных коррупциогенных факторов.</w:t>
      </w:r>
    </w:p>
    <w:p w:rsidR="00F953E6" w:rsidRPr="0079362F" w:rsidRDefault="00F953E6" w:rsidP="00F953E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9362F">
        <w:rPr>
          <w:sz w:val="26"/>
          <w:szCs w:val="26"/>
        </w:rPr>
        <w:t>3.4. Положения проекта, способствующие созданию условий для проявления коррупции, выявленные при проведении антикоррупционной экспертизы проекта, устраняются на стадии доработки проекта его разработчиком.</w:t>
      </w:r>
    </w:p>
    <w:p w:rsidR="00F953E6" w:rsidRPr="0079362F" w:rsidRDefault="00F953E6" w:rsidP="00F953E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9362F">
        <w:rPr>
          <w:sz w:val="26"/>
          <w:szCs w:val="26"/>
        </w:rPr>
        <w:t>3.5. Вывод об отсутствии коррупциогенных факторов в проекте подтверждается согласованием проекта, осуществляемым в форме визы ответственного лица либо председателя комиссии по проведению антикоррупционной экспертизы нормативных правовых актов и проектов, имеющей указание на дату ее проведения, подтверждающей проведение антикоррупционной экспертизы проекта и отсутствие в нем коррупциогенных факторов.</w:t>
      </w:r>
    </w:p>
    <w:p w:rsidR="00F953E6" w:rsidRPr="0079362F" w:rsidRDefault="00F953E6" w:rsidP="00F953E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9362F">
        <w:rPr>
          <w:sz w:val="26"/>
          <w:szCs w:val="26"/>
        </w:rPr>
        <w:t>Все выявленные в ходе проведения антикоррупционной экспертизы проектов коррупциогенные факторы должны быть устранены из проекта к моменту его принятия.</w:t>
      </w:r>
    </w:p>
    <w:p w:rsidR="00F953E6" w:rsidRPr="0079362F" w:rsidRDefault="00F953E6" w:rsidP="00F953E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9362F">
        <w:rPr>
          <w:sz w:val="26"/>
          <w:szCs w:val="26"/>
        </w:rPr>
        <w:t>3.6. Контроль за проведением антикоррупционной эксперти</w:t>
      </w:r>
      <w:r w:rsidR="002A1985">
        <w:rPr>
          <w:sz w:val="26"/>
          <w:szCs w:val="26"/>
        </w:rPr>
        <w:t>зы проектов в администрации осуществляет г</w:t>
      </w:r>
      <w:r w:rsidRPr="0079362F">
        <w:rPr>
          <w:sz w:val="26"/>
          <w:szCs w:val="26"/>
        </w:rPr>
        <w:t xml:space="preserve">лава </w:t>
      </w:r>
      <w:r w:rsidR="002A1985">
        <w:rPr>
          <w:sz w:val="26"/>
          <w:szCs w:val="26"/>
        </w:rPr>
        <w:t>администрации</w:t>
      </w:r>
      <w:r w:rsidR="006B3A09">
        <w:rPr>
          <w:sz w:val="26"/>
          <w:szCs w:val="26"/>
        </w:rPr>
        <w:t xml:space="preserve">  </w:t>
      </w:r>
      <w:r w:rsidRPr="0079362F">
        <w:rPr>
          <w:sz w:val="26"/>
          <w:szCs w:val="26"/>
        </w:rPr>
        <w:t>.</w:t>
      </w:r>
    </w:p>
    <w:p w:rsidR="00F953E6" w:rsidRPr="0079362F" w:rsidRDefault="00F953E6" w:rsidP="00F953E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953E6" w:rsidRPr="0079362F" w:rsidRDefault="00F953E6" w:rsidP="00F953E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9362F">
        <w:rPr>
          <w:sz w:val="26"/>
          <w:szCs w:val="26"/>
          <w:lang w:val="en-US"/>
        </w:rPr>
        <w:t>IV</w:t>
      </w:r>
      <w:r w:rsidRPr="0079362F">
        <w:rPr>
          <w:sz w:val="26"/>
          <w:szCs w:val="26"/>
        </w:rPr>
        <w:t>. Антикоррупционная экспертиза нормативных правовых актов</w:t>
      </w:r>
    </w:p>
    <w:p w:rsidR="00F953E6" w:rsidRPr="0079362F" w:rsidRDefault="00F953E6" w:rsidP="00F953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362F">
        <w:rPr>
          <w:sz w:val="26"/>
          <w:szCs w:val="26"/>
        </w:rPr>
        <w:t xml:space="preserve">4.1. Основанием для проведения антикоррупционной экспертизы нормативных правовых актов являются поступившие в официальном порядке в </w:t>
      </w:r>
      <w:r w:rsidR="007B26B9">
        <w:rPr>
          <w:sz w:val="26"/>
          <w:szCs w:val="26"/>
        </w:rPr>
        <w:t>администрацию</w:t>
      </w:r>
      <w:r w:rsidRPr="0079362F">
        <w:rPr>
          <w:sz w:val="26"/>
          <w:szCs w:val="26"/>
        </w:rPr>
        <w:t xml:space="preserve"> письменные обращения органов государственной власти, органов местного самоуправления, депутатов, граждан и организаций с информацией о наличии коррупциогенных факторов в нормативных правовых актах</w:t>
      </w:r>
      <w:r w:rsidR="007B26B9">
        <w:rPr>
          <w:sz w:val="26"/>
          <w:szCs w:val="26"/>
        </w:rPr>
        <w:t>, а также распоряжение главы администрации Сернурского</w:t>
      </w:r>
      <w:r w:rsidRPr="0079362F">
        <w:rPr>
          <w:sz w:val="26"/>
          <w:szCs w:val="26"/>
        </w:rPr>
        <w:t xml:space="preserve"> муниципального района о проведении антикоррупционной экспертизы.</w:t>
      </w:r>
    </w:p>
    <w:p w:rsidR="00F953E6" w:rsidRPr="0079362F" w:rsidRDefault="00F953E6" w:rsidP="00F953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362F">
        <w:rPr>
          <w:sz w:val="26"/>
          <w:szCs w:val="26"/>
        </w:rPr>
        <w:t xml:space="preserve">4.2. Антикоррупционная экспертиза нормативных правовых актов проводится уполномоченными на проведение антикоррупционной экспертизы ответственными </w:t>
      </w:r>
      <w:r w:rsidRPr="0079362F">
        <w:rPr>
          <w:sz w:val="26"/>
          <w:szCs w:val="26"/>
        </w:rPr>
        <w:lastRenderedPageBreak/>
        <w:t xml:space="preserve">лицами либо комиссией по проведению антикоррупционной экспертизы нормативных правовых актов и проектов, образуемой </w:t>
      </w:r>
      <w:r w:rsidR="007B26B9">
        <w:rPr>
          <w:sz w:val="26"/>
          <w:szCs w:val="26"/>
        </w:rPr>
        <w:t>нормативно-правовым актом администрации</w:t>
      </w:r>
      <w:r w:rsidRPr="0079362F">
        <w:rPr>
          <w:sz w:val="26"/>
          <w:szCs w:val="26"/>
        </w:rPr>
        <w:t>.</w:t>
      </w:r>
    </w:p>
    <w:p w:rsidR="00F953E6" w:rsidRPr="0079362F" w:rsidRDefault="00F953E6" w:rsidP="00F953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362F">
        <w:rPr>
          <w:sz w:val="26"/>
          <w:szCs w:val="26"/>
        </w:rPr>
        <w:t>4.3. Итогом проведения антикоррупционной экспертизы нормативного правового акта являются выявленные в нормативном правовом акте коррупциогенные факторы или вывод об их отсутствии.</w:t>
      </w:r>
    </w:p>
    <w:p w:rsidR="00F953E6" w:rsidRPr="0079362F" w:rsidRDefault="00F953E6" w:rsidP="00F953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362F">
        <w:rPr>
          <w:sz w:val="26"/>
          <w:szCs w:val="26"/>
        </w:rPr>
        <w:t>4.4. Заключение по результатам антикоррупционной экспертизы нормативного правового акта носит рекомендательный характер и подлежит обязательному рассмотрению.</w:t>
      </w:r>
    </w:p>
    <w:p w:rsidR="00F953E6" w:rsidRPr="0079362F" w:rsidRDefault="00F953E6" w:rsidP="00F953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362F">
        <w:rPr>
          <w:sz w:val="26"/>
          <w:szCs w:val="26"/>
        </w:rPr>
        <w:t xml:space="preserve">4.5. Заключение, содержащее результаты антикоррупционной экспертизы действующего нормативного правового акта, в случае выявления в нем коррупциогенных факторов направляется Главе </w:t>
      </w:r>
      <w:r w:rsidR="007B26B9">
        <w:rPr>
          <w:sz w:val="26"/>
          <w:szCs w:val="26"/>
        </w:rPr>
        <w:t xml:space="preserve">администрации Сернурского </w:t>
      </w:r>
      <w:r w:rsidRPr="0079362F">
        <w:rPr>
          <w:sz w:val="26"/>
          <w:szCs w:val="26"/>
        </w:rPr>
        <w:t>муниципального района для решения вопроса о внесении изменений и (или) дополнений в действующий нормативный</w:t>
      </w:r>
      <w:r w:rsidR="007B26B9">
        <w:rPr>
          <w:sz w:val="26"/>
          <w:szCs w:val="26"/>
        </w:rPr>
        <w:t xml:space="preserve"> правовой акт</w:t>
      </w:r>
      <w:r w:rsidRPr="0079362F">
        <w:rPr>
          <w:sz w:val="26"/>
          <w:szCs w:val="26"/>
        </w:rPr>
        <w:t>.</w:t>
      </w:r>
    </w:p>
    <w:p w:rsidR="00F953E6" w:rsidRPr="0079362F" w:rsidRDefault="00F953E6" w:rsidP="00F953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362F">
        <w:rPr>
          <w:sz w:val="26"/>
          <w:szCs w:val="26"/>
        </w:rPr>
        <w:t>4.6. Разногласия, возникающие при оценке указанных в заключении коррупциогенных факторов, разрешаются в установленном порядке.</w:t>
      </w:r>
    </w:p>
    <w:p w:rsidR="00F953E6" w:rsidRPr="0079362F" w:rsidRDefault="00F953E6" w:rsidP="00F953E6">
      <w:pPr>
        <w:tabs>
          <w:tab w:val="left" w:pos="600"/>
        </w:tabs>
        <w:autoSpaceDE w:val="0"/>
        <w:autoSpaceDN w:val="0"/>
        <w:adjustRightInd w:val="0"/>
        <w:rPr>
          <w:sz w:val="26"/>
          <w:szCs w:val="26"/>
        </w:rPr>
      </w:pPr>
    </w:p>
    <w:p w:rsidR="00F953E6" w:rsidRPr="0079362F" w:rsidRDefault="00F953E6" w:rsidP="00F953E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9362F">
        <w:rPr>
          <w:sz w:val="26"/>
          <w:szCs w:val="26"/>
          <w:lang w:val="en-US"/>
        </w:rPr>
        <w:t>V</w:t>
      </w:r>
      <w:r w:rsidRPr="0079362F">
        <w:rPr>
          <w:sz w:val="26"/>
          <w:szCs w:val="26"/>
        </w:rPr>
        <w:t xml:space="preserve">. Правила проведения антикоррупционной экспертизы </w:t>
      </w:r>
    </w:p>
    <w:p w:rsidR="00F953E6" w:rsidRPr="0079362F" w:rsidRDefault="00F953E6" w:rsidP="00F953E6">
      <w:pPr>
        <w:autoSpaceDE w:val="0"/>
        <w:autoSpaceDN w:val="0"/>
        <w:adjustRightInd w:val="0"/>
        <w:rPr>
          <w:sz w:val="26"/>
          <w:szCs w:val="26"/>
        </w:rPr>
      </w:pPr>
    </w:p>
    <w:p w:rsidR="00F953E6" w:rsidRPr="0079362F" w:rsidRDefault="00F953E6" w:rsidP="00F953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362F">
        <w:rPr>
          <w:sz w:val="26"/>
          <w:szCs w:val="26"/>
        </w:rPr>
        <w:t xml:space="preserve">5.1. Срок проведения антикоррупционной экспертизы лицами, указанными в подпункте «б» пункта 3.1 и пункте 4.2 Порядка, составляет 10 рабочих дней со дня поступления проекта, а нормативного правового акта - со дня принятия решения о ее проведении. В случае особой сложности нормативного правового акта или проекта срок проведения антикоррупционной экспертизы может быть продлен Главой </w:t>
      </w:r>
      <w:r w:rsidR="007B26B9">
        <w:rPr>
          <w:sz w:val="26"/>
          <w:szCs w:val="26"/>
        </w:rPr>
        <w:t>администрации</w:t>
      </w:r>
      <w:r w:rsidRPr="0079362F">
        <w:rPr>
          <w:sz w:val="26"/>
          <w:szCs w:val="26"/>
        </w:rPr>
        <w:t xml:space="preserve"> до 15 рабочих дней.</w:t>
      </w:r>
    </w:p>
    <w:p w:rsidR="00F953E6" w:rsidRPr="0079362F" w:rsidRDefault="00F953E6" w:rsidP="00F953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362F">
        <w:rPr>
          <w:sz w:val="26"/>
          <w:szCs w:val="26"/>
        </w:rPr>
        <w:t>5.2. При проведении антикоррупционной экспертизы осуществляется направленный на выявление коррупциогенных факторов анализ норм права, содержащихся в нормативном правовом акте или проекте, включающий оценку предмета правового регулирования анализируемого акта, его целей и задач.</w:t>
      </w:r>
    </w:p>
    <w:p w:rsidR="00F953E6" w:rsidRPr="0079362F" w:rsidRDefault="00F953E6" w:rsidP="00F953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362F">
        <w:rPr>
          <w:sz w:val="26"/>
          <w:szCs w:val="26"/>
        </w:rPr>
        <w:t>5.3. В ходе проведения антикоррупционной экспертизы анализу подвергается каждая правовая норма, которая исследуется для выявления каждого из коррупциогенных факторов, указанных в пункте 2.1 настоящего Порядка.</w:t>
      </w:r>
    </w:p>
    <w:p w:rsidR="00F953E6" w:rsidRPr="0079362F" w:rsidRDefault="00F953E6" w:rsidP="00F953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362F">
        <w:rPr>
          <w:sz w:val="26"/>
          <w:szCs w:val="26"/>
        </w:rPr>
        <w:t>5.4. В случае выявления коррупциогенных факторов в заключении указывается структурный элемент правового акта и коррупциогенные факторы, которые в нем содержатся. При этом приводится обоснование выявления каждого из коррупциогенных факторов и рекомендации по его устранению.</w:t>
      </w:r>
    </w:p>
    <w:p w:rsidR="00F953E6" w:rsidRPr="0079362F" w:rsidRDefault="00F953E6" w:rsidP="00F953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9362F">
        <w:rPr>
          <w:sz w:val="26"/>
          <w:szCs w:val="26"/>
        </w:rPr>
        <w:t xml:space="preserve">        5.5. В заключении отражаются следующие сведения:</w:t>
      </w:r>
    </w:p>
    <w:p w:rsidR="00F953E6" w:rsidRPr="0079362F" w:rsidRDefault="00F953E6" w:rsidP="00F953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9362F">
        <w:rPr>
          <w:sz w:val="26"/>
          <w:szCs w:val="26"/>
        </w:rPr>
        <w:t xml:space="preserve">        - дата и место подготовки заключения, данные о проводящих антикоррупционную экспертизу лицах (фамилия, инициалы, должность);</w:t>
      </w:r>
    </w:p>
    <w:p w:rsidR="00F953E6" w:rsidRPr="0079362F" w:rsidRDefault="00F953E6" w:rsidP="00F953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9362F">
        <w:rPr>
          <w:sz w:val="26"/>
          <w:szCs w:val="26"/>
        </w:rPr>
        <w:t xml:space="preserve">        - реквизиты нормативного правового акта или проекта, проходящего антикоррупционную экспертизу;</w:t>
      </w:r>
    </w:p>
    <w:p w:rsidR="00F953E6" w:rsidRPr="0079362F" w:rsidRDefault="00F953E6" w:rsidP="00F953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9362F">
        <w:rPr>
          <w:sz w:val="26"/>
          <w:szCs w:val="26"/>
        </w:rPr>
        <w:t xml:space="preserve">        - перечень выявленных коррупциогенных факторов с указанием их признаков и соответствующих статей (пунктов, подпунктов) нормативного правового акта или проекта, в которых эти факторы выявлены;</w:t>
      </w:r>
    </w:p>
    <w:p w:rsidR="00F953E6" w:rsidRPr="0079362F" w:rsidRDefault="00F953E6" w:rsidP="00F953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9362F">
        <w:rPr>
          <w:sz w:val="26"/>
          <w:szCs w:val="26"/>
        </w:rPr>
        <w:t xml:space="preserve">        - предложения о способах устранения или нейтрализации коррупциогенных факторов.</w:t>
      </w:r>
    </w:p>
    <w:p w:rsidR="00F953E6" w:rsidRPr="0079362F" w:rsidRDefault="00F953E6" w:rsidP="00F953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9362F">
        <w:rPr>
          <w:sz w:val="26"/>
          <w:szCs w:val="26"/>
        </w:rPr>
        <w:t xml:space="preserve">        5.6. В заключение также указывается, что иных типичных коррупциогенных факторов, а также иных положений, которые могут способствовать проявлению коррупции, не обнаружено.</w:t>
      </w:r>
    </w:p>
    <w:p w:rsidR="00F953E6" w:rsidRPr="0079362F" w:rsidRDefault="00F953E6" w:rsidP="00F953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9362F">
        <w:rPr>
          <w:sz w:val="26"/>
          <w:szCs w:val="26"/>
        </w:rPr>
        <w:lastRenderedPageBreak/>
        <w:t xml:space="preserve">        5.7. Заключение подписывается </w:t>
      </w:r>
      <w:r w:rsidR="007B26B9">
        <w:rPr>
          <w:bCs/>
        </w:rPr>
        <w:t>руководителем Рабочей группы либо лицом, ответственным за проведение антикоррупционной экспертизы Проекта или нормативного правового акта</w:t>
      </w:r>
      <w:r w:rsidRPr="0079362F">
        <w:rPr>
          <w:sz w:val="26"/>
          <w:szCs w:val="26"/>
        </w:rPr>
        <w:t>.</w:t>
      </w:r>
    </w:p>
    <w:p w:rsidR="00F953E6" w:rsidRPr="0079362F" w:rsidRDefault="00F953E6" w:rsidP="00F953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9362F">
        <w:rPr>
          <w:sz w:val="26"/>
          <w:szCs w:val="26"/>
        </w:rPr>
        <w:t xml:space="preserve">       5.8. Лицо, ответственное за проведение антикоррупционной экспертизы нормативного правового акта или проекта, в случае обнаружения в нормативных правовых актах (проектах) коррупциогенных факторов, принятие мер, по устранению которых не относится к их компетенции, информируют об этом органы прокуратуры.</w:t>
      </w:r>
    </w:p>
    <w:p w:rsidR="00E72017" w:rsidRDefault="00790FF1"/>
    <w:sectPr w:rsidR="00E72017" w:rsidSect="006A1A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5724A"/>
    <w:multiLevelType w:val="hybridMultilevel"/>
    <w:tmpl w:val="45B47E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B30EB"/>
    <w:multiLevelType w:val="multilevel"/>
    <w:tmpl w:val="C624F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523892"/>
    <w:rsid w:val="0013102B"/>
    <w:rsid w:val="0023674A"/>
    <w:rsid w:val="002764AF"/>
    <w:rsid w:val="002A1985"/>
    <w:rsid w:val="002E35AD"/>
    <w:rsid w:val="0032165C"/>
    <w:rsid w:val="003749BA"/>
    <w:rsid w:val="00523892"/>
    <w:rsid w:val="00563886"/>
    <w:rsid w:val="00651A07"/>
    <w:rsid w:val="006870C5"/>
    <w:rsid w:val="006A1A59"/>
    <w:rsid w:val="006B3A09"/>
    <w:rsid w:val="00730BFF"/>
    <w:rsid w:val="00790FF1"/>
    <w:rsid w:val="007B26B9"/>
    <w:rsid w:val="007B79A3"/>
    <w:rsid w:val="00804B97"/>
    <w:rsid w:val="00940FF5"/>
    <w:rsid w:val="009536DB"/>
    <w:rsid w:val="00A50CBC"/>
    <w:rsid w:val="00A93127"/>
    <w:rsid w:val="00B25655"/>
    <w:rsid w:val="00C4176F"/>
    <w:rsid w:val="00C41CE4"/>
    <w:rsid w:val="00D16498"/>
    <w:rsid w:val="00D244BF"/>
    <w:rsid w:val="00E269BD"/>
    <w:rsid w:val="00F81F83"/>
    <w:rsid w:val="00F9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870C5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0C5"/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character" w:styleId="a3">
    <w:name w:val="Hyperlink"/>
    <w:rsid w:val="006870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0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0C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730BFF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730B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51A07"/>
    <w:pPr>
      <w:ind w:left="720"/>
      <w:contextualSpacing/>
    </w:pPr>
  </w:style>
  <w:style w:type="table" w:styleId="a7">
    <w:name w:val="Table Grid"/>
    <w:basedOn w:val="a1"/>
    <w:rsid w:val="00F95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A50CB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проведения антикоррупционной 
экспертизы нормативных правовых актов и
 проектов нормативных правовых актов</_x041e__x043f__x0438__x0441__x0430__x043d__x0438__x0435_>
    <_x041f__x0430__x043f__x043a__x0430_ xmlns="7c11704a-b922-4939-8652-48c2d65c5b07">2021 год</_x041f__x0430__x043f__x043a__x0430_>
    <_dlc_DocId xmlns="57504d04-691e-4fc4-8f09-4f19fdbe90f6">XXJ7TYMEEKJ2-1602-792</_dlc_DocId>
    <_dlc_DocIdUrl xmlns="57504d04-691e-4fc4-8f09-4f19fdbe90f6">
      <Url>https://vip.gov.mari.ru/sernur/_layouts/DocIdRedir.aspx?ID=XXJ7TYMEEKJ2-1602-792</Url>
      <Description>XXJ7TYMEEKJ2-1602-792</Description>
    </_dlc_DocIdUrl>
  </documentManagement>
</p:properties>
</file>

<file path=customXml/itemProps1.xml><?xml version="1.0" encoding="utf-8"?>
<ds:datastoreItem xmlns:ds="http://schemas.openxmlformats.org/officeDocument/2006/customXml" ds:itemID="{2367A5F5-E438-4A94-A67E-A2FBE3B9D241}"/>
</file>

<file path=customXml/itemProps2.xml><?xml version="1.0" encoding="utf-8"?>
<ds:datastoreItem xmlns:ds="http://schemas.openxmlformats.org/officeDocument/2006/customXml" ds:itemID="{85D6C81E-AEA8-4171-8F13-A16D65E110F6}"/>
</file>

<file path=customXml/itemProps3.xml><?xml version="1.0" encoding="utf-8"?>
<ds:datastoreItem xmlns:ds="http://schemas.openxmlformats.org/officeDocument/2006/customXml" ds:itemID="{83AA8866-0B7F-4705-BB05-6D0C0A63DFD5}"/>
</file>

<file path=customXml/itemProps4.xml><?xml version="1.0" encoding="utf-8"?>
<ds:datastoreItem xmlns:ds="http://schemas.openxmlformats.org/officeDocument/2006/customXml" ds:itemID="{82C413A8-4E0F-4AE6-A028-8B380FD077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13.04.2021 № 160</dc:title>
  <dc:creator>Мамаев</dc:creator>
  <cp:lastModifiedBy>Мамаев</cp:lastModifiedBy>
  <cp:revision>8</cp:revision>
  <cp:lastPrinted>2021-04-13T12:13:00Z</cp:lastPrinted>
  <dcterms:created xsi:type="dcterms:W3CDTF">2021-04-13T08:14:00Z</dcterms:created>
  <dcterms:modified xsi:type="dcterms:W3CDTF">2021-04-13T12:15:00Z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f4fa9e6b-7390-4aa5-adb1-6b209ad7977f</vt:lpwstr>
  </property>
</Properties>
</file>