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BB" w:rsidRPr="007E490B" w:rsidRDefault="005F6BBB" w:rsidP="005F6BBB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5F6BBB" w:rsidRPr="008574F7" w:rsidTr="001B20C6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  <w:r w:rsidRPr="008574F7">
              <w:rPr>
                <w:b/>
                <w:sz w:val="28"/>
                <w:szCs w:val="28"/>
              </w:rPr>
              <w:t>ШЕРНУР</w:t>
            </w:r>
          </w:p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  <w:r w:rsidRPr="008574F7">
              <w:rPr>
                <w:b/>
                <w:sz w:val="28"/>
                <w:szCs w:val="28"/>
              </w:rPr>
              <w:t>МУНИЦИПАЛЬНЫЙ  РАЙОНЫН</w:t>
            </w:r>
          </w:p>
          <w:p w:rsidR="005F6BBB" w:rsidRPr="007515BE" w:rsidRDefault="005F6BBB" w:rsidP="001B20C6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  <w:r w:rsidRPr="008574F7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  <w:r w:rsidRPr="008574F7">
              <w:rPr>
                <w:b/>
                <w:sz w:val="28"/>
                <w:szCs w:val="28"/>
              </w:rPr>
              <w:t>РАЙОНА</w:t>
            </w:r>
          </w:p>
        </w:tc>
      </w:tr>
      <w:tr w:rsidR="005F6BBB" w:rsidRPr="008574F7" w:rsidTr="001B20C6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</w:p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  <w:r w:rsidRPr="008574F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</w:p>
          <w:p w:rsidR="005F6BBB" w:rsidRPr="008574F7" w:rsidRDefault="005F6BBB" w:rsidP="001B20C6">
            <w:pPr>
              <w:jc w:val="center"/>
              <w:rPr>
                <w:b/>
                <w:sz w:val="28"/>
                <w:szCs w:val="28"/>
              </w:rPr>
            </w:pPr>
            <w:r w:rsidRPr="008574F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F6BBB" w:rsidRDefault="005F6BBB" w:rsidP="005F6BBB">
      <w:pPr>
        <w:pStyle w:val="Style5"/>
        <w:widowControl/>
        <w:spacing w:before="10"/>
        <w:jc w:val="center"/>
        <w:rPr>
          <w:rStyle w:val="FontStyle15"/>
        </w:rPr>
      </w:pPr>
    </w:p>
    <w:p w:rsidR="005F6BBB" w:rsidRDefault="005F6BBB" w:rsidP="005F6BBB">
      <w:pPr>
        <w:pStyle w:val="Style5"/>
        <w:widowControl/>
        <w:spacing w:before="10"/>
        <w:jc w:val="center"/>
        <w:rPr>
          <w:rStyle w:val="FontStyle15"/>
        </w:rPr>
      </w:pPr>
    </w:p>
    <w:p w:rsidR="005F6BBB" w:rsidRDefault="005F6BBB" w:rsidP="005F6BBB">
      <w:pPr>
        <w:pStyle w:val="Style5"/>
        <w:widowControl/>
        <w:spacing w:before="10"/>
        <w:jc w:val="center"/>
        <w:rPr>
          <w:rStyle w:val="FontStyle15"/>
        </w:rPr>
      </w:pPr>
    </w:p>
    <w:p w:rsidR="005F6BBB" w:rsidRDefault="005F6BBB" w:rsidP="005F6BBB">
      <w:pPr>
        <w:pStyle w:val="Style5"/>
        <w:widowControl/>
        <w:spacing w:before="10"/>
        <w:jc w:val="center"/>
        <w:rPr>
          <w:rStyle w:val="FontStyle15"/>
        </w:rPr>
      </w:pPr>
      <w:r>
        <w:rPr>
          <w:rStyle w:val="FontStyle15"/>
        </w:rPr>
        <w:t xml:space="preserve">от </w:t>
      </w:r>
      <w:r w:rsidR="006C11C3">
        <w:rPr>
          <w:rStyle w:val="FontStyle15"/>
        </w:rPr>
        <w:t xml:space="preserve">26 марта </w:t>
      </w:r>
      <w:r>
        <w:rPr>
          <w:rStyle w:val="FontStyle15"/>
        </w:rPr>
        <w:t xml:space="preserve">2021 года № </w:t>
      </w:r>
      <w:r w:rsidR="006C11C3">
        <w:rPr>
          <w:rStyle w:val="FontStyle15"/>
        </w:rPr>
        <w:t>128</w:t>
      </w:r>
    </w:p>
    <w:p w:rsidR="005F6BBB" w:rsidRDefault="005F6BBB" w:rsidP="005F6BBB">
      <w:pPr>
        <w:pStyle w:val="Style5"/>
        <w:widowControl/>
        <w:spacing w:before="10"/>
        <w:jc w:val="center"/>
        <w:rPr>
          <w:rStyle w:val="FontStyle15"/>
        </w:rPr>
      </w:pPr>
    </w:p>
    <w:p w:rsidR="000533DA" w:rsidRPr="000533DA" w:rsidRDefault="000533DA" w:rsidP="000533DA">
      <w:pPr>
        <w:jc w:val="center"/>
        <w:rPr>
          <w:sz w:val="28"/>
          <w:szCs w:val="28"/>
        </w:rPr>
      </w:pPr>
    </w:p>
    <w:p w:rsidR="005F6BBB" w:rsidRDefault="001F1746" w:rsidP="005F6BBB">
      <w:pPr>
        <w:pStyle w:val="Style1"/>
        <w:widowControl/>
        <w:spacing w:line="240" w:lineRule="auto"/>
        <w:rPr>
          <w:b/>
          <w:spacing w:val="2"/>
          <w:sz w:val="28"/>
          <w:szCs w:val="28"/>
          <w:shd w:val="clear" w:color="auto" w:fill="FFFFFF"/>
        </w:rPr>
      </w:pPr>
      <w:r w:rsidRPr="001F1746">
        <w:rPr>
          <w:b/>
          <w:color w:val="000000"/>
          <w:sz w:val="28"/>
          <w:szCs w:val="28"/>
        </w:rPr>
        <w:t>«</w:t>
      </w:r>
      <w:r w:rsidR="004B5840" w:rsidRPr="001F1746">
        <w:rPr>
          <w:b/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5F6BBB">
        <w:rPr>
          <w:b/>
          <w:spacing w:val="2"/>
          <w:sz w:val="28"/>
          <w:szCs w:val="28"/>
          <w:shd w:val="clear" w:color="auto" w:fill="FFFFFF"/>
        </w:rPr>
        <w:t xml:space="preserve">Сернурском </w:t>
      </w:r>
      <w:r w:rsidR="005F6BBB" w:rsidRPr="00516E05">
        <w:rPr>
          <w:b/>
          <w:spacing w:val="2"/>
          <w:sz w:val="28"/>
          <w:szCs w:val="28"/>
          <w:shd w:val="clear" w:color="auto" w:fill="FFFFFF"/>
        </w:rPr>
        <w:t>муниципально</w:t>
      </w:r>
      <w:r w:rsidR="005F6BBB">
        <w:rPr>
          <w:b/>
          <w:spacing w:val="2"/>
          <w:sz w:val="28"/>
          <w:szCs w:val="28"/>
          <w:shd w:val="clear" w:color="auto" w:fill="FFFFFF"/>
        </w:rPr>
        <w:t>м</w:t>
      </w:r>
      <w:r w:rsidR="005F6BBB" w:rsidRPr="00516E05">
        <w:rPr>
          <w:b/>
          <w:spacing w:val="2"/>
          <w:sz w:val="28"/>
          <w:szCs w:val="28"/>
          <w:shd w:val="clear" w:color="auto" w:fill="FFFFFF"/>
        </w:rPr>
        <w:t xml:space="preserve"> район</w:t>
      </w:r>
      <w:r w:rsidR="005F6BBB">
        <w:rPr>
          <w:b/>
          <w:spacing w:val="2"/>
          <w:sz w:val="28"/>
          <w:szCs w:val="28"/>
          <w:shd w:val="clear" w:color="auto" w:fill="FFFFFF"/>
        </w:rPr>
        <w:t>е</w:t>
      </w:r>
      <w:r w:rsidR="005F6BBB" w:rsidRPr="00516E05">
        <w:rPr>
          <w:b/>
          <w:spacing w:val="2"/>
          <w:sz w:val="28"/>
          <w:szCs w:val="28"/>
          <w:shd w:val="clear" w:color="auto" w:fill="FFFFFF"/>
        </w:rPr>
        <w:t xml:space="preserve"> </w:t>
      </w:r>
    </w:p>
    <w:p w:rsidR="005F6BBB" w:rsidRPr="00516E05" w:rsidRDefault="005F6BBB" w:rsidP="005F6BBB">
      <w:pPr>
        <w:pStyle w:val="Style1"/>
        <w:widowControl/>
        <w:spacing w:line="240" w:lineRule="auto"/>
        <w:rPr>
          <w:rStyle w:val="FontStyle14"/>
          <w:sz w:val="28"/>
          <w:szCs w:val="28"/>
        </w:rPr>
      </w:pPr>
      <w:r>
        <w:rPr>
          <w:b/>
          <w:spacing w:val="2"/>
          <w:sz w:val="28"/>
          <w:szCs w:val="28"/>
          <w:shd w:val="clear" w:color="auto" w:fill="FFFFFF"/>
        </w:rPr>
        <w:t>Республики Марий Эл</w:t>
      </w:r>
      <w:r w:rsidR="00DA20E0">
        <w:rPr>
          <w:b/>
          <w:spacing w:val="2"/>
          <w:sz w:val="28"/>
          <w:szCs w:val="28"/>
          <w:shd w:val="clear" w:color="auto" w:fill="FFFFFF"/>
        </w:rPr>
        <w:t>»</w:t>
      </w:r>
    </w:p>
    <w:p w:rsidR="00F6598C" w:rsidRPr="00E165CA" w:rsidRDefault="00F6598C" w:rsidP="00E165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82722" w:rsidRDefault="00491BE2" w:rsidP="006434C0">
      <w:pPr>
        <w:ind w:right="62" w:firstLine="709"/>
        <w:jc w:val="both"/>
        <w:rPr>
          <w:rStyle w:val="FontStyle15"/>
          <w:sz w:val="28"/>
          <w:szCs w:val="28"/>
        </w:rPr>
      </w:pPr>
      <w:r w:rsidRPr="00D95984">
        <w:rPr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утверждённого протоколом </w:t>
      </w:r>
      <w:r w:rsidRPr="00214E4B">
        <w:rPr>
          <w:sz w:val="28"/>
          <w:szCs w:val="28"/>
        </w:rPr>
        <w:t xml:space="preserve">президиума Совета при Президенте Российской Федерации по стратегическому развитию и национальным проектам от 03.09.2018 №10, </w:t>
      </w:r>
      <w:r w:rsidR="00387BFA">
        <w:rPr>
          <w:color w:val="000000"/>
          <w:sz w:val="28"/>
          <w:szCs w:val="28"/>
        </w:rPr>
        <w:t>на основании Постановления</w:t>
      </w:r>
      <w:r w:rsidR="005F6BBB">
        <w:rPr>
          <w:color w:val="000000"/>
          <w:sz w:val="28"/>
          <w:szCs w:val="28"/>
        </w:rPr>
        <w:t xml:space="preserve"> </w:t>
      </w:r>
      <w:r w:rsidR="00387BFA">
        <w:rPr>
          <w:color w:val="000000"/>
          <w:sz w:val="28"/>
          <w:szCs w:val="28"/>
        </w:rPr>
        <w:t>Правительства</w:t>
      </w:r>
      <w:r w:rsidR="005F6BBB">
        <w:rPr>
          <w:color w:val="000000"/>
          <w:sz w:val="28"/>
          <w:szCs w:val="28"/>
        </w:rPr>
        <w:t xml:space="preserve"> Республики Марий Эл </w:t>
      </w:r>
      <w:r w:rsidR="00387BFA" w:rsidRPr="00DA20E0">
        <w:rPr>
          <w:color w:val="000000"/>
          <w:sz w:val="28"/>
          <w:szCs w:val="28"/>
        </w:rPr>
        <w:t xml:space="preserve">от </w:t>
      </w:r>
      <w:r w:rsidR="005F6BBB" w:rsidRPr="00DA20E0">
        <w:rPr>
          <w:color w:val="000000"/>
          <w:sz w:val="28"/>
          <w:szCs w:val="28"/>
        </w:rPr>
        <w:t>26.02</w:t>
      </w:r>
      <w:r w:rsidR="00387BFA" w:rsidRPr="00DA20E0">
        <w:rPr>
          <w:color w:val="000000"/>
          <w:sz w:val="28"/>
          <w:szCs w:val="28"/>
        </w:rPr>
        <w:t>.20</w:t>
      </w:r>
      <w:r w:rsidR="005F6BBB" w:rsidRPr="00DA20E0">
        <w:rPr>
          <w:color w:val="000000"/>
          <w:sz w:val="28"/>
          <w:szCs w:val="28"/>
        </w:rPr>
        <w:t>21</w:t>
      </w:r>
      <w:r w:rsidR="00387BFA" w:rsidRPr="00DA20E0">
        <w:rPr>
          <w:color w:val="000000"/>
          <w:sz w:val="28"/>
          <w:szCs w:val="28"/>
        </w:rPr>
        <w:t xml:space="preserve"> г. №</w:t>
      </w:r>
      <w:r w:rsidR="005F6BBB" w:rsidRPr="00DA20E0">
        <w:rPr>
          <w:color w:val="000000"/>
          <w:sz w:val="28"/>
          <w:szCs w:val="28"/>
        </w:rPr>
        <w:t xml:space="preserve"> 81</w:t>
      </w:r>
      <w:r w:rsidR="00387BFA">
        <w:rPr>
          <w:color w:val="000000"/>
          <w:sz w:val="28"/>
          <w:szCs w:val="28"/>
        </w:rPr>
        <w:t xml:space="preserve">  «</w:t>
      </w:r>
      <w:r w:rsidR="00387BFA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5F6BBB" w:rsidRPr="0022247C">
        <w:rPr>
          <w:rStyle w:val="FontStyle15"/>
          <w:sz w:val="28"/>
          <w:szCs w:val="28"/>
        </w:rPr>
        <w:t>Республик</w:t>
      </w:r>
      <w:r w:rsidR="00D379AB">
        <w:rPr>
          <w:rStyle w:val="FontStyle15"/>
          <w:sz w:val="28"/>
          <w:szCs w:val="28"/>
        </w:rPr>
        <w:t>е</w:t>
      </w:r>
      <w:r w:rsidR="005F6BBB" w:rsidRPr="0022247C">
        <w:rPr>
          <w:rStyle w:val="FontStyle15"/>
          <w:sz w:val="28"/>
          <w:szCs w:val="28"/>
        </w:rPr>
        <w:t xml:space="preserve"> Марий Эл</w:t>
      </w:r>
      <w:r w:rsidR="00387BFA">
        <w:rPr>
          <w:color w:val="000000"/>
          <w:sz w:val="28"/>
          <w:szCs w:val="28"/>
        </w:rPr>
        <w:t xml:space="preserve">», </w:t>
      </w:r>
      <w:r w:rsidR="00387BFA" w:rsidRPr="00D379AB">
        <w:rPr>
          <w:color w:val="000000"/>
          <w:sz w:val="28"/>
          <w:szCs w:val="28"/>
        </w:rPr>
        <w:t xml:space="preserve">Приказа </w:t>
      </w:r>
      <w:r w:rsidR="00D379AB">
        <w:rPr>
          <w:color w:val="000000"/>
          <w:sz w:val="28"/>
          <w:szCs w:val="28"/>
        </w:rPr>
        <w:t>Министерства образования и науки Республики Марий Эл от «22» марта 2021 года № 263</w:t>
      </w:r>
      <w:r w:rsidR="00387BFA">
        <w:rPr>
          <w:color w:val="000000"/>
          <w:sz w:val="28"/>
          <w:szCs w:val="28"/>
        </w:rPr>
        <w:t xml:space="preserve"> «</w:t>
      </w:r>
      <w:r w:rsidR="00387BFA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5F6BBB" w:rsidRPr="0022247C">
        <w:rPr>
          <w:rStyle w:val="FontStyle15"/>
          <w:sz w:val="28"/>
          <w:szCs w:val="28"/>
        </w:rPr>
        <w:t>Республик</w:t>
      </w:r>
      <w:r w:rsidR="00D379AB">
        <w:rPr>
          <w:rStyle w:val="FontStyle15"/>
          <w:sz w:val="28"/>
          <w:szCs w:val="28"/>
        </w:rPr>
        <w:t>е</w:t>
      </w:r>
      <w:r w:rsidR="005F6BBB" w:rsidRPr="0022247C">
        <w:rPr>
          <w:rStyle w:val="FontStyle15"/>
          <w:sz w:val="28"/>
          <w:szCs w:val="28"/>
        </w:rPr>
        <w:t xml:space="preserve"> Марий Эл</w:t>
      </w:r>
      <w:r w:rsidR="00387BFA">
        <w:rPr>
          <w:color w:val="000000"/>
          <w:sz w:val="28"/>
          <w:szCs w:val="28"/>
        </w:rPr>
        <w:t>»</w:t>
      </w:r>
      <w:r w:rsidR="00387BFA" w:rsidRPr="004B5840">
        <w:rPr>
          <w:color w:val="000000"/>
          <w:sz w:val="28"/>
          <w:szCs w:val="28"/>
        </w:rPr>
        <w:t xml:space="preserve">, руководствуясь </w:t>
      </w:r>
      <w:r w:rsidR="00387BFA">
        <w:rPr>
          <w:color w:val="000000"/>
          <w:sz w:val="28"/>
          <w:szCs w:val="28"/>
        </w:rPr>
        <w:t xml:space="preserve">Уставом </w:t>
      </w:r>
      <w:r w:rsidR="005F6BBB" w:rsidRPr="0022247C">
        <w:rPr>
          <w:rStyle w:val="FontStyle15"/>
          <w:sz w:val="28"/>
          <w:szCs w:val="28"/>
        </w:rPr>
        <w:t>Сернурск</w:t>
      </w:r>
      <w:r w:rsidR="005F6BBB">
        <w:rPr>
          <w:rStyle w:val="FontStyle15"/>
          <w:sz w:val="28"/>
          <w:szCs w:val="28"/>
        </w:rPr>
        <w:t>ого</w:t>
      </w:r>
      <w:r w:rsidR="005F6BBB" w:rsidRPr="0022247C">
        <w:rPr>
          <w:rStyle w:val="FontStyle15"/>
          <w:sz w:val="28"/>
          <w:szCs w:val="28"/>
        </w:rPr>
        <w:t xml:space="preserve"> муниципального района Республики Марий Эл</w:t>
      </w:r>
      <w:r w:rsidR="00387BFA">
        <w:rPr>
          <w:color w:val="000000"/>
          <w:sz w:val="28"/>
          <w:szCs w:val="28"/>
        </w:rPr>
        <w:t xml:space="preserve">, администрация </w:t>
      </w:r>
      <w:r w:rsidR="005F6BBB" w:rsidRPr="0022247C">
        <w:rPr>
          <w:rStyle w:val="FontStyle15"/>
          <w:sz w:val="28"/>
          <w:szCs w:val="28"/>
        </w:rPr>
        <w:t>Сернурск</w:t>
      </w:r>
      <w:r w:rsidR="005F6BBB">
        <w:rPr>
          <w:rStyle w:val="FontStyle15"/>
          <w:sz w:val="28"/>
          <w:szCs w:val="28"/>
        </w:rPr>
        <w:t>ого</w:t>
      </w:r>
      <w:r w:rsidR="005F6BBB" w:rsidRPr="0022247C">
        <w:rPr>
          <w:rStyle w:val="FontStyle15"/>
          <w:sz w:val="28"/>
          <w:szCs w:val="28"/>
        </w:rPr>
        <w:t xml:space="preserve"> муниципального района Республики Марий Эл </w:t>
      </w:r>
    </w:p>
    <w:p w:rsidR="00491BE2" w:rsidRPr="00214E4B" w:rsidRDefault="00387BFA" w:rsidP="006434C0">
      <w:pPr>
        <w:ind w:right="6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</w:t>
      </w:r>
      <w:r w:rsidR="00491BE2" w:rsidRPr="00214E4B">
        <w:rPr>
          <w:sz w:val="28"/>
          <w:szCs w:val="28"/>
        </w:rPr>
        <w:t>:</w:t>
      </w:r>
    </w:p>
    <w:p w:rsidR="004B5840" w:rsidRPr="000533DA" w:rsidRDefault="008572D0" w:rsidP="00DA20E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>Обеспечить</w:t>
      </w:r>
      <w:r w:rsidR="004B5840" w:rsidRPr="000533DA">
        <w:rPr>
          <w:color w:val="000000"/>
          <w:sz w:val="28"/>
          <w:szCs w:val="28"/>
        </w:rPr>
        <w:t xml:space="preserve"> внедрение </w:t>
      </w:r>
      <w:r w:rsidR="00387BFA">
        <w:rPr>
          <w:color w:val="000000"/>
          <w:sz w:val="28"/>
          <w:szCs w:val="28"/>
        </w:rPr>
        <w:t>с 1 сентября 20</w:t>
      </w:r>
      <w:r w:rsidR="005F6BBB">
        <w:rPr>
          <w:color w:val="000000"/>
          <w:sz w:val="28"/>
          <w:szCs w:val="28"/>
        </w:rPr>
        <w:t>21</w:t>
      </w:r>
      <w:r w:rsidR="00387BFA" w:rsidRPr="004B5840">
        <w:rPr>
          <w:color w:val="000000"/>
          <w:sz w:val="28"/>
          <w:szCs w:val="28"/>
        </w:rPr>
        <w:t xml:space="preserve"> год</w:t>
      </w:r>
      <w:r w:rsidR="00387BFA">
        <w:rPr>
          <w:color w:val="000000"/>
          <w:sz w:val="28"/>
          <w:szCs w:val="28"/>
        </w:rPr>
        <w:t>а</w:t>
      </w:r>
      <w:r w:rsidR="005F6BBB">
        <w:rPr>
          <w:color w:val="000000"/>
          <w:sz w:val="28"/>
          <w:szCs w:val="28"/>
        </w:rPr>
        <w:t xml:space="preserve"> </w:t>
      </w:r>
      <w:r w:rsidR="004B5840" w:rsidRPr="000533DA">
        <w:rPr>
          <w:color w:val="000000"/>
          <w:sz w:val="28"/>
          <w:szCs w:val="28"/>
        </w:rPr>
        <w:t>на территории</w:t>
      </w:r>
      <w:r w:rsidR="005F6BBB">
        <w:rPr>
          <w:color w:val="000000"/>
          <w:sz w:val="28"/>
          <w:szCs w:val="28"/>
        </w:rPr>
        <w:t xml:space="preserve"> </w:t>
      </w:r>
      <w:r w:rsidR="005F6BBB" w:rsidRPr="0022247C">
        <w:rPr>
          <w:rStyle w:val="FontStyle15"/>
          <w:sz w:val="28"/>
          <w:szCs w:val="28"/>
        </w:rPr>
        <w:t>Сернурск</w:t>
      </w:r>
      <w:r w:rsidR="005F6BBB">
        <w:rPr>
          <w:rStyle w:val="FontStyle15"/>
          <w:sz w:val="28"/>
          <w:szCs w:val="28"/>
        </w:rPr>
        <w:t>ого</w:t>
      </w:r>
      <w:r w:rsidR="005F6BBB" w:rsidRPr="0022247C">
        <w:rPr>
          <w:rStyle w:val="FontStyle15"/>
          <w:sz w:val="28"/>
          <w:szCs w:val="28"/>
        </w:rPr>
        <w:t xml:space="preserve"> муниципального района Республики Марий Эл </w:t>
      </w:r>
      <w:r w:rsidR="00597B52" w:rsidRPr="000533DA">
        <w:rPr>
          <w:color w:val="000000"/>
          <w:sz w:val="28"/>
          <w:szCs w:val="28"/>
        </w:rPr>
        <w:t>системы</w:t>
      </w:r>
      <w:r w:rsidR="004B5840" w:rsidRPr="000533DA">
        <w:rPr>
          <w:color w:val="000000"/>
          <w:sz w:val="28"/>
          <w:szCs w:val="28"/>
        </w:rPr>
        <w:t xml:space="preserve"> персонифицированного финансирования до</w:t>
      </w:r>
      <w:r w:rsidRPr="000533DA">
        <w:rPr>
          <w:color w:val="000000"/>
          <w:sz w:val="28"/>
          <w:szCs w:val="28"/>
        </w:rPr>
        <w:t>полнительного образования</w:t>
      </w:r>
      <w:r w:rsidR="0021052A" w:rsidRPr="000533DA">
        <w:rPr>
          <w:color w:val="000000"/>
          <w:sz w:val="28"/>
          <w:szCs w:val="28"/>
        </w:rPr>
        <w:t xml:space="preserve"> детей</w:t>
      </w:r>
      <w:r w:rsidR="004B5840" w:rsidRPr="000533DA">
        <w:rPr>
          <w:color w:val="000000"/>
          <w:sz w:val="28"/>
          <w:szCs w:val="28"/>
        </w:rPr>
        <w:t xml:space="preserve">. </w:t>
      </w:r>
    </w:p>
    <w:p w:rsidR="004B5840" w:rsidRPr="000533DA" w:rsidRDefault="004B5840" w:rsidP="00DA20E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r w:rsidR="005F6BBB" w:rsidRPr="0022247C">
        <w:rPr>
          <w:rStyle w:val="FontStyle15"/>
          <w:sz w:val="28"/>
          <w:szCs w:val="28"/>
        </w:rPr>
        <w:t>Сернурск</w:t>
      </w:r>
      <w:r w:rsidR="005F6BBB">
        <w:rPr>
          <w:rStyle w:val="FontStyle15"/>
          <w:sz w:val="28"/>
          <w:szCs w:val="28"/>
        </w:rPr>
        <w:t>ом</w:t>
      </w:r>
      <w:r w:rsidR="005F6BBB" w:rsidRPr="0022247C">
        <w:rPr>
          <w:rStyle w:val="FontStyle15"/>
          <w:sz w:val="28"/>
          <w:szCs w:val="28"/>
        </w:rPr>
        <w:t xml:space="preserve"> муниципально</w:t>
      </w:r>
      <w:r w:rsidR="005F6BBB">
        <w:rPr>
          <w:rStyle w:val="FontStyle15"/>
          <w:sz w:val="28"/>
          <w:szCs w:val="28"/>
        </w:rPr>
        <w:t>м</w:t>
      </w:r>
      <w:r w:rsidR="005F6BBB" w:rsidRPr="0022247C">
        <w:rPr>
          <w:rStyle w:val="FontStyle15"/>
          <w:sz w:val="28"/>
          <w:szCs w:val="28"/>
        </w:rPr>
        <w:t xml:space="preserve"> район</w:t>
      </w:r>
      <w:r w:rsidR="005F6BBB">
        <w:rPr>
          <w:rStyle w:val="FontStyle15"/>
          <w:sz w:val="28"/>
          <w:szCs w:val="28"/>
        </w:rPr>
        <w:t>е</w:t>
      </w:r>
      <w:r w:rsidR="005F6BBB" w:rsidRPr="0022247C">
        <w:rPr>
          <w:rStyle w:val="FontStyle15"/>
          <w:sz w:val="28"/>
          <w:szCs w:val="28"/>
        </w:rPr>
        <w:t xml:space="preserve"> Республики Марий Эл </w:t>
      </w:r>
      <w:r w:rsidR="00387BFA" w:rsidRPr="00387BFA">
        <w:rPr>
          <w:color w:val="000000"/>
          <w:sz w:val="28"/>
          <w:szCs w:val="28"/>
        </w:rPr>
        <w:t>(</w:t>
      </w:r>
      <w:r w:rsidR="00387BFA">
        <w:rPr>
          <w:color w:val="000000"/>
          <w:sz w:val="28"/>
          <w:szCs w:val="28"/>
        </w:rPr>
        <w:t>приложение № 1</w:t>
      </w:r>
      <w:r w:rsidRPr="000533DA">
        <w:rPr>
          <w:color w:val="000000"/>
          <w:sz w:val="28"/>
          <w:szCs w:val="28"/>
        </w:rPr>
        <w:t>).</w:t>
      </w:r>
    </w:p>
    <w:p w:rsidR="002919BD" w:rsidRPr="000533DA" w:rsidRDefault="002919BD" w:rsidP="00DA20E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0533DA">
        <w:rPr>
          <w:color w:val="000000"/>
          <w:sz w:val="28"/>
          <w:szCs w:val="28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5F6BBB" w:rsidRPr="0022247C">
        <w:rPr>
          <w:rStyle w:val="FontStyle15"/>
          <w:sz w:val="28"/>
          <w:szCs w:val="28"/>
        </w:rPr>
        <w:lastRenderedPageBreak/>
        <w:t>Сернурск</w:t>
      </w:r>
      <w:r w:rsidR="005F6BBB">
        <w:rPr>
          <w:rStyle w:val="FontStyle15"/>
          <w:sz w:val="28"/>
          <w:szCs w:val="28"/>
        </w:rPr>
        <w:t>ого</w:t>
      </w:r>
      <w:r w:rsidR="005F6BBB" w:rsidRPr="0022247C">
        <w:rPr>
          <w:rStyle w:val="FontStyle15"/>
          <w:sz w:val="28"/>
          <w:szCs w:val="28"/>
        </w:rPr>
        <w:t xml:space="preserve"> муниципального района Республики Марий Эл </w:t>
      </w:r>
      <w:r w:rsidRPr="000533DA">
        <w:rPr>
          <w:color w:val="000000"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color w:val="000000"/>
          <w:sz w:val="28"/>
          <w:szCs w:val="28"/>
        </w:rPr>
        <w:t>исполнителей</w:t>
      </w:r>
      <w:r w:rsidRPr="000533DA">
        <w:rPr>
          <w:color w:val="000000"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387BFA">
        <w:rPr>
          <w:color w:val="000000"/>
          <w:sz w:val="28"/>
          <w:szCs w:val="28"/>
        </w:rPr>
        <w:t>(</w:t>
      </w:r>
      <w:r w:rsidRPr="000533DA">
        <w:rPr>
          <w:color w:val="000000"/>
          <w:sz w:val="28"/>
          <w:szCs w:val="28"/>
        </w:rPr>
        <w:t>приложени</w:t>
      </w:r>
      <w:r w:rsidR="00387BFA">
        <w:rPr>
          <w:color w:val="000000"/>
          <w:sz w:val="28"/>
          <w:szCs w:val="28"/>
        </w:rPr>
        <w:t>е № 2)</w:t>
      </w:r>
      <w:r w:rsidRPr="000533DA">
        <w:rPr>
          <w:color w:val="000000"/>
          <w:sz w:val="28"/>
          <w:szCs w:val="28"/>
        </w:rPr>
        <w:t>.</w:t>
      </w:r>
    </w:p>
    <w:p w:rsidR="0021052A" w:rsidRPr="000533DA" w:rsidRDefault="005F6BBB" w:rsidP="00DA20E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BBB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5F6BB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5F6BBB">
        <w:rPr>
          <w:sz w:val="28"/>
          <w:szCs w:val="28"/>
        </w:rPr>
        <w:t xml:space="preserve"> «Отдел образования и по делам молодежи администрации Сернурского муниципального района Республики Марий Эл» </w:t>
      </w:r>
      <w:r w:rsidR="008572D0" w:rsidRPr="000533DA">
        <w:rPr>
          <w:color w:val="000000"/>
          <w:sz w:val="28"/>
          <w:szCs w:val="28"/>
        </w:rPr>
        <w:t xml:space="preserve">обеспечить внедрение </w:t>
      </w:r>
      <w:r w:rsidR="00E165CA">
        <w:rPr>
          <w:color w:val="000000"/>
          <w:sz w:val="28"/>
          <w:szCs w:val="28"/>
        </w:rPr>
        <w:t>системы</w:t>
      </w:r>
      <w:r w:rsidR="008572D0" w:rsidRPr="000533DA">
        <w:rPr>
          <w:color w:val="000000"/>
          <w:sz w:val="28"/>
          <w:szCs w:val="28"/>
        </w:rPr>
        <w:t xml:space="preserve"> персонифицированного финансирования </w:t>
      </w:r>
      <w:r w:rsidR="00E165CA">
        <w:rPr>
          <w:color w:val="000000"/>
          <w:sz w:val="28"/>
          <w:szCs w:val="28"/>
        </w:rPr>
        <w:t xml:space="preserve">дополнительного образования детей </w:t>
      </w:r>
      <w:r w:rsidR="008572D0" w:rsidRPr="000533DA">
        <w:rPr>
          <w:color w:val="000000"/>
          <w:sz w:val="28"/>
          <w:szCs w:val="28"/>
        </w:rPr>
        <w:t>в муниципальных организациях</w:t>
      </w:r>
      <w:r w:rsidR="00350C83" w:rsidRPr="000533DA">
        <w:rPr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21052A" w:rsidRPr="000533DA">
        <w:rPr>
          <w:color w:val="000000"/>
          <w:sz w:val="28"/>
          <w:szCs w:val="28"/>
        </w:rPr>
        <w:t>.</w:t>
      </w:r>
    </w:p>
    <w:p w:rsidR="008572D0" w:rsidRPr="000533DA" w:rsidRDefault="005F6BBB" w:rsidP="00DA20E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F6BBB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му</w:t>
      </w:r>
      <w:r w:rsidRPr="005F6BBB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ю</w:t>
      </w:r>
      <w:r w:rsidRPr="005F6BBB">
        <w:rPr>
          <w:color w:val="000000"/>
          <w:sz w:val="28"/>
          <w:szCs w:val="28"/>
        </w:rPr>
        <w:t xml:space="preserve"> дополнительного образования "Сернурский районный Дом детского творчества" </w:t>
      </w:r>
      <w:r w:rsidR="00111437" w:rsidRPr="00FF38AF">
        <w:rPr>
          <w:color w:val="000000"/>
          <w:sz w:val="28"/>
          <w:szCs w:val="28"/>
        </w:rPr>
        <w:t>обеспечить взаимодействие</w:t>
      </w:r>
      <w:r w:rsidR="00111437" w:rsidRPr="000533DA">
        <w:rPr>
          <w:color w:val="000000"/>
          <w:sz w:val="28"/>
          <w:szCs w:val="28"/>
        </w:rPr>
        <w:t xml:space="preserve"> с </w:t>
      </w:r>
      <w:r w:rsidR="007B0F55" w:rsidRPr="000533DA">
        <w:rPr>
          <w:color w:val="000000"/>
          <w:sz w:val="28"/>
          <w:szCs w:val="28"/>
        </w:rPr>
        <w:t>о</w:t>
      </w:r>
      <w:r w:rsidR="00111437" w:rsidRPr="000533DA">
        <w:rPr>
          <w:color w:val="000000"/>
          <w:sz w:val="28"/>
          <w:szCs w:val="28"/>
        </w:rPr>
        <w:t xml:space="preserve">ператором </w:t>
      </w:r>
      <w:r w:rsidR="0021052A" w:rsidRPr="000533DA">
        <w:rPr>
          <w:color w:val="000000"/>
          <w:sz w:val="28"/>
          <w:szCs w:val="28"/>
        </w:rPr>
        <w:t xml:space="preserve">персонифицированного финансирования </w:t>
      </w:r>
      <w:r w:rsidR="006434C0">
        <w:rPr>
          <w:color w:val="000000"/>
          <w:sz w:val="28"/>
          <w:szCs w:val="28"/>
        </w:rPr>
        <w:t>Республики Марий Эл</w:t>
      </w:r>
      <w:r w:rsidR="00111437" w:rsidRPr="000533DA">
        <w:rPr>
          <w:color w:val="000000"/>
          <w:sz w:val="28"/>
          <w:szCs w:val="28"/>
        </w:rPr>
        <w:t>, содействовать информированию о системе персонифицированного финансирования</w:t>
      </w:r>
      <w:r w:rsidR="006434C0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r w:rsidR="00111437" w:rsidRPr="000533DA">
        <w:rPr>
          <w:color w:val="000000"/>
          <w:sz w:val="28"/>
          <w:szCs w:val="28"/>
        </w:rPr>
        <w:t>, организационному и методическому сопровождению внедрения системы персонифицированного финансирования</w:t>
      </w:r>
      <w:r w:rsidR="00D379AB">
        <w:rPr>
          <w:color w:val="000000"/>
          <w:sz w:val="28"/>
          <w:szCs w:val="28"/>
        </w:rPr>
        <w:t xml:space="preserve"> </w:t>
      </w:r>
      <w:r w:rsidR="00E165CA">
        <w:rPr>
          <w:color w:val="000000"/>
          <w:sz w:val="28"/>
          <w:szCs w:val="28"/>
        </w:rPr>
        <w:t>дополнительного образования детей</w:t>
      </w:r>
      <w:r w:rsidR="008572D0" w:rsidRPr="000533DA">
        <w:rPr>
          <w:color w:val="000000"/>
          <w:sz w:val="28"/>
          <w:szCs w:val="28"/>
        </w:rPr>
        <w:t>.</w:t>
      </w:r>
    </w:p>
    <w:p w:rsidR="000533DA" w:rsidRDefault="006434C0" w:rsidP="00DA20E0">
      <w:pPr>
        <w:numPr>
          <w:ilvl w:val="0"/>
          <w:numId w:val="2"/>
        </w:num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A20E0">
        <w:rPr>
          <w:color w:val="000000"/>
          <w:sz w:val="28"/>
          <w:szCs w:val="28"/>
        </w:rPr>
        <w:t xml:space="preserve"> </w:t>
      </w:r>
      <w:r w:rsidR="00DA20E0" w:rsidRPr="00DA20E0">
        <w:rPr>
          <w:sz w:val="28"/>
          <w:szCs w:val="28"/>
        </w:rPr>
        <w:t>Настоящее постановление</w:t>
      </w:r>
      <w:r w:rsidR="00DA20E0" w:rsidRPr="006A5DBF">
        <w:rPr>
          <w:sz w:val="28"/>
          <w:szCs w:val="28"/>
        </w:rPr>
        <w:t xml:space="preserve"> подлежит размещению на официальном сайте </w:t>
      </w:r>
      <w:r w:rsidR="00DA20E0" w:rsidRPr="0022247C">
        <w:rPr>
          <w:rStyle w:val="FontStyle15"/>
          <w:sz w:val="28"/>
          <w:szCs w:val="28"/>
        </w:rPr>
        <w:t>администрации Сернурск</w:t>
      </w:r>
      <w:r w:rsidR="00DA20E0">
        <w:rPr>
          <w:rStyle w:val="FontStyle15"/>
          <w:sz w:val="28"/>
          <w:szCs w:val="28"/>
        </w:rPr>
        <w:t>ого</w:t>
      </w:r>
      <w:r w:rsidR="00DA20E0" w:rsidRPr="0022247C">
        <w:rPr>
          <w:rStyle w:val="FontStyle15"/>
          <w:sz w:val="28"/>
          <w:szCs w:val="28"/>
        </w:rPr>
        <w:t xml:space="preserve">   муниципальн</w:t>
      </w:r>
      <w:r w:rsidR="00DA20E0">
        <w:rPr>
          <w:rStyle w:val="FontStyle15"/>
          <w:sz w:val="28"/>
          <w:szCs w:val="28"/>
        </w:rPr>
        <w:t>ого</w:t>
      </w:r>
      <w:r w:rsidR="00DA20E0" w:rsidRPr="0022247C">
        <w:rPr>
          <w:rStyle w:val="FontStyle15"/>
          <w:sz w:val="28"/>
          <w:szCs w:val="28"/>
        </w:rPr>
        <w:t xml:space="preserve">   район</w:t>
      </w:r>
      <w:r w:rsidR="00DA20E0">
        <w:rPr>
          <w:rStyle w:val="FontStyle15"/>
          <w:sz w:val="28"/>
          <w:szCs w:val="28"/>
        </w:rPr>
        <w:t>а</w:t>
      </w:r>
      <w:r w:rsidR="00DA20E0" w:rsidRPr="006A5DBF">
        <w:rPr>
          <w:sz w:val="28"/>
          <w:szCs w:val="28"/>
        </w:rPr>
        <w:t xml:space="preserve"> в информационно-телекоммуникационной сети  Интернет.</w:t>
      </w:r>
    </w:p>
    <w:p w:rsidR="006434C0" w:rsidRDefault="006434C0" w:rsidP="00DA20E0">
      <w:pPr>
        <w:pStyle w:val="Style8"/>
        <w:widowControl/>
        <w:numPr>
          <w:ilvl w:val="0"/>
          <w:numId w:val="2"/>
        </w:numPr>
        <w:tabs>
          <w:tab w:val="left" w:pos="426"/>
        </w:tabs>
        <w:spacing w:before="19" w:line="240" w:lineRule="auto"/>
        <w:ind w:firstLine="709"/>
        <w:rPr>
          <w:rStyle w:val="FontStyle15"/>
          <w:sz w:val="28"/>
          <w:szCs w:val="28"/>
        </w:rPr>
      </w:pPr>
      <w:r w:rsidRPr="0022247C">
        <w:rPr>
          <w:rStyle w:val="FontStyle15"/>
          <w:sz w:val="28"/>
          <w:szCs w:val="28"/>
        </w:rPr>
        <w:t>Контроль за исполнением настоящего постановления возложить на заместителя главы администрации Сернурск</w:t>
      </w:r>
      <w:r>
        <w:rPr>
          <w:rStyle w:val="FontStyle15"/>
          <w:sz w:val="28"/>
          <w:szCs w:val="28"/>
        </w:rPr>
        <w:t>ого</w:t>
      </w:r>
      <w:r w:rsidRPr="0022247C">
        <w:rPr>
          <w:rStyle w:val="FontStyle15"/>
          <w:sz w:val="28"/>
          <w:szCs w:val="28"/>
        </w:rPr>
        <w:t xml:space="preserve">   муниципальн</w:t>
      </w:r>
      <w:r>
        <w:rPr>
          <w:rStyle w:val="FontStyle15"/>
          <w:sz w:val="28"/>
          <w:szCs w:val="28"/>
        </w:rPr>
        <w:t>ого</w:t>
      </w:r>
      <w:r w:rsidRPr="0022247C">
        <w:rPr>
          <w:rStyle w:val="FontStyle15"/>
          <w:sz w:val="28"/>
          <w:szCs w:val="28"/>
        </w:rPr>
        <w:t xml:space="preserve">   район</w:t>
      </w:r>
      <w:r>
        <w:rPr>
          <w:rStyle w:val="FontStyle15"/>
          <w:sz w:val="28"/>
          <w:szCs w:val="28"/>
        </w:rPr>
        <w:t>а</w:t>
      </w:r>
      <w:r w:rsidRPr="0022247C">
        <w:rPr>
          <w:rStyle w:val="FontStyle15"/>
          <w:sz w:val="28"/>
          <w:szCs w:val="28"/>
        </w:rPr>
        <w:t xml:space="preserve">   по   социальным   вопросам Ямбаршеву Н.М.</w:t>
      </w:r>
    </w:p>
    <w:p w:rsidR="002F76E0" w:rsidRDefault="002F76E0" w:rsidP="006434C0">
      <w:pPr>
        <w:tabs>
          <w:tab w:val="left" w:pos="426"/>
        </w:tabs>
        <w:jc w:val="both"/>
        <w:rPr>
          <w:sz w:val="28"/>
          <w:szCs w:val="28"/>
        </w:rPr>
      </w:pPr>
    </w:p>
    <w:p w:rsidR="006434C0" w:rsidRDefault="006434C0" w:rsidP="006434C0">
      <w:pPr>
        <w:tabs>
          <w:tab w:val="left" w:pos="426"/>
        </w:tabs>
        <w:jc w:val="both"/>
        <w:rPr>
          <w:sz w:val="28"/>
          <w:szCs w:val="28"/>
        </w:rPr>
      </w:pPr>
    </w:p>
    <w:p w:rsidR="00DA20E0" w:rsidRDefault="00DA20E0" w:rsidP="006434C0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6434C0" w:rsidRPr="0059775D" w:rsidTr="001B20C6">
        <w:tc>
          <w:tcPr>
            <w:tcW w:w="4501" w:type="dxa"/>
            <w:hideMark/>
          </w:tcPr>
          <w:p w:rsidR="006434C0" w:rsidRPr="0022247C" w:rsidRDefault="006434C0" w:rsidP="006434C0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>Глава администрации</w:t>
            </w:r>
          </w:p>
          <w:p w:rsidR="006434C0" w:rsidRPr="0059775D" w:rsidRDefault="006434C0" w:rsidP="006434C0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>Сернурского</w:t>
            </w:r>
          </w:p>
          <w:p w:rsidR="006434C0" w:rsidRPr="0022247C" w:rsidRDefault="006434C0" w:rsidP="006434C0">
            <w:pPr>
              <w:tabs>
                <w:tab w:val="left" w:pos="0"/>
              </w:tabs>
              <w:ind w:firstLine="567"/>
              <w:jc w:val="center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</w:tcPr>
          <w:p w:rsidR="006434C0" w:rsidRPr="0022247C" w:rsidRDefault="006434C0" w:rsidP="006434C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434C0" w:rsidRPr="0059775D" w:rsidRDefault="006434C0" w:rsidP="006434C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434C0" w:rsidRPr="0022247C" w:rsidRDefault="006434C0" w:rsidP="006434C0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59775D">
              <w:rPr>
                <w:sz w:val="28"/>
                <w:szCs w:val="28"/>
              </w:rPr>
              <w:t xml:space="preserve">                               А. Кугергин</w:t>
            </w:r>
          </w:p>
        </w:tc>
      </w:tr>
    </w:tbl>
    <w:p w:rsidR="006434C0" w:rsidRDefault="006434C0" w:rsidP="006434C0"/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  <w:r>
        <w:rPr>
          <w:sz w:val="20"/>
          <w:szCs w:val="20"/>
        </w:rPr>
        <w:t>Лебедева Т.Л.</w:t>
      </w:r>
    </w:p>
    <w:p w:rsidR="00A34C32" w:rsidRDefault="00A34C32" w:rsidP="00A34C32">
      <w:pPr>
        <w:rPr>
          <w:sz w:val="20"/>
          <w:szCs w:val="20"/>
        </w:rPr>
      </w:pPr>
      <w:r>
        <w:rPr>
          <w:sz w:val="20"/>
          <w:szCs w:val="20"/>
        </w:rPr>
        <w:t>(83633) 9-73-64</w:t>
      </w: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rPr>
          <w:sz w:val="20"/>
          <w:szCs w:val="20"/>
        </w:rPr>
      </w:pPr>
    </w:p>
    <w:p w:rsidR="00A34C32" w:rsidRDefault="00A34C32" w:rsidP="00A34C3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A34C32" w:rsidRDefault="00A34C32" w:rsidP="00A34C32">
      <w:pPr>
        <w:shd w:val="clear" w:color="auto" w:fill="FFFFFF"/>
        <w:rPr>
          <w:sz w:val="20"/>
          <w:szCs w:val="20"/>
        </w:rPr>
      </w:pPr>
    </w:p>
    <w:tbl>
      <w:tblPr>
        <w:tblW w:w="9890" w:type="dxa"/>
        <w:tblLook w:val="01E0"/>
      </w:tblPr>
      <w:tblGrid>
        <w:gridCol w:w="6912"/>
        <w:gridCol w:w="820"/>
        <w:gridCol w:w="980"/>
        <w:gridCol w:w="1178"/>
      </w:tblGrid>
      <w:tr w:rsidR="00A34C32" w:rsidRPr="008574F7" w:rsidTr="00A34C32">
        <w:trPr>
          <w:gridAfter w:val="1"/>
          <w:wAfter w:w="1178" w:type="dxa"/>
          <w:trHeight w:val="821"/>
        </w:trPr>
        <w:tc>
          <w:tcPr>
            <w:tcW w:w="6912" w:type="dxa"/>
            <w:hideMark/>
          </w:tcPr>
          <w:p w:rsidR="00A34C32" w:rsidRPr="008574F7" w:rsidRDefault="00A34C32" w:rsidP="00871967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8574F7">
              <w:rPr>
                <w:iCs/>
                <w:spacing w:val="-6"/>
                <w:sz w:val="20"/>
                <w:szCs w:val="20"/>
              </w:rPr>
              <w:t xml:space="preserve">Заместитель главы администрации Сернурского </w:t>
            </w:r>
          </w:p>
          <w:p w:rsidR="00A34C32" w:rsidRPr="008574F7" w:rsidRDefault="00A34C32" w:rsidP="00871967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 w:rsidRPr="008574F7">
              <w:rPr>
                <w:iCs/>
                <w:spacing w:val="-6"/>
                <w:sz w:val="20"/>
                <w:szCs w:val="20"/>
              </w:rPr>
              <w:t>муниципального района по социальным вопросам</w:t>
            </w:r>
          </w:p>
          <w:p w:rsidR="00A34C32" w:rsidRPr="008574F7" w:rsidRDefault="00A34C32" w:rsidP="00871967">
            <w:pPr>
              <w:shd w:val="clear" w:color="auto" w:fill="FFFFFF"/>
              <w:tabs>
                <w:tab w:val="left" w:pos="3540"/>
                <w:tab w:val="left" w:pos="3690"/>
              </w:tabs>
              <w:ind w:right="-2761"/>
              <w:rPr>
                <w:iCs/>
                <w:spacing w:val="-6"/>
                <w:sz w:val="20"/>
                <w:szCs w:val="20"/>
              </w:rPr>
            </w:pPr>
            <w:r w:rsidRPr="008574F7">
              <w:rPr>
                <w:iCs/>
                <w:spacing w:val="-6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iCs/>
                <w:spacing w:val="-6"/>
                <w:sz w:val="20"/>
                <w:szCs w:val="20"/>
              </w:rPr>
              <w:t xml:space="preserve">                                       </w:t>
            </w:r>
            <w:r w:rsidRPr="008574F7">
              <w:rPr>
                <w:iCs/>
                <w:spacing w:val="-6"/>
                <w:sz w:val="20"/>
                <w:szCs w:val="20"/>
              </w:rPr>
              <w:t xml:space="preserve"> Ямбаршева Н.М.      2</w:t>
            </w:r>
            <w:r>
              <w:rPr>
                <w:iCs/>
                <w:spacing w:val="-6"/>
                <w:sz w:val="20"/>
                <w:szCs w:val="20"/>
              </w:rPr>
              <w:t>6</w:t>
            </w:r>
            <w:r w:rsidRPr="008574F7">
              <w:rPr>
                <w:iCs/>
                <w:spacing w:val="-6"/>
                <w:sz w:val="20"/>
                <w:szCs w:val="20"/>
              </w:rPr>
              <w:t>.0</w:t>
            </w:r>
            <w:r>
              <w:rPr>
                <w:iCs/>
                <w:spacing w:val="-6"/>
                <w:sz w:val="20"/>
                <w:szCs w:val="20"/>
              </w:rPr>
              <w:t>3</w:t>
            </w:r>
            <w:r w:rsidRPr="008574F7">
              <w:rPr>
                <w:iCs/>
                <w:spacing w:val="-6"/>
                <w:sz w:val="20"/>
                <w:szCs w:val="20"/>
              </w:rPr>
              <w:t>.2021</w:t>
            </w:r>
          </w:p>
          <w:p w:rsidR="00A34C32" w:rsidRPr="008574F7" w:rsidRDefault="00A34C32" w:rsidP="00871967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A34C32" w:rsidRPr="008574F7" w:rsidRDefault="00A34C32" w:rsidP="0087196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A34C32" w:rsidRPr="008574F7" w:rsidTr="00A34C32">
        <w:trPr>
          <w:trHeight w:val="276"/>
        </w:trPr>
        <w:tc>
          <w:tcPr>
            <w:tcW w:w="7732" w:type="dxa"/>
            <w:gridSpan w:val="2"/>
            <w:hideMark/>
          </w:tcPr>
          <w:p w:rsidR="00A34C32" w:rsidRPr="008863B4" w:rsidRDefault="00A34C32" w:rsidP="00871967">
            <w:pPr>
              <w:shd w:val="clear" w:color="auto" w:fill="FFFFFF"/>
              <w:spacing w:line="276" w:lineRule="auto"/>
              <w:rPr>
                <w:iCs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Юрисконсульт МУ</w:t>
            </w:r>
            <w:r w:rsidRPr="008863B4">
              <w:rPr>
                <w:sz w:val="20"/>
                <w:szCs w:val="20"/>
                <w:lang w:eastAsia="ar-SA"/>
              </w:rPr>
              <w:t xml:space="preserve"> «Отдел образования и по делам молодежи администрации Сернурского муниципального района»</w:t>
            </w:r>
          </w:p>
        </w:tc>
        <w:tc>
          <w:tcPr>
            <w:tcW w:w="2158" w:type="dxa"/>
            <w:gridSpan w:val="2"/>
          </w:tcPr>
          <w:p w:rsidR="00A34C32" w:rsidRPr="0059775D" w:rsidRDefault="00A34C32" w:rsidP="00871967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</w:p>
        </w:tc>
      </w:tr>
      <w:tr w:rsidR="00A34C32" w:rsidRPr="008574F7" w:rsidTr="00A34C32">
        <w:trPr>
          <w:trHeight w:val="276"/>
        </w:trPr>
        <w:tc>
          <w:tcPr>
            <w:tcW w:w="7732" w:type="dxa"/>
            <w:gridSpan w:val="2"/>
            <w:hideMark/>
          </w:tcPr>
          <w:p w:rsidR="00A34C32" w:rsidRPr="0059775D" w:rsidRDefault="00A34C32" w:rsidP="00A34C32">
            <w:pPr>
              <w:shd w:val="clear" w:color="auto" w:fill="FFFFFF"/>
              <w:spacing w:line="276" w:lineRule="auto"/>
              <w:ind w:right="995"/>
              <w:jc w:val="right"/>
              <w:rPr>
                <w:iCs/>
                <w:spacing w:val="-6"/>
                <w:sz w:val="20"/>
                <w:szCs w:val="20"/>
              </w:rPr>
            </w:pPr>
            <w:r>
              <w:rPr>
                <w:iCs/>
                <w:spacing w:val="-6"/>
                <w:sz w:val="20"/>
                <w:szCs w:val="20"/>
              </w:rPr>
              <w:t xml:space="preserve">             Скобелев Д.А</w:t>
            </w:r>
            <w:r w:rsidRPr="0059775D">
              <w:rPr>
                <w:iCs/>
                <w:spacing w:val="-6"/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hideMark/>
          </w:tcPr>
          <w:p w:rsidR="00A34C32" w:rsidRPr="0059775D" w:rsidRDefault="00A34C32" w:rsidP="00A34C32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59775D">
              <w:rPr>
                <w:iCs/>
                <w:spacing w:val="-6"/>
                <w:sz w:val="20"/>
                <w:szCs w:val="20"/>
              </w:rPr>
              <w:t xml:space="preserve">   </w:t>
            </w:r>
          </w:p>
        </w:tc>
      </w:tr>
    </w:tbl>
    <w:p w:rsidR="00A34C32" w:rsidRDefault="00A34C32" w:rsidP="006434C0">
      <w:pPr>
        <w:tabs>
          <w:tab w:val="left" w:pos="851"/>
        </w:tabs>
        <w:ind w:left="5812"/>
        <w:jc w:val="center"/>
        <w:rPr>
          <w:sz w:val="28"/>
          <w:szCs w:val="28"/>
        </w:rPr>
      </w:pPr>
    </w:p>
    <w:p w:rsidR="006434C0" w:rsidRDefault="006434C0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6434C0" w:rsidRDefault="006434C0" w:rsidP="00E165CA">
      <w:pPr>
        <w:tabs>
          <w:tab w:val="left" w:pos="851"/>
        </w:tabs>
        <w:spacing w:line="360" w:lineRule="auto"/>
        <w:ind w:left="5812"/>
        <w:jc w:val="center"/>
        <w:rPr>
          <w:sz w:val="28"/>
          <w:szCs w:val="28"/>
        </w:rPr>
      </w:pPr>
    </w:p>
    <w:p w:rsidR="00235052" w:rsidRPr="00340CE0" w:rsidRDefault="00235052" w:rsidP="00D379AB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340CE0">
        <w:rPr>
          <w:sz w:val="28"/>
          <w:szCs w:val="28"/>
        </w:rPr>
        <w:t>к постановлению</w:t>
      </w:r>
    </w:p>
    <w:p w:rsidR="00235052" w:rsidRPr="00340CE0" w:rsidRDefault="00235052" w:rsidP="00D379AB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DA20E0" w:rsidRPr="0022247C">
        <w:rPr>
          <w:rStyle w:val="FontStyle15"/>
          <w:sz w:val="28"/>
          <w:szCs w:val="28"/>
        </w:rPr>
        <w:t>Сернурск</w:t>
      </w:r>
      <w:r w:rsidR="00DA20E0">
        <w:rPr>
          <w:rStyle w:val="FontStyle15"/>
          <w:sz w:val="28"/>
          <w:szCs w:val="28"/>
        </w:rPr>
        <w:t>ого</w:t>
      </w:r>
      <w:r w:rsidR="00DA20E0" w:rsidRPr="0022247C">
        <w:rPr>
          <w:rStyle w:val="FontStyle15"/>
          <w:sz w:val="28"/>
          <w:szCs w:val="28"/>
        </w:rPr>
        <w:t xml:space="preserve">   муниципальн</w:t>
      </w:r>
      <w:r w:rsidR="00DA20E0">
        <w:rPr>
          <w:rStyle w:val="FontStyle15"/>
          <w:sz w:val="28"/>
          <w:szCs w:val="28"/>
        </w:rPr>
        <w:t>ого</w:t>
      </w:r>
      <w:r w:rsidR="00DA20E0" w:rsidRPr="0022247C">
        <w:rPr>
          <w:rStyle w:val="FontStyle15"/>
          <w:sz w:val="28"/>
          <w:szCs w:val="28"/>
        </w:rPr>
        <w:t xml:space="preserve">   район</w:t>
      </w:r>
      <w:r w:rsidR="00DA20E0">
        <w:rPr>
          <w:rStyle w:val="FontStyle15"/>
          <w:sz w:val="28"/>
          <w:szCs w:val="28"/>
        </w:rPr>
        <w:t>а</w:t>
      </w:r>
    </w:p>
    <w:p w:rsidR="00235052" w:rsidRDefault="00235052" w:rsidP="00D379AB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от </w:t>
      </w:r>
      <w:r w:rsidR="00A34C32">
        <w:rPr>
          <w:sz w:val="28"/>
          <w:szCs w:val="28"/>
        </w:rPr>
        <w:t>26 марта</w:t>
      </w:r>
      <w:r w:rsidRPr="00340CE0">
        <w:rPr>
          <w:sz w:val="28"/>
          <w:szCs w:val="28"/>
        </w:rPr>
        <w:t xml:space="preserve"> № </w:t>
      </w:r>
      <w:r w:rsidR="00A34C32">
        <w:rPr>
          <w:sz w:val="28"/>
          <w:szCs w:val="28"/>
        </w:rPr>
        <w:t>128</w:t>
      </w:r>
    </w:p>
    <w:p w:rsidR="00235052" w:rsidRPr="00B03412" w:rsidRDefault="00235052" w:rsidP="00D379AB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:rsidR="00235052" w:rsidRPr="00387BFA" w:rsidRDefault="00235052" w:rsidP="00D379AB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DA20E0" w:rsidRPr="00DA20E0">
        <w:rPr>
          <w:b/>
          <w:sz w:val="28"/>
          <w:szCs w:val="28"/>
          <w:lang w:eastAsia="ar-SA"/>
        </w:rPr>
        <w:t>Сернурском муниципальном районе Республики Марий Эл</w:t>
      </w:r>
    </w:p>
    <w:p w:rsidR="00235052" w:rsidRPr="00B03412" w:rsidRDefault="00235052" w:rsidP="00D379AB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387BFA" w:rsidRPr="004B5840" w:rsidRDefault="00387BFA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DA20E0">
        <w:rPr>
          <w:sz w:val="28"/>
          <w:szCs w:val="28"/>
          <w:lang w:eastAsia="ar-SA"/>
        </w:rPr>
        <w:t>Сернурского</w:t>
      </w:r>
      <w:r w:rsidR="00DA20E0" w:rsidRPr="00130EF8">
        <w:rPr>
          <w:sz w:val="28"/>
          <w:szCs w:val="28"/>
          <w:lang w:eastAsia="ar-SA"/>
        </w:rPr>
        <w:t xml:space="preserve"> муниципального района </w:t>
      </w:r>
      <w:r w:rsidR="00DA20E0">
        <w:rPr>
          <w:sz w:val="28"/>
          <w:szCs w:val="28"/>
          <w:lang w:eastAsia="ar-SA"/>
        </w:rPr>
        <w:t>Республики Марий Эл</w:t>
      </w:r>
      <w:r w:rsidR="00DA20E0" w:rsidRPr="00231982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DA20E0">
        <w:rPr>
          <w:sz w:val="28"/>
          <w:szCs w:val="28"/>
          <w:lang w:eastAsia="ar-SA"/>
        </w:rPr>
        <w:t>Сернурского</w:t>
      </w:r>
      <w:r w:rsidR="00DA20E0" w:rsidRPr="00130EF8">
        <w:rPr>
          <w:sz w:val="28"/>
          <w:szCs w:val="28"/>
          <w:lang w:eastAsia="ar-SA"/>
        </w:rPr>
        <w:t xml:space="preserve"> муниципального района </w:t>
      </w:r>
      <w:r w:rsidR="00DA20E0">
        <w:rPr>
          <w:sz w:val="28"/>
          <w:szCs w:val="28"/>
          <w:lang w:eastAsia="ar-SA"/>
        </w:rPr>
        <w:t>Республики Марий Эл</w:t>
      </w:r>
      <w:r w:rsidR="00DA20E0" w:rsidRPr="004B5840"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с целью реализации </w:t>
      </w:r>
      <w:r>
        <w:rPr>
          <w:color w:val="000000"/>
          <w:sz w:val="28"/>
          <w:szCs w:val="28"/>
        </w:rPr>
        <w:t>Постановления</w:t>
      </w:r>
      <w:r w:rsidR="00DA2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DA20E0">
        <w:rPr>
          <w:color w:val="000000"/>
          <w:sz w:val="28"/>
          <w:szCs w:val="28"/>
        </w:rPr>
        <w:t xml:space="preserve"> </w:t>
      </w:r>
      <w:r w:rsidR="00DA20E0">
        <w:rPr>
          <w:sz w:val="28"/>
          <w:szCs w:val="28"/>
          <w:lang w:eastAsia="ar-SA"/>
        </w:rPr>
        <w:t>Республики Марий Эл</w:t>
      </w:r>
      <w:r w:rsidR="00DA20E0" w:rsidRPr="004B5840">
        <w:rPr>
          <w:color w:val="000000"/>
          <w:sz w:val="28"/>
          <w:szCs w:val="28"/>
        </w:rPr>
        <w:t xml:space="preserve"> </w:t>
      </w:r>
      <w:r w:rsidRPr="004B5840">
        <w:rPr>
          <w:color w:val="000000"/>
          <w:sz w:val="28"/>
          <w:szCs w:val="28"/>
        </w:rPr>
        <w:t xml:space="preserve">от </w:t>
      </w:r>
      <w:r w:rsidR="00DA20E0" w:rsidRPr="00DA20E0">
        <w:rPr>
          <w:color w:val="000000"/>
          <w:sz w:val="28"/>
          <w:szCs w:val="28"/>
        </w:rPr>
        <w:t>от 26.02.2021г. № 81</w:t>
      </w:r>
      <w:r w:rsidR="00DA20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DA20E0">
        <w:rPr>
          <w:sz w:val="28"/>
          <w:szCs w:val="28"/>
          <w:lang w:eastAsia="ar-SA"/>
        </w:rPr>
        <w:t>Республике Марий Эл</w:t>
      </w:r>
      <w:r>
        <w:rPr>
          <w:color w:val="000000"/>
          <w:sz w:val="28"/>
          <w:szCs w:val="28"/>
        </w:rPr>
        <w:t xml:space="preserve">», </w:t>
      </w:r>
      <w:r w:rsidR="00D379AB">
        <w:rPr>
          <w:color w:val="000000"/>
          <w:sz w:val="28"/>
          <w:szCs w:val="28"/>
        </w:rPr>
        <w:t xml:space="preserve">Министерства образования и науки Республики Марий Эл от «22» марта 2021 года № 263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DA20E0">
        <w:rPr>
          <w:sz w:val="28"/>
          <w:szCs w:val="28"/>
          <w:lang w:eastAsia="ar-SA"/>
        </w:rPr>
        <w:t>Республике Марий Эл</w:t>
      </w:r>
      <w:r>
        <w:rPr>
          <w:color w:val="000000"/>
          <w:sz w:val="28"/>
          <w:szCs w:val="28"/>
        </w:rPr>
        <w:t>»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235052" w:rsidRPr="00715EC0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 xml:space="preserve">Система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340CE0">
        <w:rPr>
          <w:sz w:val="28"/>
          <w:szCs w:val="28"/>
        </w:rPr>
        <w:t xml:space="preserve">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DA20E0">
        <w:rPr>
          <w:sz w:val="28"/>
          <w:szCs w:val="28"/>
        </w:rPr>
        <w:t xml:space="preserve"> </w:t>
      </w:r>
      <w:r w:rsidR="00DA20E0">
        <w:rPr>
          <w:sz w:val="28"/>
          <w:szCs w:val="28"/>
          <w:lang w:eastAsia="ar-SA"/>
        </w:rPr>
        <w:t>Сернурского</w:t>
      </w:r>
      <w:r w:rsidR="00DA20E0" w:rsidRPr="00130EF8">
        <w:rPr>
          <w:sz w:val="28"/>
          <w:szCs w:val="28"/>
          <w:lang w:eastAsia="ar-SA"/>
        </w:rPr>
        <w:t xml:space="preserve"> муниципального района </w:t>
      </w:r>
      <w:r w:rsidR="00DA20E0">
        <w:rPr>
          <w:sz w:val="28"/>
          <w:szCs w:val="28"/>
          <w:lang w:eastAsia="ar-SA"/>
        </w:rPr>
        <w:t>Республики Марий Эл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D379AB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DA20E0">
        <w:rPr>
          <w:sz w:val="28"/>
          <w:szCs w:val="28"/>
          <w:lang w:eastAsia="ar-SA"/>
        </w:rPr>
        <w:t>Сернурского</w:t>
      </w:r>
      <w:r w:rsidR="00DA20E0" w:rsidRPr="00130EF8">
        <w:rPr>
          <w:sz w:val="28"/>
          <w:szCs w:val="28"/>
          <w:lang w:eastAsia="ar-SA"/>
        </w:rPr>
        <w:t xml:space="preserve"> муниципального района </w:t>
      </w:r>
      <w:r w:rsidR="00DA20E0">
        <w:rPr>
          <w:sz w:val="28"/>
          <w:szCs w:val="28"/>
          <w:lang w:eastAsia="ar-SA"/>
        </w:rPr>
        <w:t>Республики Марий Эл</w:t>
      </w:r>
      <w:r w:rsidRPr="00715EC0">
        <w:rPr>
          <w:sz w:val="28"/>
          <w:szCs w:val="28"/>
        </w:rPr>
        <w:t>.</w:t>
      </w:r>
      <w:bookmarkStart w:id="0" w:name="_GoBack"/>
      <w:r w:rsidR="00DA20E0">
        <w:rPr>
          <w:sz w:val="28"/>
          <w:szCs w:val="28"/>
        </w:rPr>
        <w:t xml:space="preserve"> </w:t>
      </w:r>
      <w:r w:rsidRPr="00715EC0">
        <w:rPr>
          <w:sz w:val="28"/>
          <w:szCs w:val="28"/>
        </w:rPr>
        <w:t>Настоящие Правила используют понятия, предусмотренные региональными Правилами.</w:t>
      </w:r>
      <w:bookmarkEnd w:id="0"/>
    </w:p>
    <w:p w:rsidR="00235052" w:rsidRPr="00231982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="00E25DB5"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DA20E0">
        <w:rPr>
          <w:sz w:val="28"/>
          <w:szCs w:val="28"/>
          <w:lang w:eastAsia="ar-SA"/>
        </w:rPr>
        <w:t>Сернурском</w:t>
      </w:r>
      <w:r w:rsidR="00DA20E0" w:rsidRPr="00130EF8">
        <w:rPr>
          <w:sz w:val="28"/>
          <w:szCs w:val="28"/>
          <w:lang w:eastAsia="ar-SA"/>
        </w:rPr>
        <w:t xml:space="preserve"> муниципально</w:t>
      </w:r>
      <w:r w:rsidR="00DA20E0">
        <w:rPr>
          <w:sz w:val="28"/>
          <w:szCs w:val="28"/>
          <w:lang w:eastAsia="ar-SA"/>
        </w:rPr>
        <w:t>м</w:t>
      </w:r>
      <w:r w:rsidR="00DA20E0" w:rsidRPr="00130EF8">
        <w:rPr>
          <w:sz w:val="28"/>
          <w:szCs w:val="28"/>
          <w:lang w:eastAsia="ar-SA"/>
        </w:rPr>
        <w:t xml:space="preserve"> район</w:t>
      </w:r>
      <w:r w:rsidR="00CE6565">
        <w:rPr>
          <w:sz w:val="28"/>
          <w:szCs w:val="28"/>
          <w:lang w:eastAsia="ar-SA"/>
        </w:rPr>
        <w:t>е</w:t>
      </w:r>
      <w:r w:rsidR="00DA20E0" w:rsidRPr="00130EF8">
        <w:rPr>
          <w:sz w:val="28"/>
          <w:szCs w:val="28"/>
          <w:lang w:eastAsia="ar-SA"/>
        </w:rPr>
        <w:t xml:space="preserve"> </w:t>
      </w:r>
      <w:r w:rsidR="00DA20E0">
        <w:rPr>
          <w:sz w:val="28"/>
          <w:szCs w:val="28"/>
          <w:lang w:eastAsia="ar-SA"/>
        </w:rPr>
        <w:t>Республики Марий Эл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 </w:t>
      </w:r>
      <w:r w:rsidR="00CE6565">
        <w:rPr>
          <w:sz w:val="28"/>
          <w:szCs w:val="28"/>
          <w:lang w:eastAsia="ar-SA"/>
        </w:rPr>
        <w:t xml:space="preserve">Республики Марий </w:t>
      </w:r>
      <w:r w:rsidR="00CE6565" w:rsidRPr="00CE6565">
        <w:rPr>
          <w:sz w:val="28"/>
          <w:szCs w:val="28"/>
          <w:lang w:eastAsia="ar-SA"/>
        </w:rPr>
        <w:t>Эл</w:t>
      </w:r>
      <w:r w:rsidRPr="00CE6565">
        <w:rPr>
          <w:sz w:val="28"/>
          <w:szCs w:val="28"/>
        </w:rPr>
        <w:t>.</w:t>
      </w:r>
    </w:p>
    <w:p w:rsidR="00235052" w:rsidRPr="006A1CA9" w:rsidRDefault="001A0C2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А</w:t>
      </w:r>
      <w:r w:rsidR="00CE6565">
        <w:rPr>
          <w:sz w:val="28"/>
          <w:szCs w:val="28"/>
          <w:lang w:eastAsia="ar-SA"/>
        </w:rPr>
        <w:t>дминистраци</w:t>
      </w:r>
      <w:r>
        <w:rPr>
          <w:sz w:val="28"/>
          <w:szCs w:val="28"/>
          <w:lang w:eastAsia="ar-SA"/>
        </w:rPr>
        <w:t>я</w:t>
      </w:r>
      <w:r w:rsidR="00CE6565">
        <w:rPr>
          <w:sz w:val="28"/>
          <w:szCs w:val="28"/>
          <w:lang w:eastAsia="ar-SA"/>
        </w:rPr>
        <w:t xml:space="preserve"> Сернурского муниципаль</w:t>
      </w:r>
      <w:r>
        <w:rPr>
          <w:sz w:val="28"/>
          <w:szCs w:val="28"/>
          <w:lang w:eastAsia="ar-SA"/>
        </w:rPr>
        <w:t>ного района Республики Марий Эл</w:t>
      </w:r>
      <w:r w:rsidR="00CE6565">
        <w:rPr>
          <w:sz w:val="28"/>
          <w:szCs w:val="28"/>
          <w:lang w:eastAsia="ar-SA"/>
        </w:rPr>
        <w:t xml:space="preserve"> </w:t>
      </w:r>
      <w:r w:rsidR="00235052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235052">
        <w:rPr>
          <w:sz w:val="28"/>
          <w:szCs w:val="28"/>
        </w:rPr>
        <w:t>обще</w:t>
      </w:r>
      <w:r w:rsidR="00235052" w:rsidRPr="008572D0">
        <w:rPr>
          <w:sz w:val="28"/>
          <w:szCs w:val="28"/>
        </w:rPr>
        <w:t>образовательных программ дополнительного образования</w:t>
      </w:r>
      <w:r w:rsidR="00235052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</w:t>
      </w:r>
      <w:r w:rsidR="00E165CA">
        <w:rPr>
          <w:sz w:val="28"/>
          <w:szCs w:val="28"/>
        </w:rPr>
        <w:t xml:space="preserve"> дополнительного образования</w:t>
      </w:r>
      <w:r w:rsidR="00235052" w:rsidRPr="000762EC">
        <w:rPr>
          <w:sz w:val="28"/>
          <w:szCs w:val="28"/>
        </w:rPr>
        <w:t xml:space="preserve">, число действующих сертификатов </w:t>
      </w:r>
      <w:r w:rsidR="00235052">
        <w:rPr>
          <w:sz w:val="28"/>
          <w:szCs w:val="28"/>
        </w:rPr>
        <w:t>дополнительного образования</w:t>
      </w:r>
      <w:r w:rsidR="00235052" w:rsidRPr="000762EC">
        <w:rPr>
          <w:sz w:val="28"/>
          <w:szCs w:val="28"/>
        </w:rPr>
        <w:t>, в том числе в раз</w:t>
      </w:r>
      <w:r w:rsidR="00235052">
        <w:rPr>
          <w:sz w:val="28"/>
          <w:szCs w:val="28"/>
        </w:rPr>
        <w:t xml:space="preserve">резе отдельных </w:t>
      </w:r>
      <w:r w:rsidR="00235052">
        <w:rPr>
          <w:sz w:val="28"/>
          <w:szCs w:val="28"/>
        </w:rPr>
        <w:lastRenderedPageBreak/>
        <w:t>категорий детей</w:t>
      </w:r>
      <w:r w:rsidR="00235052" w:rsidRPr="000762EC">
        <w:rPr>
          <w:sz w:val="28"/>
          <w:szCs w:val="28"/>
        </w:rPr>
        <w:t>,</w:t>
      </w:r>
      <w:r w:rsidR="00D379AB">
        <w:rPr>
          <w:sz w:val="28"/>
          <w:szCs w:val="28"/>
        </w:rPr>
        <w:t xml:space="preserve"> </w:t>
      </w:r>
      <w:r w:rsidR="00235052">
        <w:rPr>
          <w:rStyle w:val="2"/>
          <w:rFonts w:eastAsiaTheme="minorHAnsi"/>
          <w:sz w:val="28"/>
          <w:szCs w:val="28"/>
        </w:rPr>
        <w:t>о</w:t>
      </w:r>
      <w:r w:rsidR="00235052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D379AB">
        <w:rPr>
          <w:rStyle w:val="2"/>
          <w:rFonts w:eastAsiaTheme="minorHAnsi"/>
          <w:sz w:val="28"/>
          <w:szCs w:val="28"/>
        </w:rPr>
        <w:t xml:space="preserve"> </w:t>
      </w:r>
      <w:r w:rsidR="00E165CA">
        <w:rPr>
          <w:sz w:val="28"/>
          <w:szCs w:val="28"/>
        </w:rPr>
        <w:t>дополнительного образования</w:t>
      </w:r>
      <w:r w:rsidR="00D379AB">
        <w:rPr>
          <w:sz w:val="28"/>
          <w:szCs w:val="28"/>
        </w:rPr>
        <w:t xml:space="preserve"> </w:t>
      </w:r>
      <w:r w:rsidR="00235052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235052" w:rsidRPr="00340CE0">
        <w:rPr>
          <w:sz w:val="28"/>
          <w:szCs w:val="28"/>
        </w:rPr>
        <w:t>субъекта РФ для</w:t>
      </w:r>
      <w:r w:rsidR="00235052" w:rsidRPr="006A1CA9">
        <w:rPr>
          <w:sz w:val="28"/>
          <w:szCs w:val="28"/>
        </w:rPr>
        <w:t xml:space="preserve"> фиксации в информационной системе. </w:t>
      </w:r>
    </w:p>
    <w:p w:rsidR="00235052" w:rsidRPr="001026BC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 w:rsidR="008154D0"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235052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201197"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 w:rsidR="008154D0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</w:t>
      </w:r>
      <w:r w:rsidR="00CE6565">
        <w:rPr>
          <w:sz w:val="28"/>
          <w:szCs w:val="28"/>
          <w:lang w:eastAsia="ar-SA"/>
        </w:rPr>
        <w:t xml:space="preserve"> Республики Марий Эл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235052" w:rsidRPr="00340CE0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8154D0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="0093051E"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CE6565">
        <w:rPr>
          <w:sz w:val="28"/>
          <w:szCs w:val="28"/>
        </w:rPr>
        <w:t xml:space="preserve">установленных </w:t>
      </w:r>
      <w:r w:rsidR="001A0C22">
        <w:rPr>
          <w:sz w:val="28"/>
          <w:szCs w:val="28"/>
          <w:lang w:eastAsia="ar-SA"/>
        </w:rPr>
        <w:t>администрацией</w:t>
      </w:r>
      <w:r w:rsidR="00CE6565">
        <w:rPr>
          <w:sz w:val="28"/>
          <w:szCs w:val="28"/>
          <w:lang w:eastAsia="ar-SA"/>
        </w:rPr>
        <w:t xml:space="preserve"> Сернурского муниципаль</w:t>
      </w:r>
      <w:r w:rsidR="001A0C22">
        <w:rPr>
          <w:sz w:val="28"/>
          <w:szCs w:val="28"/>
          <w:lang w:eastAsia="ar-SA"/>
        </w:rPr>
        <w:t>ного района Республики Марий Эл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235052" w:rsidRPr="001026BC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</w:t>
      </w:r>
      <w:r w:rsidR="00CE6565">
        <w:rPr>
          <w:sz w:val="28"/>
          <w:szCs w:val="28"/>
          <w:lang w:eastAsia="ar-SA"/>
        </w:rPr>
        <w:t xml:space="preserve"> Республики Марий Эл</w:t>
      </w:r>
      <w:r w:rsidR="008154D0">
        <w:rPr>
          <w:sz w:val="28"/>
          <w:szCs w:val="28"/>
        </w:rPr>
        <w:t>.</w:t>
      </w:r>
    </w:p>
    <w:p w:rsidR="00235052" w:rsidRPr="001026BC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</w:t>
      </w:r>
      <w:r w:rsidR="00CE6565">
        <w:rPr>
          <w:sz w:val="28"/>
          <w:szCs w:val="28"/>
          <w:lang w:eastAsia="ar-SA"/>
        </w:rPr>
        <w:t xml:space="preserve"> Республики Марий Эл</w:t>
      </w:r>
      <w:r w:rsidR="00CE6565" w:rsidRPr="001026BC">
        <w:rPr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201197"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</w:t>
      </w:r>
      <w:r w:rsidRPr="00144E4D">
        <w:rPr>
          <w:sz w:val="28"/>
          <w:szCs w:val="28"/>
        </w:rPr>
        <w:lastRenderedPageBreak/>
        <w:t xml:space="preserve">системы персонифицированного финансирования, осуществляется за счет средств бюджета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</w:t>
      </w:r>
      <w:r w:rsidR="00CE6565">
        <w:rPr>
          <w:sz w:val="28"/>
          <w:szCs w:val="28"/>
          <w:lang w:eastAsia="ar-SA"/>
        </w:rPr>
        <w:t xml:space="preserve"> Республики Марий Эл</w:t>
      </w:r>
      <w:r w:rsidR="00CE6565" w:rsidRPr="00144E4D">
        <w:rPr>
          <w:sz w:val="28"/>
          <w:szCs w:val="28"/>
        </w:rPr>
        <w:t xml:space="preserve"> </w:t>
      </w:r>
      <w:r w:rsidRPr="00144E4D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</w:t>
      </w:r>
      <w:r w:rsidR="00CE6565">
        <w:rPr>
          <w:sz w:val="28"/>
          <w:szCs w:val="28"/>
          <w:lang w:eastAsia="ar-SA"/>
        </w:rPr>
        <w:t xml:space="preserve"> Республики Марий Эл</w:t>
      </w:r>
      <w:r w:rsidRPr="001026BC">
        <w:rPr>
          <w:sz w:val="28"/>
          <w:szCs w:val="28"/>
        </w:rPr>
        <w:t>.</w:t>
      </w:r>
    </w:p>
    <w:p w:rsidR="00235052" w:rsidRDefault="00235052" w:rsidP="00D379A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="00797EB8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797EB8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CE6565">
        <w:rPr>
          <w:sz w:val="28"/>
          <w:szCs w:val="28"/>
          <w:lang w:eastAsia="ar-SA"/>
        </w:rPr>
        <w:t>администраци</w:t>
      </w:r>
      <w:r w:rsidR="001A0C22">
        <w:rPr>
          <w:sz w:val="28"/>
          <w:szCs w:val="28"/>
          <w:lang w:eastAsia="ar-SA"/>
        </w:rPr>
        <w:t>ей</w:t>
      </w:r>
      <w:r w:rsidR="00CE6565">
        <w:rPr>
          <w:sz w:val="28"/>
          <w:szCs w:val="28"/>
          <w:lang w:eastAsia="ar-SA"/>
        </w:rPr>
        <w:t xml:space="preserve"> Сернурского муниципального района Республики Марий Эл</w:t>
      </w:r>
      <w:r w:rsidR="0093051E">
        <w:rPr>
          <w:sz w:val="28"/>
          <w:szCs w:val="28"/>
        </w:rPr>
        <w:t>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235052" w:rsidRDefault="00235052" w:rsidP="00D379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052" w:rsidRDefault="00235052" w:rsidP="00D379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D379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201197" w:rsidSect="009F353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201197" w:rsidRPr="00340CE0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9F353C">
        <w:rPr>
          <w:sz w:val="28"/>
          <w:szCs w:val="28"/>
        </w:rPr>
        <w:t xml:space="preserve"> 2</w:t>
      </w:r>
      <w:r w:rsidRPr="00340CE0">
        <w:rPr>
          <w:sz w:val="28"/>
          <w:szCs w:val="28"/>
        </w:rPr>
        <w:t>к постановлению</w:t>
      </w:r>
    </w:p>
    <w:p w:rsidR="00201197" w:rsidRPr="00340CE0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 </w:t>
      </w:r>
    </w:p>
    <w:p w:rsidR="00201197" w:rsidRDefault="00201197" w:rsidP="0020119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от </w:t>
      </w:r>
      <w:r w:rsidR="00A34C32">
        <w:rPr>
          <w:sz w:val="28"/>
          <w:szCs w:val="28"/>
        </w:rPr>
        <w:t xml:space="preserve">26 марта </w:t>
      </w:r>
      <w:r w:rsidRPr="00340CE0">
        <w:rPr>
          <w:sz w:val="28"/>
          <w:szCs w:val="28"/>
        </w:rPr>
        <w:t xml:space="preserve">№ </w:t>
      </w:r>
      <w:r w:rsidR="00A34C32">
        <w:rPr>
          <w:sz w:val="28"/>
          <w:szCs w:val="28"/>
        </w:rPr>
        <w:t>128</w:t>
      </w: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E6565" w:rsidRPr="00CE6565">
        <w:rPr>
          <w:b/>
          <w:sz w:val="28"/>
          <w:szCs w:val="28"/>
          <w:lang w:eastAsia="ar-SA"/>
        </w:rPr>
        <w:t>Сернурского муниципального района Республики Марий Эл</w:t>
      </w:r>
      <w:r w:rsidR="00CE6565" w:rsidRPr="00CE6565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201197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D379AB">
      <w:pPr>
        <w:jc w:val="center"/>
        <w:rPr>
          <w:b/>
          <w:bCs/>
          <w:sz w:val="28"/>
          <w:szCs w:val="28"/>
        </w:rPr>
      </w:pP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CE6565">
        <w:rPr>
          <w:sz w:val="28"/>
          <w:szCs w:val="28"/>
          <w:lang w:eastAsia="ar-SA"/>
        </w:rPr>
        <w:t>Сернурского</w:t>
      </w:r>
      <w:r w:rsidR="00CE6565" w:rsidRPr="00130EF8">
        <w:rPr>
          <w:sz w:val="28"/>
          <w:szCs w:val="28"/>
          <w:lang w:eastAsia="ar-SA"/>
        </w:rPr>
        <w:t xml:space="preserve"> муниципального района </w:t>
      </w:r>
      <w:r w:rsidR="00CE6565">
        <w:rPr>
          <w:sz w:val="28"/>
          <w:szCs w:val="28"/>
          <w:lang w:eastAsia="ar-SA"/>
        </w:rPr>
        <w:t>Республики Марий Эл</w:t>
      </w:r>
      <w:r w:rsidR="00CE6565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r w:rsidR="00B70744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B70744">
        <w:rPr>
          <w:sz w:val="28"/>
          <w:szCs w:val="28"/>
          <w:lang w:eastAsia="ar-SA"/>
        </w:rPr>
        <w:t xml:space="preserve">муниципальным учреждением «Отдел образования и по делам молодежи администрации Сернурского муниципального района Республики Марий Эл» </w:t>
      </w:r>
      <w:r w:rsidRPr="009319EE">
        <w:rPr>
          <w:color w:val="000000"/>
          <w:sz w:val="28"/>
          <w:szCs w:val="28"/>
        </w:rPr>
        <w:t xml:space="preserve">Администрации </w:t>
      </w:r>
      <w:r w:rsidR="00B70744">
        <w:rPr>
          <w:sz w:val="28"/>
          <w:szCs w:val="28"/>
          <w:lang w:eastAsia="ar-SA"/>
        </w:rPr>
        <w:t>Сернурского муниципального района Республики Марий Эл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</w:t>
      </w:r>
      <w:r w:rsidRPr="00CF5B6B">
        <w:rPr>
          <w:sz w:val="28"/>
          <w:szCs w:val="28"/>
        </w:rPr>
        <w:lastRenderedPageBreak/>
        <w:t>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</w:t>
      </w:r>
      <w:r>
        <w:rPr>
          <w:sz w:val="28"/>
          <w:szCs w:val="28"/>
        </w:rPr>
        <w:t>.</w:t>
      </w:r>
      <w:bookmarkEnd w:id="1"/>
    </w:p>
    <w:p w:rsidR="00201197" w:rsidRPr="009319EE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34C32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4C32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34C32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A34C32">
        <w:rPr>
          <w:sz w:val="28"/>
          <w:szCs w:val="28"/>
        </w:rPr>
        <w:t>;</w:t>
      </w:r>
    </w:p>
    <w:p w:rsidR="00201197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4C32">
        <w:rPr>
          <w:sz w:val="28"/>
          <w:szCs w:val="28"/>
        </w:rPr>
        <w:t>исполнитель услуг – участник отбора в</w:t>
      </w:r>
      <w:r>
        <w:rPr>
          <w:sz w:val="28"/>
          <w:szCs w:val="28"/>
        </w:rPr>
        <w:t xml:space="preserve">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B70744">
        <w:rPr>
          <w:sz w:val="28"/>
          <w:szCs w:val="28"/>
          <w:lang w:eastAsia="ar-SA"/>
        </w:rPr>
        <w:t>Сернурского муниципального района Республики Марий Эл</w:t>
      </w:r>
      <w:r w:rsidR="00B70744" w:rsidRPr="009319E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="00D379AB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B70744">
        <w:rPr>
          <w:sz w:val="28"/>
          <w:szCs w:val="28"/>
          <w:lang w:eastAsia="ar-SA"/>
        </w:rPr>
        <w:t>Муниципальным учреждением «Отдел образования и по делам молодежи администрации Сернурского муниципального района Республики Марий Эл»</w:t>
      </w:r>
      <w:r w:rsidRPr="0090355A">
        <w:rPr>
          <w:color w:val="000000"/>
          <w:sz w:val="28"/>
          <w:szCs w:val="28"/>
        </w:rPr>
        <w:t xml:space="preserve"> Администрации </w:t>
      </w:r>
      <w:r w:rsidR="00B70744">
        <w:rPr>
          <w:sz w:val="28"/>
          <w:szCs w:val="28"/>
          <w:lang w:eastAsia="ar-SA"/>
        </w:rPr>
        <w:t>Сернурского</w:t>
      </w:r>
      <w:r w:rsidR="00B70744" w:rsidRPr="00130EF8">
        <w:rPr>
          <w:sz w:val="28"/>
          <w:szCs w:val="28"/>
          <w:lang w:eastAsia="ar-SA"/>
        </w:rPr>
        <w:t xml:space="preserve"> муниципального района </w:t>
      </w:r>
      <w:r w:rsidR="00B70744">
        <w:rPr>
          <w:sz w:val="28"/>
          <w:szCs w:val="28"/>
          <w:lang w:eastAsia="ar-SA"/>
        </w:rPr>
        <w:t>Республики Марий Эл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B70744">
        <w:rPr>
          <w:sz w:val="28"/>
          <w:szCs w:val="28"/>
          <w:lang w:eastAsia="ar-SA"/>
        </w:rPr>
        <w:t>Муниципальное учреждение «Отдел образования и по делам молодежи администрации Сернурского муниципального района Республики Марий Эл»</w:t>
      </w:r>
      <w:r w:rsidRPr="0090355A">
        <w:rPr>
          <w:color w:val="000000"/>
          <w:sz w:val="28"/>
          <w:szCs w:val="28"/>
        </w:rPr>
        <w:t xml:space="preserve"> Администрации </w:t>
      </w:r>
      <w:r w:rsidR="00B70744">
        <w:rPr>
          <w:sz w:val="28"/>
          <w:szCs w:val="28"/>
          <w:lang w:eastAsia="ar-SA"/>
        </w:rPr>
        <w:t>Сернурского</w:t>
      </w:r>
      <w:r w:rsidR="00B70744" w:rsidRPr="00130EF8">
        <w:rPr>
          <w:sz w:val="28"/>
          <w:szCs w:val="28"/>
          <w:lang w:eastAsia="ar-SA"/>
        </w:rPr>
        <w:t xml:space="preserve"> муниципального района </w:t>
      </w:r>
      <w:r w:rsidR="00B70744">
        <w:rPr>
          <w:sz w:val="28"/>
          <w:szCs w:val="28"/>
          <w:lang w:eastAsia="ar-SA"/>
        </w:rPr>
        <w:t>Республики Марий Эл</w:t>
      </w:r>
      <w:r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</w:t>
      </w:r>
      <w:r>
        <w:rPr>
          <w:sz w:val="28"/>
          <w:szCs w:val="28"/>
        </w:rPr>
        <w:lastRenderedPageBreak/>
        <w:t>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D379A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B70744">
        <w:rPr>
          <w:sz w:val="28"/>
          <w:szCs w:val="28"/>
          <w:lang w:eastAsia="ar-SA"/>
        </w:rPr>
        <w:t>Республике Марий Эл</w:t>
      </w:r>
      <w:r>
        <w:rPr>
          <w:color w:val="000000"/>
          <w:sz w:val="28"/>
          <w:szCs w:val="28"/>
        </w:rPr>
        <w:t xml:space="preserve">, утвержденные </w:t>
      </w:r>
      <w:r w:rsidR="00D379AB">
        <w:rPr>
          <w:color w:val="000000"/>
          <w:sz w:val="28"/>
          <w:szCs w:val="28"/>
        </w:rPr>
        <w:t>Министерством образования и науки Республики Марий Эл от «22» марта 2021 года № 263</w:t>
      </w:r>
      <w:r>
        <w:rPr>
          <w:color w:val="000000"/>
          <w:sz w:val="28"/>
          <w:szCs w:val="28"/>
        </w:rPr>
        <w:t>.</w:t>
      </w:r>
    </w:p>
    <w:p w:rsidR="00201197" w:rsidRPr="00FF18E8" w:rsidRDefault="00201197" w:rsidP="00D379AB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B70744">
        <w:rPr>
          <w:sz w:val="28"/>
          <w:szCs w:val="28"/>
          <w:lang w:eastAsia="ar-SA"/>
        </w:rPr>
        <w:t>Сернурского</w:t>
      </w:r>
      <w:r w:rsidR="00B70744" w:rsidRPr="00130EF8">
        <w:rPr>
          <w:sz w:val="28"/>
          <w:szCs w:val="28"/>
          <w:lang w:eastAsia="ar-SA"/>
        </w:rPr>
        <w:t xml:space="preserve"> муниципального района </w:t>
      </w:r>
      <w:r w:rsidR="00B70744">
        <w:rPr>
          <w:sz w:val="28"/>
          <w:szCs w:val="28"/>
          <w:lang w:eastAsia="ar-SA"/>
        </w:rPr>
        <w:t xml:space="preserve">Республики Марий Эл </w:t>
      </w:r>
      <w:r w:rsidRPr="00FF18E8">
        <w:rPr>
          <w:sz w:val="28"/>
          <w:szCs w:val="28"/>
        </w:rPr>
        <w:t xml:space="preserve">в соответствии с решением </w:t>
      </w:r>
      <w:r w:rsidR="001B20C6">
        <w:rPr>
          <w:sz w:val="28"/>
          <w:szCs w:val="28"/>
        </w:rPr>
        <w:t xml:space="preserve">собрания депутатов </w:t>
      </w:r>
      <w:r w:rsidR="001B20C6">
        <w:rPr>
          <w:sz w:val="28"/>
          <w:szCs w:val="28"/>
          <w:lang w:eastAsia="ar-SA"/>
        </w:rPr>
        <w:t>Сернурского</w:t>
      </w:r>
      <w:r w:rsidR="001B20C6" w:rsidRPr="00130EF8">
        <w:rPr>
          <w:sz w:val="28"/>
          <w:szCs w:val="28"/>
          <w:lang w:eastAsia="ar-SA"/>
        </w:rPr>
        <w:t xml:space="preserve"> муниципального района </w:t>
      </w:r>
      <w:r w:rsidR="001B20C6">
        <w:rPr>
          <w:sz w:val="28"/>
          <w:szCs w:val="28"/>
          <w:lang w:eastAsia="ar-SA"/>
        </w:rPr>
        <w:t xml:space="preserve">Республики Марий Эл </w:t>
      </w:r>
      <w:r w:rsidRPr="00FF18E8">
        <w:rPr>
          <w:sz w:val="28"/>
          <w:szCs w:val="28"/>
        </w:rPr>
        <w:t>о бюджете</w:t>
      </w:r>
      <w:r w:rsidR="001B20C6">
        <w:rPr>
          <w:sz w:val="28"/>
          <w:szCs w:val="28"/>
        </w:rPr>
        <w:t xml:space="preserve"> </w:t>
      </w:r>
      <w:r w:rsidR="001B20C6">
        <w:rPr>
          <w:sz w:val="28"/>
          <w:szCs w:val="28"/>
          <w:lang w:eastAsia="ar-SA"/>
        </w:rPr>
        <w:t>Сернурского</w:t>
      </w:r>
      <w:r w:rsidR="001B20C6" w:rsidRPr="00130EF8">
        <w:rPr>
          <w:sz w:val="28"/>
          <w:szCs w:val="28"/>
          <w:lang w:eastAsia="ar-SA"/>
        </w:rPr>
        <w:t xml:space="preserve"> муниципального района </w:t>
      </w:r>
      <w:r w:rsidR="001B20C6">
        <w:rPr>
          <w:sz w:val="28"/>
          <w:szCs w:val="28"/>
          <w:lang w:eastAsia="ar-SA"/>
        </w:rPr>
        <w:t xml:space="preserve">Республики Марий Эл </w:t>
      </w:r>
      <w:r w:rsidRPr="00FF18E8">
        <w:rPr>
          <w:sz w:val="28"/>
          <w:szCs w:val="28"/>
        </w:rPr>
        <w:t>на текущий финансовый год и плановый период в пределах утвержденных лимитов бюджетных обязательств в рамках</w:t>
      </w:r>
      <w:r w:rsidR="001B20C6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1B20C6" w:rsidRPr="009A6215">
        <w:rPr>
          <w:sz w:val="28"/>
        </w:rPr>
        <w:t>Сернурского муниципального района Республики Марий Эл</w:t>
      </w:r>
      <w:r w:rsidR="001B20C6">
        <w:rPr>
          <w:sz w:val="28"/>
        </w:rPr>
        <w:t xml:space="preserve"> </w:t>
      </w:r>
      <w:r w:rsidR="001B20C6" w:rsidRPr="009A6215">
        <w:rPr>
          <w:sz w:val="28"/>
        </w:rPr>
        <w:t>«Развитие образования и повышение эффективности реализации молодежной политики» на 2017-2025 годы</w:t>
      </w:r>
      <w:r w:rsidR="001B20C6">
        <w:rPr>
          <w:sz w:val="28"/>
        </w:rPr>
        <w:t>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A34C32">
        <w:rPr>
          <w:sz w:val="28"/>
          <w:szCs w:val="28"/>
        </w:rPr>
        <w:t xml:space="preserve">«Обеспечение внедрения персонифицированного финансирования» муниципальной программы </w:t>
      </w:r>
      <w:r w:rsidR="001B20C6" w:rsidRPr="00A34C32">
        <w:rPr>
          <w:sz w:val="28"/>
        </w:rPr>
        <w:t>Сернурского</w:t>
      </w:r>
      <w:r w:rsidR="001B20C6" w:rsidRPr="009A6215">
        <w:rPr>
          <w:sz w:val="28"/>
        </w:rPr>
        <w:t xml:space="preserve"> муниципального района Республики Марий Эл</w:t>
      </w:r>
      <w:r w:rsidR="001B20C6">
        <w:rPr>
          <w:sz w:val="28"/>
        </w:rPr>
        <w:t xml:space="preserve"> </w:t>
      </w:r>
      <w:r w:rsidR="001B20C6" w:rsidRPr="009A6215">
        <w:rPr>
          <w:sz w:val="28"/>
        </w:rPr>
        <w:t>«Развитие образования и повышение эффективности реализации молодежной политики» на 2017-2025 годы</w:t>
      </w:r>
      <w:r>
        <w:rPr>
          <w:sz w:val="28"/>
          <w:szCs w:val="28"/>
        </w:rPr>
        <w:t xml:space="preserve">.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1B20C6">
        <w:rPr>
          <w:sz w:val="28"/>
          <w:szCs w:val="28"/>
          <w:lang w:eastAsia="ar-SA"/>
        </w:rPr>
        <w:t>Сернурского</w:t>
      </w:r>
      <w:r w:rsidR="001B20C6" w:rsidRPr="00130EF8">
        <w:rPr>
          <w:sz w:val="28"/>
          <w:szCs w:val="28"/>
          <w:lang w:eastAsia="ar-SA"/>
        </w:rPr>
        <w:t xml:space="preserve"> муниципального района </w:t>
      </w:r>
      <w:r w:rsidR="001B20C6">
        <w:rPr>
          <w:sz w:val="28"/>
          <w:szCs w:val="28"/>
          <w:lang w:eastAsia="ar-SA"/>
        </w:rPr>
        <w:t>Республики Марий Эл</w:t>
      </w:r>
      <w:r w:rsidRPr="009319EE">
        <w:rPr>
          <w:sz w:val="28"/>
          <w:szCs w:val="28"/>
        </w:rPr>
        <w:t>.</w:t>
      </w:r>
    </w:p>
    <w:p w:rsidR="00201197" w:rsidRPr="00D53B7E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53B7E">
        <w:rPr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D379AB">
      <w:pPr>
        <w:jc w:val="both"/>
        <w:rPr>
          <w:b/>
          <w:bCs/>
          <w:sz w:val="28"/>
          <w:szCs w:val="28"/>
        </w:rPr>
      </w:pPr>
    </w:p>
    <w:p w:rsidR="00201197" w:rsidRDefault="00201197" w:rsidP="00D379A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D379AB">
      <w:pPr>
        <w:jc w:val="center"/>
        <w:rPr>
          <w:b/>
          <w:bCs/>
          <w:sz w:val="28"/>
          <w:szCs w:val="28"/>
        </w:rPr>
      </w:pP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lastRenderedPageBreak/>
        <w:t xml:space="preserve"> Объявление о проведении отбора размещается на едином портале 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D379A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201197" w:rsidRDefault="00201197" w:rsidP="00D379A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E70876" w:rsidRPr="00E70876"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fldSimple w:instr=" REF _Ref56163238 \r \h  \* MERGEFORMAT ">
        <w:r w:rsidR="00E70876" w:rsidRPr="00E70876">
          <w:rPr>
            <w:sz w:val="28"/>
            <w:szCs w:val="28"/>
          </w:rPr>
          <w:t>33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сайта в информационно-телекоммуникационной сети "Интернет", на котором обеспечивается проведение отбора;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E70876" w:rsidRPr="00E70876">
          <w:rPr>
            <w:sz w:val="28"/>
            <w:szCs w:val="28"/>
          </w:rPr>
          <w:t>9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E70876" w:rsidRPr="00E70876">
          <w:rPr>
            <w:sz w:val="28"/>
            <w:szCs w:val="28"/>
          </w:rPr>
          <w:t>10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 w:rsidR="00E70876" w:rsidRPr="00E70876"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соглашение;</w:t>
      </w:r>
    </w:p>
    <w:p w:rsidR="00201197" w:rsidRPr="005D2EB5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D379A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едином портале,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</w:t>
      </w:r>
      <w:r w:rsidRPr="00FF18E8">
        <w:rPr>
          <w:sz w:val="28"/>
          <w:szCs w:val="28"/>
        </w:rPr>
        <w:t>:</w:t>
      </w:r>
      <w:bookmarkEnd w:id="2"/>
    </w:p>
    <w:p w:rsidR="00201197" w:rsidRPr="00A54E40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077BD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1B20C6">
        <w:rPr>
          <w:sz w:val="28"/>
          <w:szCs w:val="28"/>
          <w:lang w:eastAsia="ar-SA"/>
        </w:rPr>
        <w:t>Сернурского</w:t>
      </w:r>
      <w:r w:rsidR="001B20C6" w:rsidRPr="00130EF8">
        <w:rPr>
          <w:sz w:val="28"/>
          <w:szCs w:val="28"/>
          <w:lang w:eastAsia="ar-SA"/>
        </w:rPr>
        <w:t xml:space="preserve"> муниципального района </w:t>
      </w:r>
      <w:r w:rsidR="001B20C6">
        <w:rPr>
          <w:sz w:val="28"/>
          <w:szCs w:val="28"/>
          <w:lang w:eastAsia="ar-SA"/>
        </w:rPr>
        <w:t xml:space="preserve">Республики Марий Эл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1B20C6">
        <w:rPr>
          <w:sz w:val="28"/>
          <w:szCs w:val="28"/>
          <w:lang w:eastAsia="ar-SA"/>
        </w:rPr>
        <w:t>Сернурского</w:t>
      </w:r>
      <w:r w:rsidR="001B20C6" w:rsidRPr="00130EF8">
        <w:rPr>
          <w:sz w:val="28"/>
          <w:szCs w:val="28"/>
          <w:lang w:eastAsia="ar-SA"/>
        </w:rPr>
        <w:t xml:space="preserve"> муниципального района </w:t>
      </w:r>
      <w:r w:rsidR="001B20C6">
        <w:rPr>
          <w:sz w:val="28"/>
          <w:szCs w:val="28"/>
          <w:lang w:eastAsia="ar-SA"/>
        </w:rPr>
        <w:t>Республики Марий Эл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D379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BF31E0" w:rsidRDefault="00201197" w:rsidP="00D379A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2"/>
          <w:shd w:val="clear" w:color="auto" w:fill="FFFFFF"/>
        </w:rPr>
        <w:tab/>
      </w:r>
      <w:r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="00E70876" w:rsidRPr="00E70876">
          <w:rPr>
            <w:spacing w:val="2"/>
            <w:sz w:val="28"/>
            <w:szCs w:val="28"/>
            <w:shd w:val="clear" w:color="auto" w:fill="FFFFFF"/>
          </w:rPr>
          <w:t>9</w:t>
        </w:r>
      </w:fldSimple>
      <w:r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</w:t>
      </w:r>
      <w:r w:rsidRPr="00BF31E0">
        <w:rPr>
          <w:spacing w:val="2"/>
          <w:sz w:val="28"/>
          <w:szCs w:val="28"/>
          <w:shd w:val="clear" w:color="auto" w:fill="FFFFFF"/>
        </w:rPr>
        <w:lastRenderedPageBreak/>
        <w:t>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BF31E0">
        <w:rPr>
          <w:sz w:val="28"/>
          <w:szCs w:val="28"/>
        </w:rPr>
        <w:t>.</w:t>
      </w:r>
    </w:p>
    <w:p w:rsidR="00201197" w:rsidRPr="00186C7D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1B20C6">
        <w:rPr>
          <w:sz w:val="28"/>
          <w:szCs w:val="28"/>
          <w:lang w:eastAsia="ar-SA"/>
        </w:rPr>
        <w:t>Республике Марий Эл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r w:rsidR="002D0BC6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DB3520" w:rsidRDefault="00201197" w:rsidP="00D379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или в течение 2 рабочих дней после подачи заявки</w:t>
      </w:r>
      <w:r w:rsidR="00D379A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согласия на обработку персональных данных.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D379A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D379AB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Pr="00A34C32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 решение о заключении рамочного соглашения с исполнителем </w:t>
      </w:r>
      <w:r w:rsidRPr="00A34C32">
        <w:rPr>
          <w:sz w:val="28"/>
          <w:szCs w:val="28"/>
        </w:rPr>
        <w:t>услуг либо решение об отказе в заключении рамочного соглашения с исполнителем услуг.</w:t>
      </w:r>
      <w:bookmarkEnd w:id="4"/>
    </w:p>
    <w:p w:rsidR="00201197" w:rsidRPr="00BF6628" w:rsidRDefault="00201197" w:rsidP="00D379AB">
      <w:pPr>
        <w:tabs>
          <w:tab w:val="left" w:pos="993"/>
        </w:tabs>
        <w:jc w:val="both"/>
        <w:rPr>
          <w:sz w:val="28"/>
          <w:szCs w:val="28"/>
        </w:rPr>
      </w:pPr>
      <w:r w:rsidRPr="00A34C32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1B20C6" w:rsidRPr="00A34C32">
        <w:rPr>
          <w:sz w:val="28"/>
          <w:szCs w:val="28"/>
        </w:rPr>
        <w:t xml:space="preserve"> </w:t>
      </w:r>
      <w:r w:rsidR="003F192E" w:rsidRPr="00A34C32">
        <w:rPr>
          <w:sz w:val="28"/>
          <w:szCs w:val="28"/>
        </w:rPr>
        <w:t xml:space="preserve">в </w:t>
      </w:r>
      <w:r w:rsidR="003F192E" w:rsidRPr="00A34C32">
        <w:rPr>
          <w:sz w:val="28"/>
          <w:szCs w:val="28"/>
        </w:rPr>
        <w:lastRenderedPageBreak/>
        <w:t>соответствии с приложением к настоящему Порядку</w:t>
      </w:r>
      <w:r w:rsidRPr="00A34C32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D379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E70876" w:rsidRPr="00E70876">
          <w:rPr>
            <w:sz w:val="28"/>
            <w:szCs w:val="28"/>
          </w:rPr>
          <w:t>9</w:t>
        </w:r>
      </w:fldSimple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01197" w:rsidRDefault="00201197" w:rsidP="00D379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D379AB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D379AB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Default="00201197" w:rsidP="00D379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Default="00201197" w:rsidP="00D379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D379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заявок размещается</w:t>
      </w:r>
      <w:r w:rsidRPr="001B266C">
        <w:rPr>
          <w:rStyle w:val="blk"/>
          <w:sz w:val="28"/>
          <w:szCs w:val="28"/>
        </w:rPr>
        <w:t xml:space="preserve"> на едином портале не позднее чем </w:t>
      </w:r>
      <w:r>
        <w:rPr>
          <w:rStyle w:val="blk"/>
          <w:sz w:val="28"/>
          <w:szCs w:val="28"/>
        </w:rPr>
        <w:t>через 30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получения заявки исполнителя услуг и должна содержать:</w:t>
      </w:r>
    </w:p>
    <w:p w:rsidR="00201197" w:rsidRPr="00FA5A72" w:rsidRDefault="00201197" w:rsidP="00D379A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D379A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D379A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D379A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D379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D379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D379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</w:t>
      </w:r>
      <w:r w:rsidRPr="00E35CB5">
        <w:rPr>
          <w:sz w:val="28"/>
          <w:szCs w:val="28"/>
        </w:rPr>
        <w:lastRenderedPageBreak/>
        <w:t>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D379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D379AB">
      <w:pPr>
        <w:ind w:firstLine="709"/>
        <w:jc w:val="both"/>
        <w:rPr>
          <w:sz w:val="28"/>
          <w:szCs w:val="28"/>
        </w:rPr>
      </w:pPr>
    </w:p>
    <w:p w:rsidR="00201197" w:rsidRDefault="00201197" w:rsidP="00D379A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D379AB">
      <w:pPr>
        <w:jc w:val="center"/>
        <w:rPr>
          <w:b/>
          <w:bCs/>
          <w:sz w:val="28"/>
          <w:szCs w:val="28"/>
        </w:rPr>
      </w:pP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>Размер гранта в форме субсидии</w:t>
      </w:r>
      <w:r w:rsidR="002D0BC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D379AB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D379A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D379A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D379A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D379A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D379A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441E03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D379A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E70876" w:rsidRPr="00E70876">
          <w:rPr>
            <w:sz w:val="28"/>
            <w:szCs w:val="28"/>
          </w:rPr>
          <w:t>23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D379AB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D379A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D379AB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B16CAC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D379A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D379A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D379A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D379A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D379A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>капитальное строительство и инвестиции;</w:t>
      </w:r>
    </w:p>
    <w:p w:rsidR="00201197" w:rsidRPr="000D2151" w:rsidRDefault="00201197" w:rsidP="00D379A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D379A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D2028C">
        <w:rPr>
          <w:sz w:val="28"/>
          <w:szCs w:val="28"/>
          <w:lang w:eastAsia="ar-SA"/>
        </w:rPr>
        <w:t>Муниципальное учреждение «Отдел образования и по делам молодежи администрации Сернурского муниципального района Республики Марий Эл»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D379AB">
      <w:pPr>
        <w:ind w:firstLine="709"/>
        <w:jc w:val="both"/>
        <w:rPr>
          <w:sz w:val="28"/>
          <w:szCs w:val="28"/>
        </w:rPr>
      </w:pPr>
    </w:p>
    <w:p w:rsidR="00201197" w:rsidRDefault="00201197" w:rsidP="00D379A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D379AB">
      <w:pPr>
        <w:jc w:val="center"/>
        <w:rPr>
          <w:b/>
          <w:bCs/>
          <w:sz w:val="28"/>
          <w:szCs w:val="28"/>
        </w:rPr>
      </w:pP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>
        <w:rPr>
          <w:sz w:val="28"/>
          <w:szCs w:val="28"/>
        </w:rPr>
        <w:t>Р</w:t>
      </w:r>
      <w:r w:rsidRPr="002433E1">
        <w:rPr>
          <w:sz w:val="28"/>
          <w:szCs w:val="28"/>
        </w:rPr>
        <w:t>езультат</w:t>
      </w:r>
      <w:r>
        <w:rPr>
          <w:sz w:val="28"/>
          <w:szCs w:val="28"/>
        </w:rPr>
        <w:t>ом</w:t>
      </w:r>
      <w:r w:rsidRPr="002433E1">
        <w:rPr>
          <w:sz w:val="28"/>
          <w:szCs w:val="28"/>
        </w:rPr>
        <w:t xml:space="preserve"> предоставления гранта</w:t>
      </w:r>
      <w:r>
        <w:rPr>
          <w:sz w:val="28"/>
          <w:szCs w:val="28"/>
        </w:rPr>
        <w:t xml:space="preserve">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4"/>
    </w:p>
    <w:p w:rsidR="00201197" w:rsidRPr="00CE34DD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D379AB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D379AB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D379AB">
      <w:pPr>
        <w:ind w:firstLine="709"/>
        <w:jc w:val="both"/>
        <w:rPr>
          <w:sz w:val="28"/>
          <w:szCs w:val="28"/>
        </w:rPr>
      </w:pPr>
    </w:p>
    <w:p w:rsidR="00201197" w:rsidRDefault="00201197" w:rsidP="00D379A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D379AB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D379A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D379A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D379A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Pr="00FF18E8" w:rsidRDefault="00201197" w:rsidP="00D379AB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D379AB">
      <w:pPr>
        <w:ind w:firstLine="709"/>
        <w:jc w:val="both"/>
        <w:rPr>
          <w:sz w:val="28"/>
          <w:szCs w:val="28"/>
        </w:rPr>
      </w:pPr>
    </w:p>
    <w:p w:rsidR="00201197" w:rsidRDefault="00201197" w:rsidP="00D379A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D379AB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D3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D379A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D379AB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D379AB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D379AB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D2028C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</w:t>
      </w:r>
      <w:r w:rsidR="003F192E" w:rsidRPr="00E428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Сернур                         </w:t>
      </w:r>
      <w:r w:rsidR="003F192E" w:rsidRPr="00E42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"__" _____________ 20__ г.</w:t>
      </w:r>
    </w:p>
    <w:p w:rsidR="003F192E" w:rsidRPr="00E428B6" w:rsidRDefault="003F192E" w:rsidP="003F192E">
      <w:pPr>
        <w:jc w:val="both"/>
      </w:pPr>
    </w:p>
    <w:p w:rsidR="002D0BC6" w:rsidRPr="00E428B6" w:rsidRDefault="002D0BC6" w:rsidP="002D0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2D0BC6" w:rsidRPr="00E428B6" w:rsidRDefault="002D0BC6" w:rsidP="002D0BC6">
      <w:pPr>
        <w:jc w:val="both"/>
      </w:pPr>
    </w:p>
    <w:p w:rsidR="003F192E" w:rsidRPr="00E428B6" w:rsidRDefault="002D0BC6" w:rsidP="002D0BC6">
      <w:pPr>
        <w:ind w:firstLine="709"/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</w:t>
      </w:r>
      <w:r w:rsidR="003F192E" w:rsidRPr="00E428B6">
        <w:t xml:space="preserve">,  руководствуясь правилами персонифицированного финансирования дополнительного образования детей в </w:t>
      </w:r>
      <w:r w:rsidR="00D2028C">
        <w:rPr>
          <w:lang w:eastAsia="ar-SA"/>
        </w:rPr>
        <w:t>Сернурском</w:t>
      </w:r>
      <w:r w:rsidR="00D2028C" w:rsidRPr="00D2028C">
        <w:rPr>
          <w:lang w:eastAsia="ar-SA"/>
        </w:rPr>
        <w:t xml:space="preserve"> муниципально</w:t>
      </w:r>
      <w:r w:rsidR="00D2028C">
        <w:rPr>
          <w:lang w:eastAsia="ar-SA"/>
        </w:rPr>
        <w:t>м</w:t>
      </w:r>
      <w:r w:rsidR="00D2028C" w:rsidRPr="00D2028C">
        <w:rPr>
          <w:lang w:eastAsia="ar-SA"/>
        </w:rPr>
        <w:t xml:space="preserve"> район</w:t>
      </w:r>
      <w:r w:rsidR="00D2028C">
        <w:rPr>
          <w:lang w:eastAsia="ar-SA"/>
        </w:rPr>
        <w:t>е</w:t>
      </w:r>
      <w:r w:rsidR="00D2028C" w:rsidRPr="00D2028C">
        <w:rPr>
          <w:lang w:eastAsia="ar-SA"/>
        </w:rPr>
        <w:t xml:space="preserve"> Республики Марий Эл</w:t>
      </w:r>
      <w:r w:rsidR="00D2028C" w:rsidRPr="00E428B6">
        <w:t xml:space="preserve"> </w:t>
      </w:r>
      <w:r w:rsidR="003F192E" w:rsidRPr="00E428B6">
        <w:t>(далее – Правила персонифицированного финансирования)</w:t>
      </w:r>
      <w:r w:rsidR="003F192E">
        <w:t xml:space="preserve"> и Порядком </w:t>
      </w:r>
      <w:r w:rsidR="003F192E"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D2028C" w:rsidRPr="00D2028C">
        <w:rPr>
          <w:lang w:eastAsia="ar-SA"/>
        </w:rPr>
        <w:t>Сернурского муниципального района Республики Марий Эл</w:t>
      </w:r>
      <w:r w:rsidR="00D2028C" w:rsidRPr="003F55B8">
        <w:t xml:space="preserve"> </w:t>
      </w:r>
      <w:r w:rsidR="003F192E"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="003F192E"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3F192E">
        <w:t>,</w:t>
      </w:r>
      <w:r w:rsidR="003F192E" w:rsidRPr="00E428B6">
        <w:t xml:space="preserve"> утвержденными________ от ____________ №______ (далее – </w:t>
      </w:r>
      <w:r w:rsidR="003F192E">
        <w:t>Порядок предоставления грантов</w:t>
      </w:r>
      <w:r w:rsidR="003F192E" w:rsidRPr="00E428B6">
        <w:t>), заключили настоящ</w:t>
      </w:r>
      <w:r w:rsidR="003F192E">
        <w:t>ееСоглашение</w:t>
      </w:r>
      <w:r w:rsidR="003F192E" w:rsidRPr="00E428B6">
        <w:t xml:space="preserve"> о нижеследующем.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D2028C" w:rsidRPr="00D2028C">
        <w:rPr>
          <w:lang w:eastAsia="ar-SA"/>
        </w:rPr>
        <w:t>Сернурского муниципального района Республики Марий Эл</w:t>
      </w:r>
      <w:r w:rsidR="00D2028C">
        <w:t xml:space="preserve"> </w:t>
      </w:r>
      <w:r>
        <w:t>Исполнителю услуг</w:t>
      </w:r>
      <w:r w:rsidRPr="007A1B8D">
        <w:t xml:space="preserve"> в рамках </w:t>
      </w:r>
      <w:r w:rsidRPr="00A34C32">
        <w:t>мероприятия 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="00C94D6B" w:rsidRPr="00C94D6B">
        <w:t>Сернурского муниципального района Республики Марий Эл «Развитие образования и повышение эффективности реализации молодежной политики» на 2017-2025 годы</w:t>
      </w:r>
      <w:r w:rsidR="00C94D6B" w:rsidRPr="007A1B8D">
        <w:t xml:space="preserve"> </w:t>
      </w:r>
      <w:r w:rsidRPr="007A1B8D">
        <w:t xml:space="preserve">(далее </w:t>
      </w:r>
      <w:r>
        <w:t>- г</w:t>
      </w:r>
      <w:r w:rsidRPr="007A1B8D">
        <w:t>рант).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lastRenderedPageBreak/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E83D93" w:rsidRPr="00D379AB">
        <w:rPr>
          <w:color w:val="000000"/>
          <w:sz w:val="28"/>
          <w:szCs w:val="28"/>
        </w:rPr>
        <w:t xml:space="preserve">Приказа </w:t>
      </w:r>
      <w:r w:rsidR="00E83D93" w:rsidRPr="00E83D93">
        <w:rPr>
          <w:color w:val="000000"/>
        </w:rPr>
        <w:t xml:space="preserve">Министерства образования и науки Республики Марий Эл от «22» марта 2021 года № 263 «Об утверждении Правил персонифицированного финансирования дополнительного образования детей в </w:t>
      </w:r>
      <w:r w:rsidR="00E83D93" w:rsidRPr="00E83D93">
        <w:rPr>
          <w:rStyle w:val="FontStyle15"/>
          <w:sz w:val="24"/>
          <w:szCs w:val="24"/>
        </w:rPr>
        <w:t>Республике Марий Эл</w:t>
      </w:r>
      <w:r w:rsidR="00E83D93" w:rsidRPr="00E83D93">
        <w:rPr>
          <w:color w:val="000000"/>
        </w:rPr>
        <w:t>»</w:t>
      </w:r>
      <w:r w:rsidR="00E83D93">
        <w:t xml:space="preserve"> </w:t>
      </w:r>
      <w:r w:rsidRPr="00FC3102">
        <w:t>(далее – Правила персонифицированного финансирования) и Порядка предоставления грантов.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C94D6B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C94D6B">
        <w:t>Собрания депутатов</w:t>
      </w:r>
      <w:r w:rsidR="00C94D6B" w:rsidRPr="00C94D6B">
        <w:t xml:space="preserve"> </w:t>
      </w:r>
      <w:r w:rsidR="00C94D6B" w:rsidRPr="00C94D6B">
        <w:rPr>
          <w:lang w:eastAsia="ar-SA"/>
        </w:rPr>
        <w:t>Сернурского муниципального района Республики Марий Эл</w:t>
      </w:r>
      <w:r w:rsidRPr="00871408">
        <w:t xml:space="preserve"> о бюджете </w:t>
      </w:r>
      <w:r w:rsidR="00C94D6B" w:rsidRPr="00C94D6B">
        <w:rPr>
          <w:lang w:eastAsia="ar-SA"/>
        </w:rPr>
        <w:t>Сернурского муниципального района Республики Марий Эл</w:t>
      </w:r>
      <w:r w:rsidR="00C94D6B" w:rsidRPr="00871408">
        <w:t xml:space="preserve"> </w:t>
      </w:r>
      <w:r w:rsidRPr="00871408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C94D6B" w:rsidRPr="00C94D6B">
        <w:t>Сернурского муниципального района Республики Марий Эл «Развитие образования и повышение эффективности реализации молодежной политики» на 2017-2025 годы</w:t>
      </w:r>
      <w:r w:rsidRPr="00C94D6B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D42375">
        <w:fldChar w:fldCharType="begin"/>
      </w:r>
      <w:r>
        <w:instrText xml:space="preserve"> REF _Ref35886223 \r \h </w:instrText>
      </w:r>
      <w:r w:rsidR="00D42375">
        <w:fldChar w:fldCharType="separate"/>
      </w:r>
      <w:r w:rsidR="00E70876">
        <w:t>VII</w:t>
      </w:r>
      <w:r w:rsidR="00D42375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3F192E">
      <w:pPr>
        <w:pStyle w:val="a3"/>
        <w:ind w:left="709"/>
        <w:jc w:val="both"/>
      </w:pPr>
    </w:p>
    <w:p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94D6B" w:rsidRPr="00C94D6B">
        <w:rPr>
          <w:lang w:eastAsia="ar-SA"/>
        </w:rPr>
        <w:t>Сернурском муниципальном районе Республики Марий Эл</w:t>
      </w:r>
      <w:r w:rsidRPr="00C94D6B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lastRenderedPageBreak/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94D6B" w:rsidRPr="00C94D6B">
        <w:rPr>
          <w:lang w:eastAsia="ar-SA"/>
        </w:rPr>
        <w:t>Сернурско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муниципально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район</w:t>
      </w:r>
      <w:r w:rsidR="00C94D6B">
        <w:rPr>
          <w:lang w:eastAsia="ar-SA"/>
        </w:rPr>
        <w:t>е</w:t>
      </w:r>
      <w:r w:rsidR="00C94D6B" w:rsidRPr="00C94D6B">
        <w:rPr>
          <w:lang w:eastAsia="ar-SA"/>
        </w:rPr>
        <w:t xml:space="preserve"> Республики Марий Эл</w:t>
      </w:r>
      <w:r w:rsidRPr="00C94D6B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C94D6B">
        <w:t xml:space="preserve"> </w:t>
      </w:r>
      <w:r w:rsidR="00C94D6B" w:rsidRPr="00C94D6B">
        <w:rPr>
          <w:lang w:eastAsia="ar-SA"/>
        </w:rPr>
        <w:t>Сернурского муниципального района Республики Марий Эл</w:t>
      </w:r>
      <w:r>
        <w:t xml:space="preserve">, </w:t>
      </w:r>
      <w:r w:rsidRPr="00E70876">
        <w:t>утвержденной ____;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C94D6B">
        <w:t xml:space="preserve"> </w:t>
      </w:r>
      <w:r w:rsidR="00C94D6B" w:rsidRPr="00C94D6B">
        <w:rPr>
          <w:lang w:eastAsia="ar-SA"/>
        </w:rPr>
        <w:t>Сернурского муниципального района Республики Марий Эл</w:t>
      </w:r>
      <w:r w:rsidR="00C94D6B" w:rsidRPr="00C94D6B">
        <w:t xml:space="preserve"> </w:t>
      </w:r>
      <w:r w:rsidRPr="00C94D6B">
        <w:t>л</w:t>
      </w:r>
      <w:r w:rsidRPr="00E428B6">
        <w:t>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C94D6B" w:rsidRPr="00C94D6B">
        <w:rPr>
          <w:lang w:eastAsia="ar-SA"/>
        </w:rPr>
        <w:t>Сернурско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муниципально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район</w:t>
      </w:r>
      <w:r w:rsidR="00C94D6B">
        <w:rPr>
          <w:lang w:eastAsia="ar-SA"/>
        </w:rPr>
        <w:t>е</w:t>
      </w:r>
      <w:r w:rsidR="00C94D6B" w:rsidRPr="00C94D6B">
        <w:rPr>
          <w:lang w:eastAsia="ar-SA"/>
        </w:rPr>
        <w:t xml:space="preserve"> Республики Марий Эл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C94D6B" w:rsidRPr="00C94D6B">
        <w:rPr>
          <w:lang w:eastAsia="ar-SA"/>
        </w:rPr>
        <w:t>Сернурско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муниципально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район</w:t>
      </w:r>
      <w:r w:rsidR="00C94D6B">
        <w:rPr>
          <w:lang w:eastAsia="ar-SA"/>
        </w:rPr>
        <w:t>е</w:t>
      </w:r>
      <w:r w:rsidR="00C94D6B" w:rsidRPr="00C94D6B">
        <w:rPr>
          <w:lang w:eastAsia="ar-SA"/>
        </w:rPr>
        <w:t xml:space="preserve"> Республики Марий Эл</w:t>
      </w:r>
      <w:r w:rsidR="00C94D6B"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E83D93" w:rsidRPr="00742854" w:rsidRDefault="00E83D93" w:rsidP="00E83D9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E83D93" w:rsidRPr="00742854" w:rsidRDefault="00E83D93" w:rsidP="00E83D93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D379AB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приостановление деятельности </w:t>
      </w:r>
      <w:r>
        <w:t>Исполнителя</w:t>
      </w:r>
      <w:r w:rsidR="00D379AB">
        <w:t xml:space="preserve"> </w:t>
      </w:r>
      <w:r w:rsidRPr="00E428B6">
        <w:t>услуг в рамках системы персонифицированного финансирования</w:t>
      </w:r>
      <w:r w:rsidR="00C94D6B">
        <w:t xml:space="preserve"> </w:t>
      </w:r>
      <w:r w:rsidR="00C94D6B" w:rsidRPr="00C94D6B">
        <w:rPr>
          <w:lang w:eastAsia="ar-SA"/>
        </w:rPr>
        <w:t>Сернурско</w:t>
      </w:r>
      <w:r w:rsidR="00C94D6B">
        <w:rPr>
          <w:lang w:eastAsia="ar-SA"/>
        </w:rPr>
        <w:t>го</w:t>
      </w:r>
      <w:r w:rsidR="00C94D6B" w:rsidRPr="00C94D6B">
        <w:rPr>
          <w:lang w:eastAsia="ar-SA"/>
        </w:rPr>
        <w:t xml:space="preserve"> муниципально</w:t>
      </w:r>
      <w:r w:rsidR="00C94D6B">
        <w:rPr>
          <w:lang w:eastAsia="ar-SA"/>
        </w:rPr>
        <w:t>го</w:t>
      </w:r>
      <w:r w:rsidR="00C94D6B" w:rsidRPr="00C94D6B">
        <w:rPr>
          <w:lang w:eastAsia="ar-SA"/>
        </w:rPr>
        <w:t xml:space="preserve"> район</w:t>
      </w:r>
      <w:r w:rsidR="00C94D6B">
        <w:rPr>
          <w:lang w:eastAsia="ar-SA"/>
        </w:rPr>
        <w:t>а</w:t>
      </w:r>
      <w:r w:rsidR="00C94D6B" w:rsidRPr="00C94D6B">
        <w:rPr>
          <w:lang w:eastAsia="ar-SA"/>
        </w:rPr>
        <w:t xml:space="preserve"> Республики Марий Эл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C94D6B" w:rsidRPr="00C94D6B">
        <w:rPr>
          <w:lang w:eastAsia="ar-SA"/>
        </w:rPr>
        <w:t>Сернурско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муниципально</w:t>
      </w:r>
      <w:r w:rsidR="00C94D6B">
        <w:rPr>
          <w:lang w:eastAsia="ar-SA"/>
        </w:rPr>
        <w:t>м</w:t>
      </w:r>
      <w:r w:rsidR="00C94D6B" w:rsidRPr="00C94D6B">
        <w:rPr>
          <w:lang w:eastAsia="ar-SA"/>
        </w:rPr>
        <w:t xml:space="preserve"> район</w:t>
      </w:r>
      <w:r w:rsidR="00C94D6B">
        <w:rPr>
          <w:lang w:eastAsia="ar-SA"/>
        </w:rPr>
        <w:t>е</w:t>
      </w:r>
      <w:r w:rsidR="00C94D6B" w:rsidRPr="00C94D6B">
        <w:rPr>
          <w:lang w:eastAsia="ar-SA"/>
        </w:rPr>
        <w:t xml:space="preserve"> Республики Марий Эл</w:t>
      </w:r>
      <w:r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 w:rsidR="009F353C">
        <w:t>ее</w:t>
      </w:r>
      <w:r w:rsidR="00D379AB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  <w:tr w:rsidR="003F192E" w:rsidRPr="00E428B6" w:rsidTr="001B20C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1B20C6">
        <w:tc>
          <w:tcPr>
            <w:tcW w:w="9587" w:type="dxa"/>
            <w:gridSpan w:val="2"/>
          </w:tcPr>
          <w:p w:rsidR="003F192E" w:rsidRPr="00E428B6" w:rsidRDefault="003F192E" w:rsidP="001B20C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1B20C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1B20C6">
        <w:tc>
          <w:tcPr>
            <w:tcW w:w="4825" w:type="dxa"/>
          </w:tcPr>
          <w:p w:rsidR="003F192E" w:rsidRPr="00E428B6" w:rsidRDefault="003F192E" w:rsidP="001B2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1B2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1B20C6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1B2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1B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Соглашениюо предоставлении гранта в форме субсидии из муниципального бюджета исполнителю услуг</w:t>
      </w:r>
      <w:r w:rsidRPr="00E428B6">
        <w:rPr>
          <w:rFonts w:ascii="Times New Roman" w:hAnsi="Times New Roman" w:cs="Times New Roman"/>
          <w:sz w:val="24"/>
          <w:szCs w:val="24"/>
        </w:rPr>
        <w:t>, оказ</w:t>
      </w:r>
      <w:r>
        <w:rPr>
          <w:rFonts w:ascii="Times New Roman" w:hAnsi="Times New Roman" w:cs="Times New Roman"/>
          <w:sz w:val="24"/>
          <w:szCs w:val="24"/>
        </w:rPr>
        <w:t>ывающему</w:t>
      </w:r>
      <w:r w:rsidRPr="00E428B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428B6">
        <w:rPr>
          <w:rFonts w:ascii="Times New Roman" w:hAnsi="Times New Roman" w:cs="Times New Roman"/>
          <w:sz w:val="24"/>
          <w:szCs w:val="24"/>
        </w:rPr>
        <w:t xml:space="preserve"> по реализации дополнительных общеобразовательных общеразвивающих программ в рамках системы персонифицированного </w:t>
      </w:r>
      <w:r>
        <w:rPr>
          <w:rFonts w:ascii="Times New Roman" w:hAnsi="Times New Roman" w:cs="Times New Roman"/>
          <w:sz w:val="24"/>
          <w:szCs w:val="24"/>
        </w:rPr>
        <w:t>финансирования дополнительного образования детей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>
        <w:t>Проавансировано</w:t>
      </w:r>
      <w:r w:rsidRPr="00E428B6">
        <w:t xml:space="preserve"> услуг </w:t>
      </w:r>
      <w:r>
        <w:t>за месяц</w:t>
      </w:r>
      <w:r w:rsidR="00C95F44">
        <w:t xml:space="preserve"> </w:t>
      </w:r>
      <w:r w:rsidRPr="00E428B6">
        <w:t>на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  <w:tr w:rsidR="003F192E" w:rsidRPr="00E428B6" w:rsidTr="001B20C6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  <w:tr w:rsidR="003F192E" w:rsidRPr="00E428B6" w:rsidTr="001B20C6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1B20C6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1B20C6">
        <w:tc>
          <w:tcPr>
            <w:tcW w:w="9587" w:type="dxa"/>
            <w:gridSpan w:val="2"/>
          </w:tcPr>
          <w:p w:rsidR="003F192E" w:rsidRPr="00E428B6" w:rsidRDefault="003F192E" w:rsidP="001B20C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1B20C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1B20C6">
        <w:tc>
          <w:tcPr>
            <w:tcW w:w="4825" w:type="dxa"/>
          </w:tcPr>
          <w:p w:rsidR="003F192E" w:rsidRPr="00E428B6" w:rsidRDefault="003F192E" w:rsidP="001B2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1B20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1B20C6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1B2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1B2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C5" w:rsidRDefault="009B64C5" w:rsidP="009F353C">
      <w:r>
        <w:separator/>
      </w:r>
    </w:p>
  </w:endnote>
  <w:endnote w:type="continuationSeparator" w:id="1">
    <w:p w:rsidR="009B64C5" w:rsidRDefault="009B64C5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C5" w:rsidRDefault="009B64C5" w:rsidP="009F353C">
      <w:r>
        <w:separator/>
      </w:r>
    </w:p>
  </w:footnote>
  <w:footnote w:type="continuationSeparator" w:id="1">
    <w:p w:rsidR="009B64C5" w:rsidRDefault="009B64C5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0C6" w:rsidRPr="009F353C" w:rsidRDefault="001B20C6">
    <w:pPr>
      <w:pStyle w:val="af0"/>
      <w:jc w:val="center"/>
      <w:rPr>
        <w:sz w:val="28"/>
        <w:szCs w:val="28"/>
      </w:rPr>
    </w:pPr>
  </w:p>
  <w:p w:rsidR="001B20C6" w:rsidRDefault="001B20C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338A8"/>
    <w:rsid w:val="00044B41"/>
    <w:rsid w:val="000533DA"/>
    <w:rsid w:val="00077BD7"/>
    <w:rsid w:val="00086AF9"/>
    <w:rsid w:val="000903FC"/>
    <w:rsid w:val="000C10A5"/>
    <w:rsid w:val="000D1814"/>
    <w:rsid w:val="000D2151"/>
    <w:rsid w:val="000D34A9"/>
    <w:rsid w:val="000F430D"/>
    <w:rsid w:val="000F48D6"/>
    <w:rsid w:val="001026BC"/>
    <w:rsid w:val="00111437"/>
    <w:rsid w:val="001116B6"/>
    <w:rsid w:val="00132ECC"/>
    <w:rsid w:val="00144E4D"/>
    <w:rsid w:val="001466FC"/>
    <w:rsid w:val="00183B6C"/>
    <w:rsid w:val="00191F4B"/>
    <w:rsid w:val="001A0C22"/>
    <w:rsid w:val="001A1CFE"/>
    <w:rsid w:val="001B20C6"/>
    <w:rsid w:val="001D1FA8"/>
    <w:rsid w:val="001E4ECE"/>
    <w:rsid w:val="001E55D1"/>
    <w:rsid w:val="001F1746"/>
    <w:rsid w:val="001F6BBB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0BC6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E034E"/>
    <w:rsid w:val="00505B9E"/>
    <w:rsid w:val="00506AF5"/>
    <w:rsid w:val="00532A53"/>
    <w:rsid w:val="00547B44"/>
    <w:rsid w:val="00587F50"/>
    <w:rsid w:val="00597B52"/>
    <w:rsid w:val="005B4D68"/>
    <w:rsid w:val="005D1555"/>
    <w:rsid w:val="005E0C0A"/>
    <w:rsid w:val="005E182F"/>
    <w:rsid w:val="005F402A"/>
    <w:rsid w:val="005F6BBB"/>
    <w:rsid w:val="006065D2"/>
    <w:rsid w:val="00616679"/>
    <w:rsid w:val="006343BC"/>
    <w:rsid w:val="00642E19"/>
    <w:rsid w:val="006434C0"/>
    <w:rsid w:val="006507C9"/>
    <w:rsid w:val="00664545"/>
    <w:rsid w:val="0069001B"/>
    <w:rsid w:val="006A1CA9"/>
    <w:rsid w:val="006C11C3"/>
    <w:rsid w:val="006C5CBD"/>
    <w:rsid w:val="00711A8E"/>
    <w:rsid w:val="007151BE"/>
    <w:rsid w:val="00715EC0"/>
    <w:rsid w:val="00740AF0"/>
    <w:rsid w:val="0076250E"/>
    <w:rsid w:val="00773A7A"/>
    <w:rsid w:val="007779C0"/>
    <w:rsid w:val="00781357"/>
    <w:rsid w:val="0079257F"/>
    <w:rsid w:val="00793390"/>
    <w:rsid w:val="00797EB8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B64C5"/>
    <w:rsid w:val="009D34F5"/>
    <w:rsid w:val="009F088F"/>
    <w:rsid w:val="009F28FC"/>
    <w:rsid w:val="009F353C"/>
    <w:rsid w:val="00A30805"/>
    <w:rsid w:val="00A34C32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B03412"/>
    <w:rsid w:val="00B16CAC"/>
    <w:rsid w:val="00B46CEC"/>
    <w:rsid w:val="00B520FF"/>
    <w:rsid w:val="00B70744"/>
    <w:rsid w:val="00B82722"/>
    <w:rsid w:val="00B936B4"/>
    <w:rsid w:val="00BA2191"/>
    <w:rsid w:val="00BB7C20"/>
    <w:rsid w:val="00BC5F81"/>
    <w:rsid w:val="00BD00F5"/>
    <w:rsid w:val="00BD317B"/>
    <w:rsid w:val="00BD3D29"/>
    <w:rsid w:val="00BE30DB"/>
    <w:rsid w:val="00BF6628"/>
    <w:rsid w:val="00C005A9"/>
    <w:rsid w:val="00C2154A"/>
    <w:rsid w:val="00C5191C"/>
    <w:rsid w:val="00C6281D"/>
    <w:rsid w:val="00C86E0A"/>
    <w:rsid w:val="00C94D6B"/>
    <w:rsid w:val="00C95F44"/>
    <w:rsid w:val="00CA5ED4"/>
    <w:rsid w:val="00CD4CFC"/>
    <w:rsid w:val="00CE0665"/>
    <w:rsid w:val="00CE54DE"/>
    <w:rsid w:val="00CE6565"/>
    <w:rsid w:val="00CF5718"/>
    <w:rsid w:val="00D02DFB"/>
    <w:rsid w:val="00D2028C"/>
    <w:rsid w:val="00D23738"/>
    <w:rsid w:val="00D379AB"/>
    <w:rsid w:val="00D40A03"/>
    <w:rsid w:val="00D42375"/>
    <w:rsid w:val="00D85117"/>
    <w:rsid w:val="00D9448E"/>
    <w:rsid w:val="00DA20E0"/>
    <w:rsid w:val="00DB36F2"/>
    <w:rsid w:val="00DC6C52"/>
    <w:rsid w:val="00DD04B9"/>
    <w:rsid w:val="00DF78B3"/>
    <w:rsid w:val="00E01AF5"/>
    <w:rsid w:val="00E127B1"/>
    <w:rsid w:val="00E165CA"/>
    <w:rsid w:val="00E25DB5"/>
    <w:rsid w:val="00E31010"/>
    <w:rsid w:val="00E33903"/>
    <w:rsid w:val="00E35CB5"/>
    <w:rsid w:val="00E432A0"/>
    <w:rsid w:val="00E54429"/>
    <w:rsid w:val="00E57FCD"/>
    <w:rsid w:val="00E70876"/>
    <w:rsid w:val="00E72676"/>
    <w:rsid w:val="00E83D93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F6BB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5F6BBB"/>
    <w:rPr>
      <w:rFonts w:ascii="Arial" w:eastAsia="Times New Roman" w:hAnsi="Arial" w:cs="Times New Roman"/>
      <w:b/>
      <w:noProof/>
      <w:szCs w:val="20"/>
      <w:lang w:eastAsia="ru-RU"/>
    </w:rPr>
  </w:style>
  <w:style w:type="paragraph" w:customStyle="1" w:styleId="Style5">
    <w:name w:val="Style5"/>
    <w:basedOn w:val="a"/>
    <w:uiPriority w:val="99"/>
    <w:rsid w:val="005F6BB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5F6BB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5F6BB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4">
    <w:name w:val="Font Style14"/>
    <w:basedOn w:val="a0"/>
    <w:uiPriority w:val="99"/>
    <w:rsid w:val="005F6BB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6434C0"/>
    <w:pPr>
      <w:widowControl w:val="0"/>
      <w:autoSpaceDE w:val="0"/>
      <w:autoSpaceDN w:val="0"/>
      <w:adjustRightInd w:val="0"/>
      <w:spacing w:line="325" w:lineRule="exact"/>
      <w:ind w:firstLine="7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Правил персонифицированного финансирования дополнительного образования детей в Сернурском муниципальном районе Республики Марий Эл»
</_x041e__x043f__x0438__x0441__x0430__x043d__x0438__x0435_>
    <_x041f__x0430__x043f__x043a__x0430_ xmlns="7c11704a-b922-4939-8652-48c2d65c5b07">2021 год</_x041f__x0430__x043f__x043a__x0430_>
    <_dlc_DocId xmlns="57504d04-691e-4fc4-8f09-4f19fdbe90f6">XXJ7TYMEEKJ2-1602-788</_dlc_DocId>
    <_dlc_DocIdUrl xmlns="57504d04-691e-4fc4-8f09-4f19fdbe90f6">
      <Url>https://vip.gov.mari.ru/sernur/_layouts/DocIdRedir.aspx?ID=XXJ7TYMEEKJ2-1602-788</Url>
      <Description>XXJ7TYMEEKJ2-1602-788</Description>
    </_dlc_DocIdUrl>
  </documentManagement>
</p:properties>
</file>

<file path=customXml/itemProps1.xml><?xml version="1.0" encoding="utf-8"?>
<ds:datastoreItem xmlns:ds="http://schemas.openxmlformats.org/officeDocument/2006/customXml" ds:itemID="{89A59E84-FF76-48D0-8F1A-6E3F821ADAF1}"/>
</file>

<file path=customXml/itemProps2.xml><?xml version="1.0" encoding="utf-8"?>
<ds:datastoreItem xmlns:ds="http://schemas.openxmlformats.org/officeDocument/2006/customXml" ds:itemID="{653CCF58-472D-49E9-9745-742A82161E13}"/>
</file>

<file path=customXml/itemProps3.xml><?xml version="1.0" encoding="utf-8"?>
<ds:datastoreItem xmlns:ds="http://schemas.openxmlformats.org/officeDocument/2006/customXml" ds:itemID="{22B3ABCE-A24F-458E-B685-8984EC6881E0}"/>
</file>

<file path=customXml/itemProps4.xml><?xml version="1.0" encoding="utf-8"?>
<ds:datastoreItem xmlns:ds="http://schemas.openxmlformats.org/officeDocument/2006/customXml" ds:itemID="{44868591-BAB5-45D6-8FA9-B6DD507B2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7970</Words>
  <Characters>45431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26.03.2021 № 128</dc:title>
  <dc:creator>Kostin Alexander</dc:creator>
  <cp:lastModifiedBy>skobelev</cp:lastModifiedBy>
  <cp:revision>5</cp:revision>
  <cp:lastPrinted>2021-03-26T08:22:00Z</cp:lastPrinted>
  <dcterms:created xsi:type="dcterms:W3CDTF">2021-03-24T11:42:00Z</dcterms:created>
  <dcterms:modified xsi:type="dcterms:W3CDTF">2021-03-26T09:30:00Z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a15f866f-c5c3-4f2b-8869-371dea3d282e</vt:lpwstr>
  </property>
</Properties>
</file>