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3D" w:rsidRPr="00A4217E" w:rsidRDefault="0095577D" w:rsidP="00DE45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5pt;height:67pt;z-index:1;mso-wrap-style:none" stroked="f">
            <v:textbox style="mso-next-textbox:#_x0000_s1026;mso-fit-shape-to-text:t">
              <w:txbxContent>
                <w:p w:rsidR="00DE453D" w:rsidRDefault="0095577D" w:rsidP="00DE453D">
                  <w:r w:rsidRPr="0095577D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85pt;height:59.5pt;visibility:visible">
                        <v:imagedata r:id="rId8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DE453D" w:rsidRPr="00666493" w:rsidRDefault="00DE453D" w:rsidP="00DE453D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DE453D" w:rsidRPr="00A4217E" w:rsidTr="006F10F1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DE453D" w:rsidRPr="006F10F1" w:rsidRDefault="00DE453D" w:rsidP="00DE453D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6F10F1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DE453D" w:rsidRPr="00A4217E" w:rsidTr="006F10F1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</w:p>
          <w:p w:rsidR="00DE453D" w:rsidRPr="00A4217E" w:rsidRDefault="00DE453D" w:rsidP="006F10F1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3CFD" w:rsidRDefault="00663CFD" w:rsidP="00430ABF">
      <w:pPr>
        <w:ind w:right="-1"/>
        <w:jc w:val="both"/>
        <w:rPr>
          <w:sz w:val="28"/>
          <w:szCs w:val="28"/>
          <w:lang w:val="en-US"/>
        </w:rPr>
      </w:pPr>
    </w:p>
    <w:p w:rsidR="00430ABF" w:rsidRPr="00430ABF" w:rsidRDefault="00430ABF" w:rsidP="00430ABF">
      <w:pPr>
        <w:ind w:right="-1"/>
        <w:jc w:val="both"/>
        <w:rPr>
          <w:sz w:val="28"/>
          <w:szCs w:val="28"/>
          <w:lang w:val="en-US"/>
        </w:rPr>
      </w:pPr>
    </w:p>
    <w:p w:rsidR="006F58BB" w:rsidRPr="007E507E" w:rsidRDefault="006F58BB" w:rsidP="00430ABF">
      <w:pPr>
        <w:ind w:right="-1"/>
        <w:jc w:val="both"/>
        <w:rPr>
          <w:sz w:val="26"/>
          <w:szCs w:val="26"/>
        </w:rPr>
      </w:pPr>
    </w:p>
    <w:p w:rsidR="00663CFD" w:rsidRPr="00DE21E1" w:rsidRDefault="00663CFD" w:rsidP="00430ABF">
      <w:pPr>
        <w:jc w:val="center"/>
        <w:rPr>
          <w:sz w:val="28"/>
          <w:szCs w:val="28"/>
        </w:rPr>
      </w:pPr>
      <w:r w:rsidRPr="00DE21E1">
        <w:rPr>
          <w:sz w:val="28"/>
          <w:szCs w:val="28"/>
        </w:rPr>
        <w:t xml:space="preserve">от </w:t>
      </w:r>
      <w:r w:rsidR="00245AA7">
        <w:rPr>
          <w:sz w:val="28"/>
          <w:szCs w:val="28"/>
        </w:rPr>
        <w:t>18</w:t>
      </w:r>
      <w:r w:rsidRPr="00DE21E1">
        <w:rPr>
          <w:sz w:val="28"/>
          <w:szCs w:val="28"/>
        </w:rPr>
        <w:t xml:space="preserve"> </w:t>
      </w:r>
      <w:r w:rsidR="00245AA7">
        <w:rPr>
          <w:sz w:val="28"/>
          <w:szCs w:val="28"/>
        </w:rPr>
        <w:t>марта</w:t>
      </w:r>
      <w:r w:rsidR="00222EDC" w:rsidRPr="00DE21E1">
        <w:rPr>
          <w:sz w:val="28"/>
          <w:szCs w:val="28"/>
        </w:rPr>
        <w:t xml:space="preserve"> </w:t>
      </w:r>
      <w:r w:rsidR="002251F7" w:rsidRPr="00DE21E1">
        <w:rPr>
          <w:sz w:val="28"/>
          <w:szCs w:val="28"/>
        </w:rPr>
        <w:t>202</w:t>
      </w:r>
      <w:r w:rsidR="00F34260">
        <w:rPr>
          <w:sz w:val="28"/>
          <w:szCs w:val="28"/>
        </w:rPr>
        <w:t>1</w:t>
      </w:r>
      <w:r w:rsidRPr="00DE21E1">
        <w:rPr>
          <w:sz w:val="28"/>
          <w:szCs w:val="28"/>
        </w:rPr>
        <w:t xml:space="preserve"> года №</w:t>
      </w:r>
      <w:r w:rsidR="00F34260">
        <w:rPr>
          <w:sz w:val="28"/>
          <w:szCs w:val="28"/>
        </w:rPr>
        <w:t xml:space="preserve"> </w:t>
      </w:r>
      <w:r w:rsidR="00245AA7">
        <w:rPr>
          <w:sz w:val="28"/>
          <w:szCs w:val="28"/>
        </w:rPr>
        <w:t>116</w:t>
      </w:r>
    </w:p>
    <w:p w:rsidR="00663CFD" w:rsidRDefault="00663CFD" w:rsidP="00430ABF">
      <w:pPr>
        <w:rPr>
          <w:sz w:val="28"/>
          <w:szCs w:val="28"/>
          <w:lang w:val="en-US"/>
        </w:rPr>
      </w:pPr>
    </w:p>
    <w:p w:rsidR="00245AA7" w:rsidRPr="00245AA7" w:rsidRDefault="00245AA7" w:rsidP="00245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5AA7" w:rsidRDefault="00245AA7" w:rsidP="00245AA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AA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использования средств, получаемых </w:t>
      </w:r>
    </w:p>
    <w:p w:rsidR="00245AA7" w:rsidRDefault="00245AA7" w:rsidP="00245AA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AA7">
        <w:rPr>
          <w:rFonts w:ascii="Times New Roman" w:hAnsi="Times New Roman" w:cs="Times New Roman"/>
          <w:bCs/>
          <w:sz w:val="28"/>
          <w:szCs w:val="28"/>
        </w:rPr>
        <w:t xml:space="preserve">муниципальными </w:t>
      </w:r>
      <w:r w:rsidRPr="00245AA7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</w:t>
      </w:r>
    </w:p>
    <w:p w:rsidR="00245AA7" w:rsidRPr="00245AA7" w:rsidRDefault="00245AA7" w:rsidP="00245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AA7">
        <w:rPr>
          <w:rFonts w:ascii="Times New Roman" w:hAnsi="Times New Roman" w:cs="Times New Roman"/>
          <w:sz w:val="28"/>
          <w:szCs w:val="28"/>
        </w:rPr>
        <w:t xml:space="preserve">Сернурского муниципального района </w:t>
      </w:r>
    </w:p>
    <w:p w:rsidR="00245AA7" w:rsidRDefault="00245AA7" w:rsidP="00245A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AA7" w:rsidRDefault="00245AA7" w:rsidP="00245A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AA7" w:rsidRDefault="00245AA7" w:rsidP="00245A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5AA7" w:rsidRPr="00E63E2A" w:rsidRDefault="00245AA7" w:rsidP="004A25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решения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Сернурского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от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139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 w:val="0"/>
          <w:sz w:val="28"/>
          <w:szCs w:val="28"/>
        </w:rPr>
        <w:t>Сернурского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Марий Эл на 2021 год и на плановый период 2022 и 2023 годов»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50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>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Сернурского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4A250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E63E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2508">
        <w:rPr>
          <w:rFonts w:ascii="Times New Roman" w:hAnsi="Times New Roman" w:cs="Times New Roman"/>
          <w:b w:val="0"/>
          <w:sz w:val="28"/>
          <w:szCs w:val="28"/>
        </w:rPr>
        <w:t>п о с т а н о в л я е т:</w:t>
      </w:r>
    </w:p>
    <w:p w:rsidR="00245AA7" w:rsidRPr="00DD383B" w:rsidRDefault="00245AA7" w:rsidP="00245AA7">
      <w:pPr>
        <w:pStyle w:val="11"/>
        <w:shd w:val="clear" w:color="auto" w:fill="auto"/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DD383B">
        <w:rPr>
          <w:sz w:val="28"/>
          <w:szCs w:val="28"/>
        </w:rPr>
        <w:t xml:space="preserve">1. </w:t>
      </w:r>
      <w:r>
        <w:rPr>
          <w:color w:val="000000"/>
          <w:spacing w:val="0"/>
          <w:sz w:val="28"/>
          <w:szCs w:val="28"/>
          <w:lang w:bidi="ru-RU"/>
        </w:rPr>
        <w:t xml:space="preserve">Главные распорядители средств 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бюджета </w:t>
      </w:r>
      <w:r>
        <w:rPr>
          <w:color w:val="000000"/>
          <w:spacing w:val="0"/>
          <w:sz w:val="28"/>
          <w:szCs w:val="28"/>
          <w:lang w:bidi="ru-RU"/>
        </w:rPr>
        <w:t xml:space="preserve">Сернурского муниципального района 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как получатели средств бюджета </w:t>
      </w:r>
      <w:r>
        <w:rPr>
          <w:color w:val="000000"/>
          <w:spacing w:val="0"/>
          <w:sz w:val="28"/>
          <w:szCs w:val="28"/>
          <w:lang w:bidi="ru-RU"/>
        </w:rPr>
        <w:t>Сернурского муниципального района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и подведомственные им получатели средств бюджета </w:t>
      </w:r>
      <w:r>
        <w:rPr>
          <w:color w:val="000000"/>
          <w:spacing w:val="0"/>
          <w:sz w:val="28"/>
          <w:szCs w:val="28"/>
          <w:lang w:bidi="ru-RU"/>
        </w:rPr>
        <w:t>Сернурского муниципального района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при заключении договоров (</w:t>
      </w:r>
      <w:r>
        <w:rPr>
          <w:color w:val="000000"/>
          <w:spacing w:val="0"/>
          <w:sz w:val="28"/>
          <w:szCs w:val="28"/>
          <w:lang w:bidi="ru-RU"/>
        </w:rPr>
        <w:t>муниципальных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контрактов) на поставку товаров (выполнение работ, оказание услуг) вправе предусматривать авансовые платежи:</w:t>
      </w:r>
    </w:p>
    <w:p w:rsidR="00245AA7" w:rsidRPr="00DD383B" w:rsidRDefault="00245AA7" w:rsidP="00245AA7">
      <w:pPr>
        <w:pStyle w:val="11"/>
        <w:shd w:val="clear" w:color="auto" w:fill="auto"/>
        <w:tabs>
          <w:tab w:val="left" w:pos="1094"/>
        </w:tabs>
        <w:spacing w:after="0" w:line="322" w:lineRule="exact"/>
        <w:ind w:left="40" w:right="40" w:firstLine="700"/>
        <w:jc w:val="both"/>
        <w:rPr>
          <w:sz w:val="28"/>
          <w:szCs w:val="28"/>
        </w:rPr>
      </w:pPr>
      <w:r w:rsidRPr="00DD383B">
        <w:rPr>
          <w:color w:val="000000"/>
          <w:spacing w:val="0"/>
          <w:sz w:val="28"/>
          <w:szCs w:val="28"/>
          <w:lang w:bidi="ru-RU"/>
        </w:rPr>
        <w:t>а)</w:t>
      </w:r>
      <w:r w:rsidRPr="00DD383B">
        <w:rPr>
          <w:color w:val="000000"/>
          <w:spacing w:val="0"/>
          <w:sz w:val="28"/>
          <w:szCs w:val="28"/>
          <w:lang w:bidi="ru-RU"/>
        </w:rPr>
        <w:tab/>
        <w:t>в размере до 100 процентов суммы договора (</w:t>
      </w:r>
      <w:r>
        <w:rPr>
          <w:color w:val="000000"/>
          <w:spacing w:val="0"/>
          <w:sz w:val="28"/>
          <w:szCs w:val="28"/>
          <w:lang w:bidi="ru-RU"/>
        </w:rPr>
        <w:t>муниципального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контракта), но не более лимитов бюджетных обязательств, доведенных </w:t>
      </w:r>
      <w:r>
        <w:rPr>
          <w:color w:val="000000"/>
          <w:spacing w:val="0"/>
          <w:sz w:val="28"/>
          <w:szCs w:val="28"/>
          <w:lang w:bidi="ru-RU"/>
        </w:rPr>
        <w:br/>
      </w:r>
      <w:r w:rsidRPr="00DD383B">
        <w:rPr>
          <w:color w:val="000000"/>
          <w:spacing w:val="0"/>
          <w:sz w:val="28"/>
          <w:szCs w:val="28"/>
          <w:lang w:bidi="ru-RU"/>
        </w:rPr>
        <w:t xml:space="preserve">до них в установленном порядке к исполнению, за счет средств бюджета </w:t>
      </w:r>
      <w:r>
        <w:rPr>
          <w:color w:val="000000"/>
          <w:spacing w:val="0"/>
          <w:sz w:val="28"/>
          <w:szCs w:val="28"/>
          <w:lang w:bidi="ru-RU"/>
        </w:rPr>
        <w:t>Сернурского муниципального района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</w:t>
      </w:r>
      <w:r w:rsidR="004A2508">
        <w:rPr>
          <w:color w:val="000000"/>
          <w:spacing w:val="0"/>
          <w:sz w:val="28"/>
          <w:szCs w:val="28"/>
          <w:lang w:bidi="ru-RU"/>
        </w:rPr>
        <w:t xml:space="preserve"> </w:t>
      </w:r>
      <w:r w:rsidRPr="00DD383B">
        <w:rPr>
          <w:color w:val="000000"/>
          <w:spacing w:val="0"/>
          <w:sz w:val="28"/>
          <w:szCs w:val="28"/>
          <w:lang w:bidi="ru-RU"/>
        </w:rPr>
        <w:t>в соответствующем финансовом году:</w:t>
      </w:r>
    </w:p>
    <w:p w:rsidR="00245AA7" w:rsidRPr="00DD383B" w:rsidRDefault="00245AA7" w:rsidP="0024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договорам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контрактам) об оказании услуг связи, о подписке на печатные издания и их приобретении, об обучении на курсах повышения квалификации, участии в научных, методических, научно-практических и иных конференциях, о приобретении авиа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DD383B">
        <w:rPr>
          <w:rFonts w:ascii="Times New Roman" w:hAnsi="Times New Roman" w:cs="Times New Roman"/>
          <w:sz w:val="28"/>
          <w:szCs w:val="28"/>
        </w:rPr>
        <w:t xml:space="preserve"> 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железнодорожных билетов, билетов для проезда городским и пригородным транспортом, топлива, заготавливаемого для проведения отопительного сезона, путевок на санаторно-курортное лечение, по договорам обязательного страхования гражданской ответственности 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владельцев транспортных средств, по договорам купли-продажи (поставки) товаров, цена которых не превышает установленного Центральным банком Российской Федерации предельного размера расчетов наличными деньгами</w:t>
      </w:r>
      <w:r w:rsidR="004A25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Российской Федерации между юридическими лицами по одной сделке;</w:t>
      </w:r>
    </w:p>
    <w:p w:rsidR="00245AA7" w:rsidRPr="00DD383B" w:rsidRDefault="00245AA7" w:rsidP="00245AA7">
      <w:pPr>
        <w:pStyle w:val="11"/>
        <w:shd w:val="clear" w:color="auto" w:fill="auto"/>
        <w:spacing w:after="0" w:line="322" w:lineRule="exact"/>
        <w:ind w:left="40" w:right="60" w:firstLine="700"/>
        <w:jc w:val="both"/>
        <w:rPr>
          <w:sz w:val="28"/>
          <w:szCs w:val="28"/>
        </w:rPr>
      </w:pPr>
      <w:r w:rsidRPr="00DD383B">
        <w:rPr>
          <w:color w:val="000000"/>
          <w:spacing w:val="0"/>
          <w:sz w:val="28"/>
          <w:szCs w:val="28"/>
          <w:lang w:bidi="ru-RU"/>
        </w:rPr>
        <w:t>по договорам (</w:t>
      </w:r>
      <w:r>
        <w:rPr>
          <w:color w:val="000000"/>
          <w:spacing w:val="0"/>
          <w:sz w:val="28"/>
          <w:szCs w:val="28"/>
          <w:lang w:bidi="ru-RU"/>
        </w:rPr>
        <w:t>муниципальным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контрактам) на поставку товаров (выполнение работ, оказание услуг), необходимых для оказания медицинской помощи в неотложной или экстренной форме либо вследствие аварии, обстоятельств непреодолимой силы;</w:t>
      </w:r>
    </w:p>
    <w:p w:rsidR="00245AA7" w:rsidRPr="0093028D" w:rsidRDefault="00245AA7" w:rsidP="00245AA7">
      <w:pPr>
        <w:pStyle w:val="11"/>
        <w:shd w:val="clear" w:color="auto" w:fill="auto"/>
        <w:spacing w:after="0" w:line="322" w:lineRule="exact"/>
        <w:ind w:left="40" w:right="60" w:firstLine="700"/>
        <w:jc w:val="both"/>
        <w:rPr>
          <w:sz w:val="28"/>
          <w:szCs w:val="28"/>
        </w:rPr>
      </w:pPr>
      <w:r w:rsidRPr="0093028D">
        <w:rPr>
          <w:color w:val="000000"/>
          <w:spacing w:val="0"/>
          <w:sz w:val="28"/>
          <w:szCs w:val="28"/>
          <w:lang w:bidi="ru-RU"/>
        </w:rPr>
        <w:t>б) в размере, не превышающем 90 процентов суммы договора (муниципального контракта), при наличии в указанных договорах (муниципальных контрактах), а также в контрактах (договорах), заключаемых в рамках их исполнения, условия об осуществлении территориальными органами Федерального казначейства казначейского сопровождения указанных авансовых платежей в порядке, установленном Правительством Российской Федерации, и в случаях, определенных бюджетным законодательством Российской Федерации;</w:t>
      </w:r>
    </w:p>
    <w:p w:rsidR="00245AA7" w:rsidRPr="00DD383B" w:rsidRDefault="00245AA7" w:rsidP="00245AA7">
      <w:pPr>
        <w:pStyle w:val="11"/>
        <w:shd w:val="clear" w:color="auto" w:fill="auto"/>
        <w:spacing w:after="0" w:line="322" w:lineRule="exact"/>
        <w:ind w:left="40" w:right="60" w:firstLine="700"/>
        <w:jc w:val="both"/>
        <w:rPr>
          <w:sz w:val="28"/>
          <w:szCs w:val="28"/>
        </w:rPr>
      </w:pPr>
      <w:r w:rsidRPr="00DD383B">
        <w:rPr>
          <w:color w:val="000000"/>
          <w:spacing w:val="0"/>
          <w:sz w:val="28"/>
          <w:szCs w:val="28"/>
          <w:lang w:bidi="ru-RU"/>
        </w:rPr>
        <w:t xml:space="preserve">в) в размере до 30 процентов суммы договора (муниципального контракта), но не более лимитов бюджетных обязательств, подлежащих исполнению за счет средств бюджета </w:t>
      </w:r>
      <w:r>
        <w:rPr>
          <w:color w:val="000000"/>
          <w:spacing w:val="0"/>
          <w:sz w:val="28"/>
          <w:szCs w:val="28"/>
          <w:lang w:bidi="ru-RU"/>
        </w:rPr>
        <w:t xml:space="preserve">Сернурского муниципального района </w:t>
      </w:r>
      <w:r w:rsidR="004A2508">
        <w:rPr>
          <w:color w:val="000000"/>
          <w:spacing w:val="0"/>
          <w:sz w:val="28"/>
          <w:szCs w:val="28"/>
          <w:lang w:bidi="ru-RU"/>
        </w:rPr>
        <w:t>в</w:t>
      </w:r>
      <w:r w:rsidRPr="00DD383B">
        <w:rPr>
          <w:color w:val="000000"/>
          <w:spacing w:val="0"/>
          <w:sz w:val="28"/>
          <w:szCs w:val="28"/>
          <w:lang w:bidi="ru-RU"/>
        </w:rPr>
        <w:t xml:space="preserve"> соответствующем финансовом году,</w:t>
      </w:r>
      <w:r w:rsidR="004A2508">
        <w:rPr>
          <w:color w:val="000000"/>
          <w:spacing w:val="0"/>
          <w:sz w:val="28"/>
          <w:szCs w:val="28"/>
          <w:lang w:bidi="ru-RU"/>
        </w:rPr>
        <w:t xml:space="preserve"> </w:t>
      </w:r>
      <w:r w:rsidRPr="00DD383B">
        <w:rPr>
          <w:color w:val="000000"/>
          <w:spacing w:val="0"/>
          <w:sz w:val="28"/>
          <w:szCs w:val="28"/>
          <w:lang w:bidi="ru-RU"/>
        </w:rPr>
        <w:t>если иное не предусмотрено законодательством Российской Федерации, нормативными правовыми актами Республики Марий Эл,</w:t>
      </w:r>
      <w:r>
        <w:rPr>
          <w:color w:val="000000"/>
          <w:spacing w:val="0"/>
          <w:sz w:val="28"/>
          <w:szCs w:val="28"/>
          <w:lang w:bidi="ru-RU"/>
        </w:rPr>
        <w:t xml:space="preserve"> муниципальными </w:t>
      </w:r>
      <w:r w:rsidRPr="00DD383B">
        <w:rPr>
          <w:color w:val="000000"/>
          <w:spacing w:val="0"/>
          <w:sz w:val="28"/>
          <w:szCs w:val="28"/>
          <w:lang w:bidi="ru-RU"/>
        </w:rPr>
        <w:t>правовыми актами</w:t>
      </w:r>
      <w:r>
        <w:rPr>
          <w:color w:val="000000"/>
          <w:spacing w:val="0"/>
          <w:sz w:val="28"/>
          <w:szCs w:val="28"/>
          <w:lang w:bidi="ru-RU"/>
        </w:rPr>
        <w:t xml:space="preserve"> Сернурского муниципального района  - </w:t>
      </w:r>
      <w:r w:rsidRPr="00DD383B">
        <w:rPr>
          <w:color w:val="000000"/>
          <w:spacing w:val="0"/>
          <w:sz w:val="28"/>
          <w:szCs w:val="28"/>
          <w:lang w:bidi="ru-RU"/>
        </w:rPr>
        <w:t>по договорам (</w:t>
      </w:r>
      <w:r>
        <w:rPr>
          <w:color w:val="000000"/>
          <w:spacing w:val="0"/>
          <w:sz w:val="28"/>
          <w:szCs w:val="28"/>
          <w:lang w:bidi="ru-RU"/>
        </w:rPr>
        <w:t xml:space="preserve">муниципальным </w:t>
      </w:r>
      <w:r w:rsidRPr="00DD383B">
        <w:rPr>
          <w:color w:val="000000"/>
          <w:spacing w:val="0"/>
          <w:sz w:val="28"/>
          <w:szCs w:val="28"/>
          <w:lang w:bidi="ru-RU"/>
        </w:rPr>
        <w:t>контрактам), не указанным в подпунктах «а» и «б» настоящего пункта.</w:t>
      </w:r>
    </w:p>
    <w:p w:rsidR="00245AA7" w:rsidRPr="0093028D" w:rsidRDefault="00245AA7" w:rsidP="0024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Установить, что главные распорядители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Сернурского</w:t>
      </w:r>
      <w:r w:rsidRPr="001872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 как получатели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Сернурского</w:t>
      </w:r>
      <w:r w:rsidRPr="001872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и подведомственные им получатели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Сернурского</w:t>
      </w:r>
      <w:r w:rsidRPr="001872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вправе предусматривать в заключаемых ими в 2021 году договорах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</w:t>
      </w:r>
      <w:r w:rsidRPr="0018723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контрактах) на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поставку товаров (выполнение работ, оказание услуг) авансовые платежи в размере, не превышающем 50 процентов суммы договора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контракта), но не более лимитов бюджетных обязательств, доведенных до них в установленном порядке на указанные цели на соответствующий финансовый год, если иные предельные размеры авансовых платежей, превышающие указанный размер, для таких договоров (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муниципальных</w:t>
      </w:r>
      <w:r w:rsidRPr="00DD383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контрактов) не установлены федеральными законами, указами Президента Российской Федерации, нормативными правовыми актами Правительства Российской Федерации или нормативными правовыми </w:t>
      </w:r>
      <w:r w:rsidRPr="009302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актами Республики Марий Эл, муниципальными правовыми актами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Сернурского</w:t>
      </w:r>
      <w:r w:rsidRPr="009302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</w:t>
      </w:r>
      <w:r w:rsidR="004A250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9302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245AA7" w:rsidRPr="00FE00D2" w:rsidRDefault="00245AA7" w:rsidP="00245A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4A2508">
        <w:rPr>
          <w:bCs/>
          <w:sz w:val="28"/>
          <w:szCs w:val="28"/>
        </w:rPr>
        <w:t>Разместить н</w:t>
      </w:r>
      <w:r w:rsidRPr="00FE00D2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FE00D2">
        <w:rPr>
          <w:sz w:val="28"/>
          <w:szCs w:val="28"/>
        </w:rPr>
        <w:t xml:space="preserve"> </w:t>
      </w:r>
      <w:r w:rsidR="004A2508">
        <w:rPr>
          <w:sz w:val="28"/>
          <w:szCs w:val="28"/>
        </w:rPr>
        <w:t xml:space="preserve">на официальном сайте администрации Сернурского муниципального района </w:t>
      </w:r>
      <w:r w:rsidRPr="00FE00D2">
        <w:rPr>
          <w:sz w:val="28"/>
          <w:szCs w:val="28"/>
        </w:rPr>
        <w:t>в информаци</w:t>
      </w:r>
      <w:r w:rsidR="004A2508">
        <w:rPr>
          <w:sz w:val="28"/>
          <w:szCs w:val="28"/>
        </w:rPr>
        <w:t>онно-телекоммуникационной сети Интернет.</w:t>
      </w:r>
    </w:p>
    <w:p w:rsidR="00245AA7" w:rsidRDefault="00245AA7" w:rsidP="00245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668D6">
        <w:rPr>
          <w:sz w:val="28"/>
          <w:szCs w:val="28"/>
        </w:rPr>
        <w:t xml:space="preserve"> Настоящее постановление вступает в силу с</w:t>
      </w:r>
      <w:r>
        <w:rPr>
          <w:sz w:val="28"/>
          <w:szCs w:val="28"/>
        </w:rPr>
        <w:t>о дня</w:t>
      </w:r>
      <w:r w:rsidRPr="001668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1668D6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правоотношения, возникшие с </w:t>
      </w:r>
      <w:r w:rsidR="004A250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1 января 2021 года.</w:t>
      </w:r>
    </w:p>
    <w:p w:rsidR="00245AA7" w:rsidRPr="001668D6" w:rsidRDefault="00245AA7" w:rsidP="00245AA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68D6">
        <w:rPr>
          <w:sz w:val="28"/>
          <w:szCs w:val="28"/>
        </w:rPr>
        <w:t xml:space="preserve">. Контроль за исполнением настоящего постановления </w:t>
      </w:r>
      <w:r w:rsidRPr="001668D6">
        <w:rPr>
          <w:spacing w:val="-6"/>
          <w:sz w:val="28"/>
          <w:szCs w:val="28"/>
        </w:rPr>
        <w:t xml:space="preserve">возложить </w:t>
      </w:r>
      <w:r>
        <w:rPr>
          <w:spacing w:val="-6"/>
          <w:sz w:val="28"/>
          <w:szCs w:val="28"/>
        </w:rPr>
        <w:br/>
      </w:r>
      <w:r w:rsidRPr="001668D6">
        <w:rPr>
          <w:spacing w:val="-6"/>
          <w:sz w:val="28"/>
          <w:szCs w:val="28"/>
        </w:rPr>
        <w:t xml:space="preserve">на </w:t>
      </w:r>
      <w:r>
        <w:rPr>
          <w:spacing w:val="-6"/>
          <w:sz w:val="28"/>
          <w:szCs w:val="28"/>
        </w:rPr>
        <w:t>заместителя главы администрации по экономическому развитию территории Волкову Т.М.</w:t>
      </w:r>
    </w:p>
    <w:p w:rsidR="00804789" w:rsidRPr="00DE21E1" w:rsidRDefault="00804789" w:rsidP="00DE21E1">
      <w:pPr>
        <w:ind w:firstLine="709"/>
        <w:jc w:val="both"/>
        <w:rPr>
          <w:sz w:val="28"/>
          <w:szCs w:val="28"/>
        </w:rPr>
      </w:pPr>
    </w:p>
    <w:p w:rsidR="00DE21E1" w:rsidRPr="00DE21E1" w:rsidRDefault="00DE21E1" w:rsidP="00DE21E1">
      <w:pPr>
        <w:ind w:firstLine="709"/>
        <w:jc w:val="both"/>
        <w:rPr>
          <w:sz w:val="28"/>
          <w:szCs w:val="28"/>
        </w:rPr>
      </w:pPr>
    </w:p>
    <w:p w:rsidR="00211F9F" w:rsidRPr="00DE21E1" w:rsidRDefault="00211F9F" w:rsidP="006E7454">
      <w:pPr>
        <w:ind w:right="-1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5436"/>
      </w:tblGrid>
      <w:tr w:rsidR="00663CFD" w:rsidRPr="00DE21E1">
        <w:trPr>
          <w:trHeight w:val="448"/>
        </w:trPr>
        <w:tc>
          <w:tcPr>
            <w:tcW w:w="3510" w:type="dxa"/>
          </w:tcPr>
          <w:p w:rsidR="00663CFD" w:rsidRPr="00DE21E1" w:rsidRDefault="00F86FE3" w:rsidP="00B35C8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11F9F" w:rsidRPr="00DE21E1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="00663CFD" w:rsidRPr="00DE21E1">
              <w:rPr>
                <w:szCs w:val="28"/>
              </w:rPr>
              <w:t xml:space="preserve"> администрации Сернурского</w:t>
            </w:r>
          </w:p>
          <w:p w:rsidR="00663CFD" w:rsidRPr="00DE21E1" w:rsidRDefault="00663CFD" w:rsidP="00B35C8E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  <w:r w:rsidRPr="00DE21E1">
              <w:rPr>
                <w:szCs w:val="28"/>
              </w:rPr>
              <w:t>муниципального района</w:t>
            </w:r>
          </w:p>
        </w:tc>
        <w:tc>
          <w:tcPr>
            <w:tcW w:w="5436" w:type="dxa"/>
          </w:tcPr>
          <w:p w:rsidR="00663CFD" w:rsidRPr="00DE21E1" w:rsidRDefault="00663CFD" w:rsidP="00B35C8E">
            <w:pPr>
              <w:jc w:val="both"/>
              <w:rPr>
                <w:sz w:val="28"/>
                <w:szCs w:val="28"/>
              </w:rPr>
            </w:pPr>
          </w:p>
          <w:p w:rsidR="00663CFD" w:rsidRPr="00DE21E1" w:rsidRDefault="00663CFD" w:rsidP="00B35C8E">
            <w:pPr>
              <w:jc w:val="right"/>
              <w:rPr>
                <w:sz w:val="28"/>
                <w:szCs w:val="28"/>
              </w:rPr>
            </w:pPr>
          </w:p>
          <w:p w:rsidR="00663CFD" w:rsidRPr="00DE21E1" w:rsidRDefault="00F86FE3" w:rsidP="009A77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А.Кугергин</w:t>
            </w:r>
          </w:p>
        </w:tc>
      </w:tr>
    </w:tbl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663CFD" w:rsidRDefault="00663CFD" w:rsidP="00CB254A">
      <w:pPr>
        <w:ind w:left="540"/>
        <w:jc w:val="both"/>
        <w:rPr>
          <w:sz w:val="20"/>
          <w:szCs w:val="20"/>
        </w:rPr>
      </w:pPr>
    </w:p>
    <w:p w:rsidR="00467495" w:rsidRDefault="00467495" w:rsidP="003E690B">
      <w:pPr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467495" w:rsidRDefault="00467495" w:rsidP="00CB254A">
      <w:pPr>
        <w:ind w:left="540"/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A202AF" w:rsidRDefault="00A202AF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DE21E1" w:rsidRDefault="00DE21E1" w:rsidP="008E4B7D">
      <w:pPr>
        <w:jc w:val="both"/>
        <w:rPr>
          <w:sz w:val="20"/>
          <w:szCs w:val="20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F34260">
      <w:pPr>
        <w:pStyle w:val="af2"/>
        <w:ind w:left="0"/>
        <w:jc w:val="both"/>
        <w:rPr>
          <w:sz w:val="28"/>
          <w:szCs w:val="28"/>
        </w:rPr>
      </w:pPr>
    </w:p>
    <w:p w:rsidR="004A2508" w:rsidRPr="00770515" w:rsidRDefault="004A2508" w:rsidP="004A2508">
      <w:pPr>
        <w:pStyle w:val="af2"/>
        <w:ind w:left="0"/>
        <w:jc w:val="both"/>
        <w:rPr>
          <w:sz w:val="20"/>
          <w:szCs w:val="20"/>
        </w:rPr>
      </w:pPr>
      <w:r w:rsidRPr="00770515">
        <w:rPr>
          <w:sz w:val="20"/>
          <w:szCs w:val="20"/>
        </w:rPr>
        <w:t xml:space="preserve">    Глушкова А.А</w:t>
      </w:r>
    </w:p>
    <w:p w:rsidR="004A2508" w:rsidRPr="00770515" w:rsidRDefault="004A2508" w:rsidP="004A2508">
      <w:pPr>
        <w:pStyle w:val="af2"/>
        <w:ind w:left="0"/>
        <w:jc w:val="both"/>
        <w:rPr>
          <w:sz w:val="20"/>
          <w:szCs w:val="20"/>
        </w:rPr>
      </w:pPr>
      <w:r w:rsidRPr="00770515">
        <w:rPr>
          <w:sz w:val="20"/>
          <w:szCs w:val="20"/>
        </w:rPr>
        <w:t xml:space="preserve">    8836 33 9-75-47</w:t>
      </w:r>
    </w:p>
    <w:p w:rsidR="004A2508" w:rsidRDefault="004A2508" w:rsidP="004A2508">
      <w:pPr>
        <w:pStyle w:val="af2"/>
        <w:ind w:left="0"/>
        <w:jc w:val="both"/>
        <w:rPr>
          <w:sz w:val="28"/>
          <w:szCs w:val="28"/>
        </w:rPr>
      </w:pPr>
    </w:p>
    <w:p w:rsidR="004A2508" w:rsidRDefault="004A2508" w:rsidP="004A2508">
      <w:pPr>
        <w:pStyle w:val="af2"/>
        <w:ind w:left="0"/>
        <w:jc w:val="both"/>
        <w:rPr>
          <w:sz w:val="28"/>
          <w:szCs w:val="28"/>
        </w:rPr>
      </w:pPr>
    </w:p>
    <w:p w:rsidR="004A2508" w:rsidRPr="009B58C0" w:rsidRDefault="004A2508" w:rsidP="004A2508">
      <w:pPr>
        <w:contextualSpacing/>
        <w:rPr>
          <w:sz w:val="20"/>
          <w:szCs w:val="20"/>
        </w:rPr>
      </w:pPr>
    </w:p>
    <w:p w:rsidR="004A2508" w:rsidRPr="009B58C0" w:rsidRDefault="004A2508" w:rsidP="004A2508">
      <w:pPr>
        <w:contextualSpacing/>
        <w:rPr>
          <w:sz w:val="20"/>
          <w:szCs w:val="20"/>
        </w:rPr>
      </w:pPr>
    </w:p>
    <w:p w:rsidR="004A2508" w:rsidRPr="009B58C0" w:rsidRDefault="004A2508" w:rsidP="004A2508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СОГЛАСОВАНО</w:t>
      </w:r>
    </w:p>
    <w:p w:rsidR="004A2508" w:rsidRPr="009B58C0" w:rsidRDefault="004A2508" w:rsidP="004A2508">
      <w:pPr>
        <w:contextualSpacing/>
        <w:rPr>
          <w:sz w:val="20"/>
          <w:szCs w:val="20"/>
        </w:rPr>
      </w:pPr>
    </w:p>
    <w:p w:rsidR="004A2508" w:rsidRPr="009B58C0" w:rsidRDefault="004A2508" w:rsidP="004A2508">
      <w:pPr>
        <w:contextualSpacing/>
        <w:rPr>
          <w:sz w:val="20"/>
          <w:szCs w:val="20"/>
        </w:rPr>
      </w:pPr>
    </w:p>
    <w:p w:rsidR="004A2508" w:rsidRPr="009B58C0" w:rsidRDefault="004A2508" w:rsidP="004A250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отдела </w:t>
      </w:r>
      <w:r w:rsidRPr="009B58C0">
        <w:rPr>
          <w:sz w:val="20"/>
          <w:szCs w:val="20"/>
        </w:rPr>
        <w:t>организационно-пра</w:t>
      </w:r>
      <w:r>
        <w:rPr>
          <w:sz w:val="20"/>
          <w:szCs w:val="20"/>
        </w:rPr>
        <w:t xml:space="preserve">вовой работы </w:t>
      </w:r>
      <w:r w:rsidRPr="009B58C0">
        <w:rPr>
          <w:sz w:val="20"/>
          <w:szCs w:val="20"/>
        </w:rPr>
        <w:t xml:space="preserve"> и кадров</w:t>
      </w:r>
    </w:p>
    <w:p w:rsidR="004A2508" w:rsidRPr="009B58C0" w:rsidRDefault="004A2508" w:rsidP="004A2508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администрации Сернурского муниципального района     </w:t>
      </w:r>
    </w:p>
    <w:p w:rsidR="004A2508" w:rsidRDefault="004A2508" w:rsidP="004A2508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</w:t>
      </w:r>
      <w:r w:rsidRPr="009B58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И.Э.Сидорова </w:t>
      </w:r>
    </w:p>
    <w:p w:rsidR="004A2508" w:rsidRDefault="004A2508" w:rsidP="004A2508">
      <w:pPr>
        <w:contextualSpacing/>
        <w:rPr>
          <w:sz w:val="20"/>
          <w:szCs w:val="20"/>
        </w:rPr>
      </w:pPr>
    </w:p>
    <w:p w:rsidR="004A2508" w:rsidRPr="009B58C0" w:rsidRDefault="004A2508" w:rsidP="004A2508">
      <w:pPr>
        <w:contextualSpacing/>
        <w:rPr>
          <w:sz w:val="20"/>
          <w:szCs w:val="20"/>
        </w:rPr>
      </w:pPr>
    </w:p>
    <w:p w:rsidR="004A2508" w:rsidRPr="009B58C0" w:rsidRDefault="004A2508" w:rsidP="004A2508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финансового управления</w:t>
      </w:r>
    </w:p>
    <w:p w:rsidR="004A2508" w:rsidRDefault="004A2508" w:rsidP="004A2508">
      <w:pPr>
        <w:contextualSpacing/>
        <w:rPr>
          <w:sz w:val="20"/>
          <w:szCs w:val="20"/>
        </w:rPr>
      </w:pPr>
      <w:r>
        <w:rPr>
          <w:sz w:val="20"/>
          <w:szCs w:val="20"/>
        </w:rPr>
        <w:t>администрации Сернурского муниципального района</w:t>
      </w:r>
    </w:p>
    <w:p w:rsidR="004A2508" w:rsidRDefault="004A2508" w:rsidP="004A2508">
      <w:pPr>
        <w:contextualSpacing/>
        <w:rPr>
          <w:sz w:val="20"/>
          <w:szCs w:val="20"/>
        </w:rPr>
      </w:pPr>
      <w:r w:rsidRPr="009B58C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</w:t>
      </w:r>
      <w:r w:rsidRPr="009B58C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В.В. Рябинина </w:t>
      </w:r>
    </w:p>
    <w:p w:rsidR="004A2508" w:rsidRDefault="004A2508" w:rsidP="004A2508">
      <w:pPr>
        <w:tabs>
          <w:tab w:val="left" w:pos="1276"/>
          <w:tab w:val="left" w:pos="2410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</w:p>
    <w:p w:rsidR="00F34260" w:rsidRDefault="00F34260" w:rsidP="00F34260">
      <w:pPr>
        <w:pStyle w:val="af2"/>
        <w:ind w:left="0"/>
        <w:jc w:val="both"/>
        <w:rPr>
          <w:sz w:val="28"/>
          <w:szCs w:val="28"/>
        </w:rPr>
      </w:pPr>
    </w:p>
    <w:sectPr w:rsidR="00F34260" w:rsidSect="00DE453D">
      <w:pgSz w:w="11906" w:h="16838"/>
      <w:pgMar w:top="1134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16" w:rsidRDefault="000E5416" w:rsidP="00C3322A">
      <w:r>
        <w:separator/>
      </w:r>
    </w:p>
  </w:endnote>
  <w:endnote w:type="continuationSeparator" w:id="1">
    <w:p w:rsidR="000E5416" w:rsidRDefault="000E5416" w:rsidP="00C33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16" w:rsidRDefault="000E5416" w:rsidP="00C3322A">
      <w:r>
        <w:separator/>
      </w:r>
    </w:p>
  </w:footnote>
  <w:footnote w:type="continuationSeparator" w:id="1">
    <w:p w:rsidR="000E5416" w:rsidRDefault="000E5416" w:rsidP="00C33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AAE"/>
    <w:multiLevelType w:val="hybridMultilevel"/>
    <w:tmpl w:val="CC24320E"/>
    <w:lvl w:ilvl="0" w:tplc="B86EDE10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BAD231E"/>
    <w:multiLevelType w:val="hybridMultilevel"/>
    <w:tmpl w:val="C4CC7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897935"/>
    <w:multiLevelType w:val="hybridMultilevel"/>
    <w:tmpl w:val="69543EDE"/>
    <w:lvl w:ilvl="0" w:tplc="5CDA7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DF0DAC"/>
    <w:multiLevelType w:val="hybridMultilevel"/>
    <w:tmpl w:val="26D6484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687A79"/>
    <w:multiLevelType w:val="multilevel"/>
    <w:tmpl w:val="AD7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83A2E53"/>
    <w:multiLevelType w:val="hybridMultilevel"/>
    <w:tmpl w:val="3C389F3E"/>
    <w:lvl w:ilvl="0" w:tplc="7FEA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DA5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3C2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C41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3E3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2A46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3FEF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FE3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E0E2EE1"/>
    <w:multiLevelType w:val="multilevel"/>
    <w:tmpl w:val="678E2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DE8"/>
    <w:rsid w:val="00005D65"/>
    <w:rsid w:val="000108D8"/>
    <w:rsid w:val="00026C3D"/>
    <w:rsid w:val="00030A87"/>
    <w:rsid w:val="00033E75"/>
    <w:rsid w:val="00041E15"/>
    <w:rsid w:val="00052317"/>
    <w:rsid w:val="0006221B"/>
    <w:rsid w:val="00066667"/>
    <w:rsid w:val="00070A65"/>
    <w:rsid w:val="00083081"/>
    <w:rsid w:val="000843C7"/>
    <w:rsid w:val="00086DBE"/>
    <w:rsid w:val="000A294A"/>
    <w:rsid w:val="000A39C7"/>
    <w:rsid w:val="000A48FA"/>
    <w:rsid w:val="000A64D9"/>
    <w:rsid w:val="000B7FDB"/>
    <w:rsid w:val="000C0003"/>
    <w:rsid w:val="000C1856"/>
    <w:rsid w:val="000D216E"/>
    <w:rsid w:val="000D6B61"/>
    <w:rsid w:val="000E5416"/>
    <w:rsid w:val="000F10EE"/>
    <w:rsid w:val="000F744D"/>
    <w:rsid w:val="00114935"/>
    <w:rsid w:val="001272D5"/>
    <w:rsid w:val="001422D5"/>
    <w:rsid w:val="0014344B"/>
    <w:rsid w:val="0014670C"/>
    <w:rsid w:val="00171C3F"/>
    <w:rsid w:val="0017799C"/>
    <w:rsid w:val="0018044F"/>
    <w:rsid w:val="0018267F"/>
    <w:rsid w:val="0018613E"/>
    <w:rsid w:val="001A228A"/>
    <w:rsid w:val="001A6E1C"/>
    <w:rsid w:val="001B3CBC"/>
    <w:rsid w:val="001B5388"/>
    <w:rsid w:val="001B6691"/>
    <w:rsid w:val="001C0AE2"/>
    <w:rsid w:val="001C12B8"/>
    <w:rsid w:val="001D3434"/>
    <w:rsid w:val="001D3E9E"/>
    <w:rsid w:val="001D6E31"/>
    <w:rsid w:val="001E56DD"/>
    <w:rsid w:val="001E674D"/>
    <w:rsid w:val="001F064B"/>
    <w:rsid w:val="001F3886"/>
    <w:rsid w:val="00202E36"/>
    <w:rsid w:val="00205DFF"/>
    <w:rsid w:val="00207696"/>
    <w:rsid w:val="00211F9F"/>
    <w:rsid w:val="0021461D"/>
    <w:rsid w:val="00222EDC"/>
    <w:rsid w:val="002251F7"/>
    <w:rsid w:val="00231777"/>
    <w:rsid w:val="002317FD"/>
    <w:rsid w:val="00242098"/>
    <w:rsid w:val="00245AA7"/>
    <w:rsid w:val="002469E0"/>
    <w:rsid w:val="0025429E"/>
    <w:rsid w:val="002544B7"/>
    <w:rsid w:val="00272C92"/>
    <w:rsid w:val="00286E39"/>
    <w:rsid w:val="00292A1F"/>
    <w:rsid w:val="0029309F"/>
    <w:rsid w:val="002A45DD"/>
    <w:rsid w:val="002A4888"/>
    <w:rsid w:val="002C00A3"/>
    <w:rsid w:val="002C50B6"/>
    <w:rsid w:val="002D4F5C"/>
    <w:rsid w:val="002D6484"/>
    <w:rsid w:val="002D6FCC"/>
    <w:rsid w:val="002E0EAD"/>
    <w:rsid w:val="002E23CA"/>
    <w:rsid w:val="002F1C40"/>
    <w:rsid w:val="00303F87"/>
    <w:rsid w:val="00314F20"/>
    <w:rsid w:val="00331A19"/>
    <w:rsid w:val="00335CAD"/>
    <w:rsid w:val="00337F10"/>
    <w:rsid w:val="003527CD"/>
    <w:rsid w:val="003534A7"/>
    <w:rsid w:val="00362DA8"/>
    <w:rsid w:val="00367964"/>
    <w:rsid w:val="00373BA0"/>
    <w:rsid w:val="00374EA7"/>
    <w:rsid w:val="00381BA1"/>
    <w:rsid w:val="003830E9"/>
    <w:rsid w:val="003943D8"/>
    <w:rsid w:val="00395C3A"/>
    <w:rsid w:val="003A742B"/>
    <w:rsid w:val="003A74D0"/>
    <w:rsid w:val="003B1B6C"/>
    <w:rsid w:val="003B43F2"/>
    <w:rsid w:val="003B5AED"/>
    <w:rsid w:val="003B615E"/>
    <w:rsid w:val="003C27F4"/>
    <w:rsid w:val="003D002B"/>
    <w:rsid w:val="003D1AC3"/>
    <w:rsid w:val="003D5F3C"/>
    <w:rsid w:val="003E279D"/>
    <w:rsid w:val="003E690B"/>
    <w:rsid w:val="003E741D"/>
    <w:rsid w:val="003F2983"/>
    <w:rsid w:val="00403FFD"/>
    <w:rsid w:val="00405B6A"/>
    <w:rsid w:val="0042247F"/>
    <w:rsid w:val="00430ABF"/>
    <w:rsid w:val="00441580"/>
    <w:rsid w:val="00443AC3"/>
    <w:rsid w:val="004445A0"/>
    <w:rsid w:val="00461895"/>
    <w:rsid w:val="00467495"/>
    <w:rsid w:val="00474CCD"/>
    <w:rsid w:val="00483981"/>
    <w:rsid w:val="00485708"/>
    <w:rsid w:val="004862BA"/>
    <w:rsid w:val="0049157D"/>
    <w:rsid w:val="004A2508"/>
    <w:rsid w:val="004A2BC2"/>
    <w:rsid w:val="004A4928"/>
    <w:rsid w:val="004B1E83"/>
    <w:rsid w:val="004B24F4"/>
    <w:rsid w:val="004B35D8"/>
    <w:rsid w:val="004B4DC6"/>
    <w:rsid w:val="004B6051"/>
    <w:rsid w:val="004C27AB"/>
    <w:rsid w:val="004C7579"/>
    <w:rsid w:val="004D5E24"/>
    <w:rsid w:val="004D60FC"/>
    <w:rsid w:val="004D778F"/>
    <w:rsid w:val="004E1162"/>
    <w:rsid w:val="004E5B15"/>
    <w:rsid w:val="0050044A"/>
    <w:rsid w:val="0050445D"/>
    <w:rsid w:val="00515221"/>
    <w:rsid w:val="00515673"/>
    <w:rsid w:val="00517013"/>
    <w:rsid w:val="00525DD4"/>
    <w:rsid w:val="00527609"/>
    <w:rsid w:val="00530BB9"/>
    <w:rsid w:val="005322D7"/>
    <w:rsid w:val="00562838"/>
    <w:rsid w:val="005779B8"/>
    <w:rsid w:val="00581E7C"/>
    <w:rsid w:val="005856F0"/>
    <w:rsid w:val="005936DE"/>
    <w:rsid w:val="005A2532"/>
    <w:rsid w:val="005A3D11"/>
    <w:rsid w:val="005B1E31"/>
    <w:rsid w:val="005B21EA"/>
    <w:rsid w:val="005D2BB8"/>
    <w:rsid w:val="005D5F2F"/>
    <w:rsid w:val="005F266E"/>
    <w:rsid w:val="005F5E31"/>
    <w:rsid w:val="0060190B"/>
    <w:rsid w:val="00605A27"/>
    <w:rsid w:val="0061261B"/>
    <w:rsid w:val="00614540"/>
    <w:rsid w:val="00615275"/>
    <w:rsid w:val="00635D91"/>
    <w:rsid w:val="006423DB"/>
    <w:rsid w:val="006606EB"/>
    <w:rsid w:val="00663A2B"/>
    <w:rsid w:val="00663CFD"/>
    <w:rsid w:val="00666B7A"/>
    <w:rsid w:val="00670DFF"/>
    <w:rsid w:val="0068645C"/>
    <w:rsid w:val="00687C18"/>
    <w:rsid w:val="006B1824"/>
    <w:rsid w:val="006B5DE5"/>
    <w:rsid w:val="006C4543"/>
    <w:rsid w:val="006D627D"/>
    <w:rsid w:val="006E3BC4"/>
    <w:rsid w:val="006E44B6"/>
    <w:rsid w:val="006E7454"/>
    <w:rsid w:val="006F10F1"/>
    <w:rsid w:val="006F4E4C"/>
    <w:rsid w:val="006F51FA"/>
    <w:rsid w:val="006F58BB"/>
    <w:rsid w:val="00702310"/>
    <w:rsid w:val="007066FA"/>
    <w:rsid w:val="007263A8"/>
    <w:rsid w:val="00731E9C"/>
    <w:rsid w:val="00731F1C"/>
    <w:rsid w:val="007369B0"/>
    <w:rsid w:val="0074187A"/>
    <w:rsid w:val="00745D47"/>
    <w:rsid w:val="00760AC5"/>
    <w:rsid w:val="00764B3E"/>
    <w:rsid w:val="00794061"/>
    <w:rsid w:val="007A4187"/>
    <w:rsid w:val="007A73D4"/>
    <w:rsid w:val="007B118A"/>
    <w:rsid w:val="007B6148"/>
    <w:rsid w:val="007C717C"/>
    <w:rsid w:val="007D5DFB"/>
    <w:rsid w:val="007D6FFF"/>
    <w:rsid w:val="007E2D31"/>
    <w:rsid w:val="007E507E"/>
    <w:rsid w:val="007F3521"/>
    <w:rsid w:val="007F5B61"/>
    <w:rsid w:val="007F609F"/>
    <w:rsid w:val="00804789"/>
    <w:rsid w:val="00805339"/>
    <w:rsid w:val="00815906"/>
    <w:rsid w:val="00833406"/>
    <w:rsid w:val="0083409C"/>
    <w:rsid w:val="0083675F"/>
    <w:rsid w:val="00841A3C"/>
    <w:rsid w:val="008466E8"/>
    <w:rsid w:val="00846B19"/>
    <w:rsid w:val="008472AB"/>
    <w:rsid w:val="00857885"/>
    <w:rsid w:val="00867246"/>
    <w:rsid w:val="00877352"/>
    <w:rsid w:val="0089147F"/>
    <w:rsid w:val="008A111D"/>
    <w:rsid w:val="008A388B"/>
    <w:rsid w:val="008A76B7"/>
    <w:rsid w:val="008B4365"/>
    <w:rsid w:val="008B5720"/>
    <w:rsid w:val="008B7E44"/>
    <w:rsid w:val="008C44DC"/>
    <w:rsid w:val="008C5C0C"/>
    <w:rsid w:val="008D343E"/>
    <w:rsid w:val="008D5923"/>
    <w:rsid w:val="008D7EFB"/>
    <w:rsid w:val="008E3777"/>
    <w:rsid w:val="008E4B7D"/>
    <w:rsid w:val="0090490D"/>
    <w:rsid w:val="009133DC"/>
    <w:rsid w:val="00914922"/>
    <w:rsid w:val="00917583"/>
    <w:rsid w:val="009257BB"/>
    <w:rsid w:val="00955520"/>
    <w:rsid w:val="0095577D"/>
    <w:rsid w:val="009570BB"/>
    <w:rsid w:val="00962176"/>
    <w:rsid w:val="00962E88"/>
    <w:rsid w:val="009829FC"/>
    <w:rsid w:val="0098326A"/>
    <w:rsid w:val="00991933"/>
    <w:rsid w:val="00997782"/>
    <w:rsid w:val="009A1DDB"/>
    <w:rsid w:val="009A2949"/>
    <w:rsid w:val="009A77AD"/>
    <w:rsid w:val="009B416A"/>
    <w:rsid w:val="009B7C42"/>
    <w:rsid w:val="009C6203"/>
    <w:rsid w:val="009C6864"/>
    <w:rsid w:val="009D3415"/>
    <w:rsid w:val="009D494B"/>
    <w:rsid w:val="009D7168"/>
    <w:rsid w:val="009E14FA"/>
    <w:rsid w:val="009E3B7A"/>
    <w:rsid w:val="009E69FC"/>
    <w:rsid w:val="00A107AF"/>
    <w:rsid w:val="00A11BCC"/>
    <w:rsid w:val="00A138DF"/>
    <w:rsid w:val="00A149C1"/>
    <w:rsid w:val="00A202AF"/>
    <w:rsid w:val="00A2330A"/>
    <w:rsid w:val="00A45424"/>
    <w:rsid w:val="00A71199"/>
    <w:rsid w:val="00A74167"/>
    <w:rsid w:val="00A82AF8"/>
    <w:rsid w:val="00A9776E"/>
    <w:rsid w:val="00AA2792"/>
    <w:rsid w:val="00AA324C"/>
    <w:rsid w:val="00AB1109"/>
    <w:rsid w:val="00AC08CC"/>
    <w:rsid w:val="00AD2B9B"/>
    <w:rsid w:val="00AD4624"/>
    <w:rsid w:val="00AE1348"/>
    <w:rsid w:val="00B02A29"/>
    <w:rsid w:val="00B35C8E"/>
    <w:rsid w:val="00B372A0"/>
    <w:rsid w:val="00B425BB"/>
    <w:rsid w:val="00B458B1"/>
    <w:rsid w:val="00B47F7E"/>
    <w:rsid w:val="00B51D71"/>
    <w:rsid w:val="00B573BC"/>
    <w:rsid w:val="00B63833"/>
    <w:rsid w:val="00B674D6"/>
    <w:rsid w:val="00B711BB"/>
    <w:rsid w:val="00B7422A"/>
    <w:rsid w:val="00B80A93"/>
    <w:rsid w:val="00B80DE0"/>
    <w:rsid w:val="00B8450E"/>
    <w:rsid w:val="00B85B4B"/>
    <w:rsid w:val="00B85D3D"/>
    <w:rsid w:val="00B96E85"/>
    <w:rsid w:val="00BA0D37"/>
    <w:rsid w:val="00BA2A26"/>
    <w:rsid w:val="00BA716C"/>
    <w:rsid w:val="00BA7F40"/>
    <w:rsid w:val="00BB170D"/>
    <w:rsid w:val="00BB3541"/>
    <w:rsid w:val="00BB7840"/>
    <w:rsid w:val="00BC258E"/>
    <w:rsid w:val="00BC2DE8"/>
    <w:rsid w:val="00BD6CB8"/>
    <w:rsid w:val="00BE7D80"/>
    <w:rsid w:val="00BF7156"/>
    <w:rsid w:val="00C01B7C"/>
    <w:rsid w:val="00C0794B"/>
    <w:rsid w:val="00C11C00"/>
    <w:rsid w:val="00C1492B"/>
    <w:rsid w:val="00C21B8F"/>
    <w:rsid w:val="00C235BE"/>
    <w:rsid w:val="00C26B47"/>
    <w:rsid w:val="00C3322A"/>
    <w:rsid w:val="00C37749"/>
    <w:rsid w:val="00C45F54"/>
    <w:rsid w:val="00C4670C"/>
    <w:rsid w:val="00C53652"/>
    <w:rsid w:val="00C56E82"/>
    <w:rsid w:val="00C60A05"/>
    <w:rsid w:val="00C6294A"/>
    <w:rsid w:val="00C63D2F"/>
    <w:rsid w:val="00C70455"/>
    <w:rsid w:val="00C90EFD"/>
    <w:rsid w:val="00C967D4"/>
    <w:rsid w:val="00CB254A"/>
    <w:rsid w:val="00CB2C73"/>
    <w:rsid w:val="00CB49F1"/>
    <w:rsid w:val="00CD337E"/>
    <w:rsid w:val="00CD573B"/>
    <w:rsid w:val="00CE5EFD"/>
    <w:rsid w:val="00CF5C3E"/>
    <w:rsid w:val="00D000BD"/>
    <w:rsid w:val="00D01822"/>
    <w:rsid w:val="00D05A84"/>
    <w:rsid w:val="00D14C87"/>
    <w:rsid w:val="00D16FA3"/>
    <w:rsid w:val="00D1743C"/>
    <w:rsid w:val="00D301D3"/>
    <w:rsid w:val="00D63A9D"/>
    <w:rsid w:val="00D772AF"/>
    <w:rsid w:val="00D800AA"/>
    <w:rsid w:val="00D81D23"/>
    <w:rsid w:val="00D83715"/>
    <w:rsid w:val="00D8516E"/>
    <w:rsid w:val="00DA2DEF"/>
    <w:rsid w:val="00DB3C34"/>
    <w:rsid w:val="00DB5018"/>
    <w:rsid w:val="00DC78F4"/>
    <w:rsid w:val="00DD13E7"/>
    <w:rsid w:val="00DD3629"/>
    <w:rsid w:val="00DD3EE1"/>
    <w:rsid w:val="00DE21E1"/>
    <w:rsid w:val="00DE453D"/>
    <w:rsid w:val="00DF3E34"/>
    <w:rsid w:val="00E04C73"/>
    <w:rsid w:val="00E11EDF"/>
    <w:rsid w:val="00E20AA3"/>
    <w:rsid w:val="00E25DE1"/>
    <w:rsid w:val="00E32A1A"/>
    <w:rsid w:val="00E43811"/>
    <w:rsid w:val="00E56EA1"/>
    <w:rsid w:val="00E607AD"/>
    <w:rsid w:val="00E7504E"/>
    <w:rsid w:val="00E76136"/>
    <w:rsid w:val="00E930AE"/>
    <w:rsid w:val="00EA38EB"/>
    <w:rsid w:val="00EC2596"/>
    <w:rsid w:val="00EC4900"/>
    <w:rsid w:val="00ED3709"/>
    <w:rsid w:val="00EE33EA"/>
    <w:rsid w:val="00F00C5F"/>
    <w:rsid w:val="00F07A1F"/>
    <w:rsid w:val="00F30266"/>
    <w:rsid w:val="00F34260"/>
    <w:rsid w:val="00F34566"/>
    <w:rsid w:val="00F37B82"/>
    <w:rsid w:val="00F40CF9"/>
    <w:rsid w:val="00F507B2"/>
    <w:rsid w:val="00F51315"/>
    <w:rsid w:val="00F61458"/>
    <w:rsid w:val="00F67B73"/>
    <w:rsid w:val="00F7526B"/>
    <w:rsid w:val="00F75490"/>
    <w:rsid w:val="00F76185"/>
    <w:rsid w:val="00F80467"/>
    <w:rsid w:val="00F81B07"/>
    <w:rsid w:val="00F86FE3"/>
    <w:rsid w:val="00FA0FDB"/>
    <w:rsid w:val="00FA1014"/>
    <w:rsid w:val="00FA30E7"/>
    <w:rsid w:val="00FB1E54"/>
    <w:rsid w:val="00FD2A81"/>
    <w:rsid w:val="00F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49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45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1B8F"/>
    <w:pPr>
      <w:keepNext/>
      <w:shd w:val="clear" w:color="auto" w:fill="FFFFFF"/>
      <w:tabs>
        <w:tab w:val="num" w:pos="720"/>
        <w:tab w:val="left" w:pos="912"/>
      </w:tabs>
      <w:ind w:left="720" w:right="-114" w:firstLine="709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6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83340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C44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lock Text"/>
    <w:basedOn w:val="a"/>
    <w:rsid w:val="00B35C8E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6">
    <w:name w:val="header"/>
    <w:basedOn w:val="a"/>
    <w:rsid w:val="00B35C8E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21">
    <w:name w:val="Body Text 2"/>
    <w:basedOn w:val="a"/>
    <w:link w:val="22"/>
    <w:rsid w:val="009555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55520"/>
    <w:rPr>
      <w:rFonts w:cs="Times New Roman"/>
      <w:sz w:val="24"/>
      <w:szCs w:val="24"/>
      <w:lang w:val="ru-RU" w:eastAsia="ru-RU" w:bidi="ar-SA"/>
    </w:rPr>
  </w:style>
  <w:style w:type="paragraph" w:styleId="a7">
    <w:name w:val="Body Text Indent"/>
    <w:basedOn w:val="a"/>
    <w:rsid w:val="00BB3541"/>
    <w:pPr>
      <w:spacing w:after="120"/>
      <w:ind w:left="283"/>
    </w:pPr>
  </w:style>
  <w:style w:type="character" w:customStyle="1" w:styleId="20">
    <w:name w:val="Заголовок 2 Знак"/>
    <w:basedOn w:val="a0"/>
    <w:link w:val="2"/>
    <w:locked/>
    <w:rsid w:val="00C21B8F"/>
    <w:rPr>
      <w:rFonts w:cs="Times New Roman"/>
      <w:b/>
      <w:bCs/>
      <w:sz w:val="27"/>
      <w:szCs w:val="27"/>
      <w:shd w:val="clear" w:color="auto" w:fill="FFFFFF"/>
    </w:rPr>
  </w:style>
  <w:style w:type="paragraph" w:styleId="a8">
    <w:name w:val="Normal (Web)"/>
    <w:basedOn w:val="a"/>
    <w:rsid w:val="009977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97782"/>
  </w:style>
  <w:style w:type="character" w:customStyle="1" w:styleId="search-word">
    <w:name w:val="search-word"/>
    <w:basedOn w:val="a0"/>
    <w:rsid w:val="00997782"/>
  </w:style>
  <w:style w:type="character" w:styleId="a9">
    <w:name w:val="Hyperlink"/>
    <w:basedOn w:val="a0"/>
    <w:rsid w:val="00997782"/>
    <w:rPr>
      <w:color w:val="0000FF"/>
      <w:u w:val="single"/>
    </w:rPr>
  </w:style>
  <w:style w:type="paragraph" w:styleId="aa">
    <w:name w:val="footnote text"/>
    <w:basedOn w:val="a"/>
    <w:link w:val="ab"/>
    <w:rsid w:val="00070A65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70A65"/>
    <w:rPr>
      <w:lang w:val="ru-RU" w:eastAsia="ru-RU" w:bidi="ar-SA"/>
    </w:rPr>
  </w:style>
  <w:style w:type="character" w:styleId="ac">
    <w:name w:val="footnote reference"/>
    <w:basedOn w:val="a0"/>
    <w:rsid w:val="00070A65"/>
    <w:rPr>
      <w:vertAlign w:val="superscript"/>
    </w:rPr>
  </w:style>
  <w:style w:type="character" w:customStyle="1" w:styleId="10">
    <w:name w:val="Заголовок 1 Знак"/>
    <w:basedOn w:val="a0"/>
    <w:link w:val="1"/>
    <w:rsid w:val="00DE453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rsid w:val="00DE453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453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05A84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0">
    <w:name w:val="footer"/>
    <w:basedOn w:val="a"/>
    <w:link w:val="af1"/>
    <w:rsid w:val="003527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527CD"/>
    <w:rPr>
      <w:sz w:val="24"/>
      <w:szCs w:val="24"/>
    </w:rPr>
  </w:style>
  <w:style w:type="paragraph" w:styleId="af2">
    <w:name w:val="List Paragraph"/>
    <w:basedOn w:val="a"/>
    <w:uiPriority w:val="34"/>
    <w:qFormat/>
    <w:rsid w:val="00DE21E1"/>
    <w:pPr>
      <w:ind w:left="720"/>
      <w:contextualSpacing/>
    </w:pPr>
  </w:style>
  <w:style w:type="paragraph" w:customStyle="1" w:styleId="ConsPlusTitle">
    <w:name w:val="ConsPlusTitle"/>
    <w:rsid w:val="00245AA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Основной текст_"/>
    <w:basedOn w:val="a0"/>
    <w:link w:val="11"/>
    <w:rsid w:val="00245AA7"/>
    <w:rPr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245AA7"/>
    <w:pPr>
      <w:widowControl w:val="0"/>
      <w:shd w:val="clear" w:color="auto" w:fill="FFFFFF"/>
      <w:spacing w:after="1080" w:line="0" w:lineRule="atLeast"/>
      <w:jc w:val="center"/>
    </w:pPr>
    <w:rPr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Особенности использования средств, получаемых 
муниципальными учреждениями 
Сернурского муниципального района 
</_x041e__x043f__x0438__x0441__x0430__x043d__x0438__x0435_>
    <_x041f__x0430__x043f__x043a__x0430_ xmlns="7c11704a-b922-4939-8652-48c2d65c5b07">2021 год</_x041f__x0430__x043f__x043a__x0430_>
    <_dlc_DocId xmlns="57504d04-691e-4fc4-8f09-4f19fdbe90f6">XXJ7TYMEEKJ2-1602-835</_dlc_DocId>
    <_dlc_DocIdUrl xmlns="57504d04-691e-4fc4-8f09-4f19fdbe90f6">
      <Url>https://vip.gov.mari.ru/sernur/_layouts/DocIdRedir.aspx?ID=XXJ7TYMEEKJ2-1602-835</Url>
      <Description>XXJ7TYMEEKJ2-1602-835</Description>
    </_dlc_DocIdUrl>
  </documentManagement>
</p:properties>
</file>

<file path=customXml/itemProps1.xml><?xml version="1.0" encoding="utf-8"?>
<ds:datastoreItem xmlns:ds="http://schemas.openxmlformats.org/officeDocument/2006/customXml" ds:itemID="{485DE0CB-66F4-421E-B4F8-1DB5BB38E7F4}"/>
</file>

<file path=customXml/itemProps2.xml><?xml version="1.0" encoding="utf-8"?>
<ds:datastoreItem xmlns:ds="http://schemas.openxmlformats.org/officeDocument/2006/customXml" ds:itemID="{5715055C-7529-4E19-9D7B-91F4C86F71F6}"/>
</file>

<file path=customXml/itemProps3.xml><?xml version="1.0" encoding="utf-8"?>
<ds:datastoreItem xmlns:ds="http://schemas.openxmlformats.org/officeDocument/2006/customXml" ds:itemID="{8BD5D806-D485-4D3D-836A-4EBEFAAEDA0C}"/>
</file>

<file path=customXml/itemProps4.xml><?xml version="1.0" encoding="utf-8"?>
<ds:datastoreItem xmlns:ds="http://schemas.openxmlformats.org/officeDocument/2006/customXml" ds:itemID="{22C3A12A-65EA-4149-8C7A-6B7B29D96320}"/>
</file>

<file path=customXml/itemProps5.xml><?xml version="1.0" encoding="utf-8"?>
<ds:datastoreItem xmlns:ds="http://schemas.openxmlformats.org/officeDocument/2006/customXml" ds:itemID="{10A2F620-8C51-46F5-BD99-C9D7BB7DA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MoBIL GROUP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18.03.2021 года № 116</dc:title>
  <dc:subject/>
  <dc:creator>User</dc:creator>
  <cp:keywords/>
  <cp:lastModifiedBy>User</cp:lastModifiedBy>
  <cp:revision>5</cp:revision>
  <cp:lastPrinted>2021-02-26T10:09:00Z</cp:lastPrinted>
  <dcterms:created xsi:type="dcterms:W3CDTF">2021-03-18T11:43:00Z</dcterms:created>
  <dcterms:modified xsi:type="dcterms:W3CDTF">2021-03-18T11:50:00Z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d7a2cf25-3b86-42f0-a5f7-fa0738fe60c5</vt:lpwstr>
  </property>
</Properties>
</file>