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80" w:rsidRPr="00474880" w:rsidRDefault="00474880" w:rsidP="00474880">
      <w:pPr>
        <w:spacing w:line="420" w:lineRule="atLeast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34"/>
          <w:szCs w:val="34"/>
          <w:lang w:eastAsia="ru-RU"/>
        </w:rPr>
      </w:pPr>
      <w:r w:rsidRPr="00474880">
        <w:rPr>
          <w:rFonts w:ascii="Verdana" w:eastAsia="Times New Roman" w:hAnsi="Verdana" w:cs="Times New Roman"/>
          <w:caps/>
          <w:color w:val="010101"/>
          <w:kern w:val="36"/>
          <w:sz w:val="34"/>
          <w:szCs w:val="34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474880" w:rsidRPr="00474880" w:rsidRDefault="00474880" w:rsidP="00474880">
      <w:pPr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17700" cy="1257300"/>
            <wp:effectExtent l="19050" t="0" r="6350" b="0"/>
            <wp:docPr id="2" name="Рисунок 2" descr="http://nac.gov.ru/sites/default/files/styles/universal_view/public/1pochta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default/files/styles/universal_view/public/1pochta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80" w:rsidRPr="00474880" w:rsidRDefault="00474880" w:rsidP="00474880">
      <w:pPr>
        <w:spacing w:after="0" w:line="44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Порядок приёма сообщений, содержащих угрозы</w:t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szCs w:val="32"/>
          <w:lang w:eastAsia="ru-RU"/>
        </w:rPr>
        <w:br/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террористического характера, по телефону</w:t>
      </w:r>
    </w:p>
    <w:p w:rsidR="00474880" w:rsidRPr="00474880" w:rsidRDefault="00474880" w:rsidP="00474880">
      <w:pPr>
        <w:spacing w:after="0" w:line="44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1. Постарайтесь дословно запомнить разговор и зафиксировать его на бумаге.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 xml:space="preserve">2. </w:t>
      </w:r>
      <w:proofErr w:type="gramStart"/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По ходу разговора отметьте пол, возраст звонившего и особенности его речи: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голос (громкий, тихий, низкий, высокий);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темп речи (быстрый, медленный);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произношение (отчётливое, искажённое, с заиканием, шепелявое, акцент, диалект);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манера речи (с издёвкой, развязная, нецензурные выражения).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3.</w:t>
      </w:r>
      <w:proofErr w:type="gramEnd"/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4. Характер звонка (городской, междугородный).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5. Зафиксируйте время начала и конца разговора.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6. В ходе разговора постарайтесь получить ответы на следующие вопросы: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куда, кому, по какому телефону звонит этот человек;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какие конкретные требования он выдвигает;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lastRenderedPageBreak/>
        <w:t>выдвигает требования он лично, выступает в роли посредника или представляет какую-то группу лиц;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на каких условиях они согласны отказаться от задуманного;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как и когда с ними можно связаться;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кому вы можете или должны сообщить об этом звонке.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12. Не вешайте телефонную трубку по окончании разговора.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474880" w:rsidRPr="00474880" w:rsidRDefault="00474880" w:rsidP="00474880">
      <w:pPr>
        <w:spacing w:after="0" w:line="44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Правила обращения с анонимными материалами,</w:t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szCs w:val="32"/>
          <w:lang w:eastAsia="ru-RU"/>
        </w:rPr>
        <w:br/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содержащими угрозы террористического характера</w:t>
      </w:r>
    </w:p>
    <w:p w:rsidR="00474880" w:rsidRPr="00474880" w:rsidRDefault="00474880" w:rsidP="00474880">
      <w:pPr>
        <w:spacing w:after="0" w:line="44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lastRenderedPageBreak/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2. Постарайтесь не оставлять на нём отпечатков своих пальцев.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5. Не расширяйте круг лиц, знакомившихся с содержанием документа.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 xml:space="preserve">8. Регистрационный штамп проставляется только на сопроводительных письмах организации и заявлениях 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lastRenderedPageBreak/>
        <w:t>граждан, передавших анонимные материалы в инстанции.</w:t>
      </w:r>
    </w:p>
    <w:p w:rsidR="00474880" w:rsidRPr="00474880" w:rsidRDefault="00474880" w:rsidP="00474880">
      <w:pPr>
        <w:spacing w:after="0" w:line="44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Рекомендации при работе с почтой, подозрительной</w:t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szCs w:val="32"/>
          <w:lang w:eastAsia="ru-RU"/>
        </w:rPr>
        <w:br/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на заражение биологической субстанцией</w:t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szCs w:val="32"/>
          <w:lang w:eastAsia="ru-RU"/>
        </w:rPr>
        <w:br/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или химическим веществом</w:t>
      </w:r>
    </w:p>
    <w:p w:rsidR="00474880" w:rsidRPr="00474880" w:rsidRDefault="00474880" w:rsidP="00474880">
      <w:pPr>
        <w:spacing w:after="0" w:line="44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Что такое «подозрительное письмо (бандероль)»?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proofErr w:type="gramStart"/>
      <w:r w:rsidRPr="00474880">
        <w:rPr>
          <w:rFonts w:ascii="Verdana" w:eastAsia="Times New Roman" w:hAnsi="Verdana" w:cs="Times New Roman"/>
          <w:b/>
          <w:bCs/>
          <w:i/>
          <w:iCs/>
          <w:color w:val="414040"/>
          <w:sz w:val="32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вы не ожидали этих писем от кого-то, кого вы знаете;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не имеют обратного адреса или имеют неправильный обратный адрес;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необычны по весу, размеру, кривые по бокам или необычны по форме;</w:t>
      </w:r>
      <w:proofErr w:type="gramEnd"/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помечены ограничениями типа «Лично» и «Конфиденциально»;</w:t>
      </w:r>
    </w:p>
    <w:p w:rsidR="00474880" w:rsidRPr="00474880" w:rsidRDefault="00474880" w:rsidP="00474880">
      <w:pPr>
        <w:spacing w:after="0" w:line="44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в конвертах прощупывается (или торчат) проводки, конверты имеют странный запах или цвет;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474880">
        <w:rPr>
          <w:rFonts w:ascii="Verdana" w:eastAsia="Times New Roman" w:hAnsi="Verdana" w:cs="Times New Roman"/>
          <w:b/>
          <w:bCs/>
          <w:i/>
          <w:iCs/>
          <w:color w:val="414040"/>
          <w:sz w:val="32"/>
          <w:lang w:eastAsia="ru-RU"/>
        </w:rPr>
        <w:t>Что делать, если вы получили подозрительное письмо по почте: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не вскрывайте конверт;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положите его в пластиковый пакет;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положите туда же лежащие в непосредственной близости с письмом предметы.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proofErr w:type="gramStart"/>
      <w:r w:rsidRPr="00474880">
        <w:rPr>
          <w:rFonts w:ascii="Verdana" w:eastAsia="Times New Roman" w:hAnsi="Verdana" w:cs="Times New Roman"/>
          <w:b/>
          <w:bCs/>
          <w:i/>
          <w:iCs/>
          <w:color w:val="414040"/>
          <w:sz w:val="32"/>
          <w:lang w:eastAsia="ru-RU"/>
        </w:rPr>
        <w:t>При получении почты, подозрительной в отношении сибирской язвы: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 xml:space="preserve">не брать в руки подозрительное письмо или 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lastRenderedPageBreak/>
        <w:t>бандероль;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убедиться, что все, кто трогал письмо (бандероль), вымыли руки водой с мылом;</w:t>
      </w:r>
      <w:proofErr w:type="gramEnd"/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как можно быстрее вымыться под душем с мылом.</w:t>
      </w:r>
    </w:p>
    <w:p w:rsidR="00474880" w:rsidRPr="00474880" w:rsidRDefault="00474880" w:rsidP="00474880">
      <w:pPr>
        <w:spacing w:after="0" w:line="440" w:lineRule="atLeast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 </w:t>
      </w:r>
    </w:p>
    <w:p w:rsidR="00474880" w:rsidRPr="00474880" w:rsidRDefault="00474880" w:rsidP="00474880">
      <w:pPr>
        <w:spacing w:after="0" w:line="44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Действия при обнаружении взрывного устройства</w:t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szCs w:val="32"/>
          <w:lang w:eastAsia="ru-RU"/>
        </w:rPr>
        <w:br/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в почтовом отправлении</w:t>
      </w:r>
    </w:p>
    <w:p w:rsidR="00474880" w:rsidRPr="00474880" w:rsidRDefault="00474880" w:rsidP="00474880">
      <w:pPr>
        <w:spacing w:after="0" w:line="44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b/>
          <w:bCs/>
          <w:i/>
          <w:iCs/>
          <w:color w:val="414040"/>
          <w:sz w:val="32"/>
          <w:lang w:eastAsia="ru-RU"/>
        </w:rPr>
        <w:t>Основные признаки: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смещение центра тяжести письма к одной из его сторон;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наличие в конверте перемещающихся предметов либо порошка;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наличие во вложении металлических либо пластмассовых предметов;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наличие необычного запаха (миндаля, жжёной пластмассы и др.);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«тиканье» в бандеролях и посылках.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Всё это позволяет предполагать наличие в отправлении взрывной начинки.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proofErr w:type="gramStart"/>
      <w:r w:rsidRPr="00474880">
        <w:rPr>
          <w:rFonts w:ascii="Verdana" w:eastAsia="Times New Roman" w:hAnsi="Verdana" w:cs="Times New Roman"/>
          <w:b/>
          <w:bCs/>
          <w:i/>
          <w:iCs/>
          <w:color w:val="414040"/>
          <w:sz w:val="32"/>
          <w:lang w:eastAsia="ru-RU"/>
        </w:rPr>
        <w:t>К числу вспомогательных признаков следует отнести: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lastRenderedPageBreak/>
        <w:t>особо тщательную заделку письма, бандероли, посылки, в том числе скотчем;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нестандартная упаковка.</w:t>
      </w:r>
      <w:proofErr w:type="gramEnd"/>
    </w:p>
    <w:p w:rsidR="00474880" w:rsidRPr="00474880" w:rsidRDefault="00474880" w:rsidP="00474880">
      <w:pPr>
        <w:spacing w:after="0" w:line="44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Порядок действий</w:t>
      </w:r>
    </w:p>
    <w:p w:rsidR="00474880" w:rsidRPr="00474880" w:rsidRDefault="00474880" w:rsidP="00474880">
      <w:pPr>
        <w:spacing w:after="0" w:line="44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474880" w:rsidRPr="00474880" w:rsidRDefault="00474880" w:rsidP="00474880">
      <w:pPr>
        <w:spacing w:after="0" w:line="44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Правила поведения при обнаружении ВУ</w:t>
      </w:r>
    </w:p>
    <w:p w:rsidR="00474880" w:rsidRPr="00474880" w:rsidRDefault="00474880" w:rsidP="00474880">
      <w:pPr>
        <w:spacing w:after="0" w:line="44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 xml:space="preserve">Не пользоваться </w:t>
      </w:r>
      <w:proofErr w:type="spellStart"/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электро</w:t>
      </w:r>
      <w:proofErr w:type="spellEnd"/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-, радиоаппаратурой, переговорными устройствами, рацией вблизи подозрительного предмета.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 xml:space="preserve">Не оказывать теплового, звукового, светового, механического воздействия на взрывоопасный 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lastRenderedPageBreak/>
        <w:t>предмет.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474880" w:rsidRPr="00474880" w:rsidRDefault="00474880" w:rsidP="00474880">
      <w:pPr>
        <w:spacing w:after="0" w:line="440" w:lineRule="atLeast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 </w:t>
      </w:r>
    </w:p>
    <w:p w:rsidR="00474880" w:rsidRPr="00474880" w:rsidRDefault="00474880" w:rsidP="00474880">
      <w:pPr>
        <w:spacing w:after="0" w:line="44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Рекомендуемые зоны эвакуации (и оцепления)</w:t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szCs w:val="32"/>
          <w:lang w:eastAsia="ru-RU"/>
        </w:rPr>
        <w:br/>
      </w:r>
      <w:r w:rsidRPr="00474880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при обнаружении взрывного устройства или предмета, подозрительного на взрывное устройство</w:t>
      </w:r>
    </w:p>
    <w:p w:rsidR="00474880" w:rsidRPr="00474880" w:rsidRDefault="00474880" w:rsidP="00474880">
      <w:pPr>
        <w:spacing w:after="0" w:line="44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 xml:space="preserve">№ </w:t>
      </w:r>
      <w:proofErr w:type="spellStart"/>
      <w:proofErr w:type="gramStart"/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п</w:t>
      </w:r>
      <w:proofErr w:type="spellEnd"/>
      <w:proofErr w:type="gramEnd"/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/</w:t>
      </w:r>
      <w:proofErr w:type="spellStart"/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п</w:t>
      </w:r>
      <w:proofErr w:type="spellEnd"/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 xml:space="preserve"> Взрывное устройство или предмет, радиус зоны оцепления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1. Граната РГД-5 50 м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2. Граната Ф-1 200 м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3. Тротиловая шашка – 200 г 45 м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4. Тротиловая шашка – 400 г 55 м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5. Пивная банка – 0,33 л 60 м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6. Мина – МОН-50 85 м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7. Чемодан (кейс) 230 м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8. Дорожный чемодан 250 м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9. Автомобиль «Жигули» 460 м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10. Автомобиль «Волга» 580 м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11. Микроавтобус 920 м</w:t>
      </w:r>
      <w:r w:rsidRPr="00474880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12. Грузовик-фургон 1240 м</w:t>
      </w:r>
    </w:p>
    <w:p w:rsidR="0023176C" w:rsidRDefault="0023176C"/>
    <w:sectPr w:rsidR="0023176C" w:rsidSect="0023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4880"/>
    <w:rsid w:val="0023176C"/>
    <w:rsid w:val="0047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6C"/>
  </w:style>
  <w:style w:type="paragraph" w:styleId="1">
    <w:name w:val="heading 1"/>
    <w:basedOn w:val="a"/>
    <w:link w:val="10"/>
    <w:uiPriority w:val="9"/>
    <w:qFormat/>
    <w:rsid w:val="00474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4880"/>
    <w:rPr>
      <w:color w:val="0000FF"/>
      <w:u w:val="single"/>
    </w:rPr>
  </w:style>
  <w:style w:type="paragraph" w:customStyle="1" w:styleId="rtecenter">
    <w:name w:val="rtecenter"/>
    <w:basedOn w:val="a"/>
    <w:rsid w:val="004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880"/>
    <w:rPr>
      <w:b/>
      <w:bCs/>
    </w:rPr>
  </w:style>
  <w:style w:type="paragraph" w:customStyle="1" w:styleId="rtejustify">
    <w:name w:val="rtejustify"/>
    <w:basedOn w:val="a"/>
    <w:rsid w:val="004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4880"/>
    <w:rPr>
      <w:i/>
      <w:iCs/>
    </w:rPr>
  </w:style>
  <w:style w:type="paragraph" w:styleId="a6">
    <w:name w:val="Normal (Web)"/>
    <w:basedOn w:val="a"/>
    <w:uiPriority w:val="99"/>
    <w:semiHidden/>
    <w:unhideWhenUsed/>
    <w:rsid w:val="004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609">
          <w:marLeft w:val="0"/>
          <w:marRight w:val="0"/>
          <w:marTop w:val="0"/>
          <w:marBottom w:val="240"/>
          <w:divBdr>
            <w:top w:val="single" w:sz="8" w:space="10" w:color="EFEFEF"/>
            <w:left w:val="none" w:sz="0" w:space="10" w:color="auto"/>
            <w:bottom w:val="single" w:sz="8" w:space="10" w:color="EFEFEF"/>
            <w:right w:val="none" w:sz="0" w:space="10" w:color="auto"/>
          </w:divBdr>
        </w:div>
        <w:div w:id="497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82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1459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nac.gov.ru/sites/default/files/styles/watermark/public/1pochta.jp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XXJ7TYMEEKJ2-3195-394</_dlc_DocId>
    <_dlc_DocIdUrl xmlns="57504d04-691e-4fc4-8f09-4f19fdbe90f6">
      <Url>https://vip.gov.mari.ru/minsport/_layouts/DocIdRedir.aspx?ID=XXJ7TYMEEKJ2-3195-394</Url>
      <Description>XXJ7TYMEEKJ2-3195-394</Description>
    </_dlc_DocIdUrl>
  </documentManagement>
</p:properties>
</file>

<file path=customXml/itemProps1.xml><?xml version="1.0" encoding="utf-8"?>
<ds:datastoreItem xmlns:ds="http://schemas.openxmlformats.org/officeDocument/2006/customXml" ds:itemID="{17CEA758-767E-4D9D-B34F-05B9AFABE434}"/>
</file>

<file path=customXml/itemProps2.xml><?xml version="1.0" encoding="utf-8"?>
<ds:datastoreItem xmlns:ds="http://schemas.openxmlformats.org/officeDocument/2006/customXml" ds:itemID="{93F15712-BF20-42E1-AAA0-2BF73D064FCC}"/>
</file>

<file path=customXml/itemProps3.xml><?xml version="1.0" encoding="utf-8"?>
<ds:datastoreItem xmlns:ds="http://schemas.openxmlformats.org/officeDocument/2006/customXml" ds:itemID="{35181767-E23C-4ACF-AA7D-14570320EFE8}"/>
</file>

<file path=customXml/itemProps4.xml><?xml version="1.0" encoding="utf-8"?>
<ds:datastoreItem xmlns:ds="http://schemas.openxmlformats.org/officeDocument/2006/customXml" ds:itemID="{00FED05E-F7BC-4F25-811B-3CEE33347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6685</Characters>
  <Application>Microsoft Office Word</Application>
  <DocSecurity>0</DocSecurity>
  <Lines>55</Lines>
  <Paragraphs>15</Paragraphs>
  <ScaleCrop>false</ScaleCrop>
  <Company>Grizli777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2017-09-13T06:10:00Z</dcterms:created>
  <dcterms:modified xsi:type="dcterms:W3CDTF">2017-09-13T06:11:00Z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67e80459-64eb-48e4-a031-b9e0ea80a4b5</vt:lpwstr>
  </property>
</Properties>
</file>