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2459B6" w:rsidP="0055060E">
      <w:pPr>
        <w:jc w:val="center"/>
        <w:rPr>
          <w:sz w:val="4"/>
          <w:lang w:eastAsia="ru-RU"/>
        </w:rPr>
      </w:pPr>
      <w:r w:rsidRPr="002459B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59927406"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821C81" w:rsidRDefault="00A82C50" w:rsidP="0055060E">
      <w:pPr>
        <w:jc w:val="center"/>
        <w:rPr>
          <w:sz w:val="27"/>
          <w:szCs w:val="27"/>
        </w:rPr>
      </w:pPr>
    </w:p>
    <w:p w:rsidR="0042295C" w:rsidRPr="00821C81" w:rsidRDefault="0042295C" w:rsidP="0055060E">
      <w:pPr>
        <w:pStyle w:val="ConsPlusNonformat"/>
        <w:jc w:val="center"/>
        <w:rPr>
          <w:rFonts w:ascii="Times New Roman" w:hAnsi="Times New Roman" w:cs="Times New Roman"/>
          <w:b/>
          <w:bCs/>
          <w:sz w:val="27"/>
          <w:szCs w:val="27"/>
        </w:rPr>
      </w:pPr>
      <w:r w:rsidRPr="00821C81">
        <w:rPr>
          <w:rFonts w:ascii="Times New Roman" w:hAnsi="Times New Roman" w:cs="Times New Roman"/>
          <w:b/>
          <w:bCs/>
          <w:sz w:val="27"/>
          <w:szCs w:val="27"/>
        </w:rPr>
        <w:t xml:space="preserve">от </w:t>
      </w:r>
      <w:r w:rsidR="00CB444C" w:rsidRPr="00821C81">
        <w:rPr>
          <w:rFonts w:ascii="Times New Roman" w:hAnsi="Times New Roman" w:cs="Times New Roman"/>
          <w:b/>
          <w:bCs/>
          <w:sz w:val="27"/>
          <w:szCs w:val="27"/>
        </w:rPr>
        <w:t>27</w:t>
      </w:r>
      <w:r w:rsidR="00F43A66" w:rsidRPr="00821C81">
        <w:rPr>
          <w:rFonts w:ascii="Times New Roman" w:hAnsi="Times New Roman" w:cs="Times New Roman"/>
          <w:b/>
          <w:bCs/>
          <w:sz w:val="27"/>
          <w:szCs w:val="27"/>
        </w:rPr>
        <w:t xml:space="preserve"> октября </w:t>
      </w:r>
      <w:r w:rsidRPr="00821C81">
        <w:rPr>
          <w:rFonts w:ascii="Times New Roman" w:hAnsi="Times New Roman" w:cs="Times New Roman"/>
          <w:b/>
          <w:bCs/>
          <w:sz w:val="27"/>
          <w:szCs w:val="27"/>
        </w:rPr>
        <w:t>2023 года №</w:t>
      </w:r>
      <w:r w:rsidR="00956BF9" w:rsidRPr="00821C81">
        <w:rPr>
          <w:rFonts w:ascii="Times New Roman" w:hAnsi="Times New Roman" w:cs="Times New Roman"/>
          <w:b/>
          <w:bCs/>
          <w:sz w:val="27"/>
          <w:szCs w:val="27"/>
        </w:rPr>
        <w:t xml:space="preserve"> </w:t>
      </w:r>
      <w:r w:rsidR="00CB444C" w:rsidRPr="00821C81">
        <w:rPr>
          <w:rFonts w:ascii="Times New Roman" w:hAnsi="Times New Roman" w:cs="Times New Roman"/>
          <w:b/>
          <w:bCs/>
          <w:sz w:val="27"/>
          <w:szCs w:val="27"/>
        </w:rPr>
        <w:t>718</w:t>
      </w:r>
    </w:p>
    <w:p w:rsidR="00C351EC" w:rsidRPr="00821C81" w:rsidRDefault="00C351EC" w:rsidP="0055060E">
      <w:pPr>
        <w:rPr>
          <w:bCs/>
          <w:sz w:val="27"/>
          <w:szCs w:val="27"/>
        </w:rPr>
      </w:pPr>
      <w:bookmarkStart w:id="0" w:name="sub_6"/>
    </w:p>
    <w:p w:rsidR="00C351EC" w:rsidRPr="00821C81" w:rsidRDefault="00C351EC" w:rsidP="0055060E">
      <w:pPr>
        <w:rPr>
          <w:bCs/>
          <w:sz w:val="27"/>
          <w:szCs w:val="27"/>
        </w:rPr>
      </w:pPr>
    </w:p>
    <w:p w:rsidR="00CB444C" w:rsidRPr="00821C81" w:rsidRDefault="00CB444C" w:rsidP="0055060E">
      <w:pPr>
        <w:rPr>
          <w:bCs/>
          <w:sz w:val="27"/>
          <w:szCs w:val="27"/>
        </w:rPr>
      </w:pPr>
    </w:p>
    <w:p w:rsidR="00CB444C" w:rsidRPr="00821C81" w:rsidRDefault="00CB444C" w:rsidP="00CB444C">
      <w:pPr>
        <w:tabs>
          <w:tab w:val="left" w:pos="5700"/>
          <w:tab w:val="left" w:pos="6255"/>
        </w:tabs>
        <w:jc w:val="center"/>
        <w:rPr>
          <w:b/>
          <w:sz w:val="27"/>
          <w:szCs w:val="27"/>
        </w:rPr>
      </w:pPr>
      <w:r w:rsidRPr="00821C81">
        <w:rPr>
          <w:b/>
          <w:sz w:val="27"/>
          <w:szCs w:val="27"/>
        </w:rPr>
        <w:t xml:space="preserve">О внесении изменений в Положение </w:t>
      </w:r>
    </w:p>
    <w:p w:rsidR="00CB444C" w:rsidRPr="00821C81" w:rsidRDefault="00CB444C" w:rsidP="00CB444C">
      <w:pPr>
        <w:tabs>
          <w:tab w:val="left" w:pos="5700"/>
          <w:tab w:val="left" w:pos="6255"/>
        </w:tabs>
        <w:jc w:val="center"/>
        <w:rPr>
          <w:b/>
          <w:sz w:val="27"/>
          <w:szCs w:val="27"/>
        </w:rPr>
      </w:pPr>
      <w:r w:rsidRPr="00821C81">
        <w:rPr>
          <w:b/>
          <w:sz w:val="27"/>
          <w:szCs w:val="27"/>
        </w:rPr>
        <w:t xml:space="preserve">«О новой системе оплаты труда работников муниципальных </w:t>
      </w:r>
    </w:p>
    <w:p w:rsidR="00CB444C" w:rsidRPr="00821C81" w:rsidRDefault="00CB444C" w:rsidP="00CB444C">
      <w:pPr>
        <w:tabs>
          <w:tab w:val="left" w:pos="5700"/>
          <w:tab w:val="left" w:pos="6255"/>
        </w:tabs>
        <w:jc w:val="center"/>
        <w:rPr>
          <w:b/>
          <w:sz w:val="27"/>
          <w:szCs w:val="27"/>
        </w:rPr>
      </w:pPr>
      <w:r w:rsidRPr="00821C81">
        <w:rPr>
          <w:b/>
          <w:sz w:val="27"/>
          <w:szCs w:val="27"/>
        </w:rPr>
        <w:t xml:space="preserve">образовательных организаций Мари-Турекского муниципального района </w:t>
      </w:r>
    </w:p>
    <w:p w:rsidR="00CB444C" w:rsidRPr="00821C81" w:rsidRDefault="00CB444C" w:rsidP="00CB444C">
      <w:pPr>
        <w:tabs>
          <w:tab w:val="left" w:pos="5700"/>
          <w:tab w:val="left" w:pos="6255"/>
        </w:tabs>
        <w:jc w:val="center"/>
        <w:rPr>
          <w:b/>
          <w:sz w:val="27"/>
          <w:szCs w:val="27"/>
        </w:rPr>
      </w:pPr>
      <w:r w:rsidRPr="00821C81">
        <w:rPr>
          <w:b/>
          <w:sz w:val="27"/>
          <w:szCs w:val="27"/>
        </w:rPr>
        <w:t xml:space="preserve">Республики Марий Эл», утвержденное постановлением администрации </w:t>
      </w:r>
    </w:p>
    <w:p w:rsidR="00CB444C" w:rsidRPr="00821C81" w:rsidRDefault="00CB444C" w:rsidP="00CB444C">
      <w:pPr>
        <w:tabs>
          <w:tab w:val="left" w:pos="5700"/>
          <w:tab w:val="left" w:pos="6255"/>
        </w:tabs>
        <w:jc w:val="center"/>
        <w:rPr>
          <w:b/>
          <w:sz w:val="27"/>
          <w:szCs w:val="27"/>
        </w:rPr>
      </w:pPr>
      <w:r w:rsidRPr="00821C81">
        <w:rPr>
          <w:b/>
          <w:sz w:val="27"/>
          <w:szCs w:val="27"/>
        </w:rPr>
        <w:t>от 28 декабря 2020 № 561</w:t>
      </w:r>
    </w:p>
    <w:p w:rsidR="00CB444C" w:rsidRPr="00821C81" w:rsidRDefault="00CB444C" w:rsidP="00CB444C">
      <w:pPr>
        <w:tabs>
          <w:tab w:val="left" w:pos="1678"/>
        </w:tabs>
        <w:jc w:val="both"/>
        <w:rPr>
          <w:sz w:val="27"/>
          <w:szCs w:val="27"/>
        </w:rPr>
      </w:pPr>
      <w:r w:rsidRPr="00821C81">
        <w:rPr>
          <w:sz w:val="27"/>
          <w:szCs w:val="27"/>
        </w:rPr>
        <w:tab/>
      </w:r>
    </w:p>
    <w:p w:rsidR="00CB444C" w:rsidRPr="00821C81" w:rsidRDefault="00CB444C" w:rsidP="00CB444C">
      <w:pPr>
        <w:tabs>
          <w:tab w:val="left" w:pos="1678"/>
        </w:tabs>
        <w:jc w:val="both"/>
        <w:rPr>
          <w:sz w:val="27"/>
          <w:szCs w:val="27"/>
        </w:rPr>
      </w:pPr>
    </w:p>
    <w:p w:rsidR="00CB444C" w:rsidRPr="00821C81" w:rsidRDefault="00CB444C" w:rsidP="00CB444C">
      <w:pPr>
        <w:tabs>
          <w:tab w:val="left" w:pos="1678"/>
        </w:tabs>
        <w:jc w:val="both"/>
        <w:rPr>
          <w:sz w:val="27"/>
          <w:szCs w:val="27"/>
        </w:rPr>
      </w:pPr>
    </w:p>
    <w:p w:rsidR="00CB444C" w:rsidRPr="00821C81" w:rsidRDefault="00CB444C" w:rsidP="00CB444C">
      <w:pPr>
        <w:tabs>
          <w:tab w:val="left" w:pos="5700"/>
          <w:tab w:val="left" w:pos="6255"/>
        </w:tabs>
        <w:ind w:firstLine="709"/>
        <w:jc w:val="both"/>
        <w:rPr>
          <w:sz w:val="27"/>
          <w:szCs w:val="27"/>
        </w:rPr>
      </w:pPr>
      <w:r w:rsidRPr="00821C81">
        <w:rPr>
          <w:sz w:val="27"/>
          <w:szCs w:val="27"/>
        </w:rPr>
        <w:t>Руководствуясь с постановлением Правительства Республики Марий Эл от 25 сентября 2023 г. № 455 «О повышении размера оплаты труда работников государственных учреждений Республики Марий Эл» и на основании постановления администрации от 26 сентября 2023 года № 641 «О повышении размера должностных окладов отдельных категорий работников органов местного самоуправления, замещающих должности, не являющиеся должностями муниципальной службы Мари-Турекского муниципального района Республики Марий Эл», администрация Мари-Турекского муниципального района п</w:t>
      </w:r>
      <w:r w:rsidR="00357C1E" w:rsidRPr="00821C81">
        <w:rPr>
          <w:sz w:val="27"/>
          <w:szCs w:val="27"/>
        </w:rPr>
        <w:t xml:space="preserve"> </w:t>
      </w:r>
      <w:r w:rsidRPr="00821C81">
        <w:rPr>
          <w:sz w:val="27"/>
          <w:szCs w:val="27"/>
        </w:rPr>
        <w:t>о</w:t>
      </w:r>
      <w:r w:rsidR="00357C1E" w:rsidRPr="00821C81">
        <w:rPr>
          <w:sz w:val="27"/>
          <w:szCs w:val="27"/>
        </w:rPr>
        <w:t xml:space="preserve"> </w:t>
      </w:r>
      <w:r w:rsidRPr="00821C81">
        <w:rPr>
          <w:sz w:val="27"/>
          <w:szCs w:val="27"/>
        </w:rPr>
        <w:t>с</w:t>
      </w:r>
      <w:r w:rsidR="00357C1E" w:rsidRPr="00821C81">
        <w:rPr>
          <w:sz w:val="27"/>
          <w:szCs w:val="27"/>
        </w:rPr>
        <w:t xml:space="preserve"> </w:t>
      </w:r>
      <w:r w:rsidRPr="00821C81">
        <w:rPr>
          <w:sz w:val="27"/>
          <w:szCs w:val="27"/>
        </w:rPr>
        <w:t>т</w:t>
      </w:r>
      <w:r w:rsidR="00357C1E" w:rsidRPr="00821C81">
        <w:rPr>
          <w:sz w:val="27"/>
          <w:szCs w:val="27"/>
        </w:rPr>
        <w:t xml:space="preserve"> </w:t>
      </w:r>
      <w:r w:rsidRPr="00821C81">
        <w:rPr>
          <w:sz w:val="27"/>
          <w:szCs w:val="27"/>
        </w:rPr>
        <w:t>а</w:t>
      </w:r>
      <w:r w:rsidR="00357C1E" w:rsidRPr="00821C81">
        <w:rPr>
          <w:sz w:val="27"/>
          <w:szCs w:val="27"/>
        </w:rPr>
        <w:t xml:space="preserve"> </w:t>
      </w:r>
      <w:r w:rsidRPr="00821C81">
        <w:rPr>
          <w:sz w:val="27"/>
          <w:szCs w:val="27"/>
        </w:rPr>
        <w:t>н</w:t>
      </w:r>
      <w:r w:rsidR="00357C1E" w:rsidRPr="00821C81">
        <w:rPr>
          <w:sz w:val="27"/>
          <w:szCs w:val="27"/>
        </w:rPr>
        <w:t xml:space="preserve"> </w:t>
      </w:r>
      <w:r w:rsidRPr="00821C81">
        <w:rPr>
          <w:sz w:val="27"/>
          <w:szCs w:val="27"/>
        </w:rPr>
        <w:t>о</w:t>
      </w:r>
      <w:r w:rsidR="00357C1E" w:rsidRPr="00821C81">
        <w:rPr>
          <w:sz w:val="27"/>
          <w:szCs w:val="27"/>
        </w:rPr>
        <w:t xml:space="preserve"> </w:t>
      </w:r>
      <w:r w:rsidRPr="00821C81">
        <w:rPr>
          <w:sz w:val="27"/>
          <w:szCs w:val="27"/>
        </w:rPr>
        <w:t>в</w:t>
      </w:r>
      <w:r w:rsidR="00357C1E" w:rsidRPr="00821C81">
        <w:rPr>
          <w:sz w:val="27"/>
          <w:szCs w:val="27"/>
        </w:rPr>
        <w:t xml:space="preserve"> </w:t>
      </w:r>
      <w:r w:rsidRPr="00821C81">
        <w:rPr>
          <w:sz w:val="27"/>
          <w:szCs w:val="27"/>
        </w:rPr>
        <w:t>л</w:t>
      </w:r>
      <w:r w:rsidR="00357C1E" w:rsidRPr="00821C81">
        <w:rPr>
          <w:sz w:val="27"/>
          <w:szCs w:val="27"/>
        </w:rPr>
        <w:t xml:space="preserve"> </w:t>
      </w:r>
      <w:r w:rsidRPr="00821C81">
        <w:rPr>
          <w:sz w:val="27"/>
          <w:szCs w:val="27"/>
        </w:rPr>
        <w:t>я</w:t>
      </w:r>
      <w:r w:rsidR="00357C1E" w:rsidRPr="00821C81">
        <w:rPr>
          <w:sz w:val="27"/>
          <w:szCs w:val="27"/>
        </w:rPr>
        <w:t xml:space="preserve"> </w:t>
      </w:r>
      <w:r w:rsidRPr="00821C81">
        <w:rPr>
          <w:sz w:val="27"/>
          <w:szCs w:val="27"/>
        </w:rPr>
        <w:t>е</w:t>
      </w:r>
      <w:r w:rsidR="00357C1E" w:rsidRPr="00821C81">
        <w:rPr>
          <w:sz w:val="27"/>
          <w:szCs w:val="27"/>
        </w:rPr>
        <w:t xml:space="preserve"> </w:t>
      </w:r>
      <w:r w:rsidRPr="00821C81">
        <w:rPr>
          <w:sz w:val="27"/>
          <w:szCs w:val="27"/>
        </w:rPr>
        <w:t>т:</w:t>
      </w:r>
    </w:p>
    <w:p w:rsidR="00CB444C" w:rsidRPr="00821C81" w:rsidRDefault="00CB444C" w:rsidP="00CB444C">
      <w:pPr>
        <w:tabs>
          <w:tab w:val="left" w:pos="5700"/>
          <w:tab w:val="left" w:pos="6255"/>
        </w:tabs>
        <w:ind w:firstLine="709"/>
        <w:jc w:val="both"/>
        <w:rPr>
          <w:sz w:val="27"/>
          <w:szCs w:val="27"/>
        </w:rPr>
      </w:pPr>
      <w:r w:rsidRPr="00821C81">
        <w:rPr>
          <w:sz w:val="27"/>
          <w:szCs w:val="27"/>
        </w:rPr>
        <w:t>1. Внести в Положение «О новой системе оплаты труда работников муниципальных образовательных организаций Мари-Турекского муниципального района Республики Марий Эл», утвержденное постановлением администрации от 28 декабря 2020 № 561, в редакции от 28 августа 2023 года № 565, (далее</w:t>
      </w:r>
      <w:r w:rsidR="00C3308B">
        <w:rPr>
          <w:sz w:val="27"/>
          <w:szCs w:val="27"/>
        </w:rPr>
        <w:t xml:space="preserve"> </w:t>
      </w:r>
      <w:r w:rsidRPr="00821C81">
        <w:rPr>
          <w:sz w:val="27"/>
          <w:szCs w:val="27"/>
        </w:rPr>
        <w:t>-</w:t>
      </w:r>
      <w:r w:rsidR="00C3308B">
        <w:rPr>
          <w:sz w:val="27"/>
          <w:szCs w:val="27"/>
        </w:rPr>
        <w:t xml:space="preserve"> </w:t>
      </w:r>
      <w:r w:rsidRPr="00821C81">
        <w:rPr>
          <w:sz w:val="27"/>
          <w:szCs w:val="27"/>
        </w:rPr>
        <w:t>Положение) следующие изменения:</w:t>
      </w:r>
    </w:p>
    <w:p w:rsidR="00CB444C" w:rsidRPr="00821C81" w:rsidRDefault="00CB444C" w:rsidP="00CB444C">
      <w:pPr>
        <w:tabs>
          <w:tab w:val="left" w:pos="5700"/>
          <w:tab w:val="left" w:pos="6255"/>
        </w:tabs>
        <w:ind w:firstLine="709"/>
        <w:jc w:val="both"/>
        <w:rPr>
          <w:sz w:val="27"/>
          <w:szCs w:val="27"/>
        </w:rPr>
      </w:pPr>
      <w:r w:rsidRPr="00821C81">
        <w:rPr>
          <w:sz w:val="27"/>
          <w:szCs w:val="27"/>
        </w:rPr>
        <w:t xml:space="preserve">1.1. Пункты  12.1, 12.2, 12.4 Положения  изложить в следующей редакции:  </w:t>
      </w:r>
    </w:p>
    <w:p w:rsidR="00CB444C" w:rsidRDefault="00CB444C" w:rsidP="00CB444C">
      <w:pPr>
        <w:pStyle w:val="ConsPlusNormal"/>
        <w:ind w:firstLine="709"/>
        <w:jc w:val="both"/>
        <w:rPr>
          <w:rFonts w:ascii="Times New Roman" w:hAnsi="Times New Roman" w:cs="Times New Roman"/>
          <w:sz w:val="27"/>
          <w:szCs w:val="27"/>
        </w:rPr>
      </w:pPr>
      <w:r w:rsidRPr="00821C81">
        <w:rPr>
          <w:rFonts w:ascii="Times New Roman" w:hAnsi="Times New Roman" w:cs="Times New Roman"/>
          <w:sz w:val="27"/>
          <w:szCs w:val="27"/>
        </w:rPr>
        <w:t>«12.1. Профессиональная квалификационная группа должностей работников учебно-вспомогательного персонала первого уровня</w:t>
      </w:r>
    </w:p>
    <w:p w:rsidR="00821C81" w:rsidRPr="00821C81" w:rsidRDefault="00821C81" w:rsidP="00CB444C">
      <w:pPr>
        <w:pStyle w:val="ConsPlusNormal"/>
        <w:ind w:firstLine="709"/>
        <w:jc w:val="both"/>
        <w:rPr>
          <w:rFonts w:ascii="Times New Roman" w:hAnsi="Times New Roman" w:cs="Times New Roman"/>
          <w:sz w:val="27"/>
          <w:szCs w:val="27"/>
        </w:rPr>
      </w:pPr>
    </w:p>
    <w:tbl>
      <w:tblPr>
        <w:tblW w:w="9581" w:type="dxa"/>
        <w:tblLayout w:type="fixed"/>
        <w:tblCellMar>
          <w:top w:w="102" w:type="dxa"/>
          <w:left w:w="62" w:type="dxa"/>
          <w:bottom w:w="102" w:type="dxa"/>
          <w:right w:w="62" w:type="dxa"/>
        </w:tblCellMar>
        <w:tblLook w:val="0000"/>
      </w:tblPr>
      <w:tblGrid>
        <w:gridCol w:w="2721"/>
        <w:gridCol w:w="4932"/>
        <w:gridCol w:w="1928"/>
      </w:tblGrid>
      <w:tr w:rsidR="00CB444C" w:rsidRPr="00821C81" w:rsidTr="00C2697C">
        <w:tc>
          <w:tcPr>
            <w:tcW w:w="2721" w:type="dxa"/>
            <w:tcBorders>
              <w:top w:val="single" w:sz="4" w:space="0" w:color="000000"/>
              <w:left w:val="single" w:sz="4" w:space="0" w:color="000000"/>
              <w:bottom w:val="single" w:sz="4" w:space="0" w:color="000000"/>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Квалификационные уровни</w:t>
            </w:r>
          </w:p>
        </w:tc>
        <w:tc>
          <w:tcPr>
            <w:tcW w:w="4932" w:type="dxa"/>
            <w:tcBorders>
              <w:top w:val="single" w:sz="4" w:space="0" w:color="000000"/>
              <w:left w:val="single" w:sz="4" w:space="0" w:color="000000"/>
              <w:bottom w:val="single" w:sz="4" w:space="0" w:color="000000"/>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Должности, отнесенные к квалификационным уровням</w:t>
            </w:r>
          </w:p>
        </w:tc>
        <w:tc>
          <w:tcPr>
            <w:tcW w:w="1928" w:type="dxa"/>
            <w:tcBorders>
              <w:top w:val="single" w:sz="4" w:space="0" w:color="000000"/>
              <w:left w:val="single" w:sz="4" w:space="0" w:color="000000"/>
              <w:bottom w:val="single" w:sz="4" w:space="0" w:color="000000"/>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Базовый оклад, рублей</w:t>
            </w:r>
          </w:p>
        </w:tc>
      </w:tr>
      <w:tr w:rsidR="00357C1E" w:rsidRPr="00821C81" w:rsidTr="00C2697C">
        <w:tc>
          <w:tcPr>
            <w:tcW w:w="2721" w:type="dxa"/>
            <w:tcBorders>
              <w:top w:val="single" w:sz="4" w:space="0" w:color="000000"/>
              <w:left w:val="single" w:sz="4" w:space="0" w:color="000000"/>
              <w:bottom w:val="single" w:sz="4" w:space="0" w:color="000000"/>
              <w:right w:val="single" w:sz="4" w:space="0" w:color="000000"/>
            </w:tcBorders>
          </w:tcPr>
          <w:p w:rsidR="00357C1E" w:rsidRPr="00821C81" w:rsidRDefault="00357C1E"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lastRenderedPageBreak/>
              <w:t>1</w:t>
            </w:r>
          </w:p>
        </w:tc>
        <w:tc>
          <w:tcPr>
            <w:tcW w:w="4932" w:type="dxa"/>
            <w:tcBorders>
              <w:top w:val="single" w:sz="4" w:space="0" w:color="000000"/>
              <w:left w:val="single" w:sz="4" w:space="0" w:color="000000"/>
              <w:bottom w:val="single" w:sz="4" w:space="0" w:color="000000"/>
              <w:right w:val="single" w:sz="4" w:space="0" w:color="000000"/>
            </w:tcBorders>
          </w:tcPr>
          <w:p w:rsidR="00357C1E" w:rsidRPr="00821C81" w:rsidRDefault="00357C1E"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2</w:t>
            </w:r>
          </w:p>
        </w:tc>
        <w:tc>
          <w:tcPr>
            <w:tcW w:w="1928" w:type="dxa"/>
            <w:tcBorders>
              <w:top w:val="single" w:sz="4" w:space="0" w:color="000000"/>
              <w:left w:val="single" w:sz="4" w:space="0" w:color="000000"/>
              <w:bottom w:val="single" w:sz="4" w:space="0" w:color="000000"/>
              <w:right w:val="single" w:sz="4" w:space="0" w:color="000000"/>
            </w:tcBorders>
          </w:tcPr>
          <w:p w:rsidR="00357C1E" w:rsidRPr="00821C81" w:rsidRDefault="00357C1E"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3</w:t>
            </w:r>
          </w:p>
        </w:tc>
      </w:tr>
      <w:tr w:rsidR="00CB444C" w:rsidRPr="00821C81" w:rsidTr="00C2697C">
        <w:tc>
          <w:tcPr>
            <w:tcW w:w="2721" w:type="dxa"/>
            <w:tcBorders>
              <w:top w:val="single" w:sz="4" w:space="0" w:color="000000"/>
              <w:left w:val="single" w:sz="4" w:space="0" w:color="000000"/>
              <w:bottom w:val="single" w:sz="4" w:space="0" w:color="000000"/>
              <w:right w:val="single" w:sz="4" w:space="0" w:color="000000"/>
            </w:tcBorders>
          </w:tcPr>
          <w:p w:rsidR="00CB444C" w:rsidRPr="00821C81" w:rsidRDefault="00CB444C" w:rsidP="00C2697C">
            <w:pPr>
              <w:pStyle w:val="ConsPlusNormal"/>
              <w:ind w:firstLine="0"/>
              <w:jc w:val="both"/>
              <w:rPr>
                <w:rFonts w:ascii="Times New Roman" w:hAnsi="Times New Roman" w:cs="Times New Roman"/>
                <w:sz w:val="24"/>
                <w:szCs w:val="24"/>
              </w:rPr>
            </w:pPr>
          </w:p>
        </w:tc>
        <w:tc>
          <w:tcPr>
            <w:tcW w:w="4932" w:type="dxa"/>
            <w:tcBorders>
              <w:top w:val="single" w:sz="4" w:space="0" w:color="000000"/>
              <w:left w:val="single" w:sz="4" w:space="0" w:color="000000"/>
              <w:bottom w:val="single" w:sz="4" w:space="0" w:color="000000"/>
              <w:right w:val="single" w:sz="4" w:space="0" w:color="000000"/>
            </w:tcBorders>
          </w:tcPr>
          <w:p w:rsidR="00CB444C" w:rsidRPr="00821C81" w:rsidRDefault="00CB444C" w:rsidP="00C2697C">
            <w:pPr>
              <w:pStyle w:val="ConsPlusNormal"/>
              <w:ind w:firstLine="0"/>
              <w:jc w:val="both"/>
              <w:rPr>
                <w:rFonts w:ascii="Times New Roman" w:hAnsi="Times New Roman" w:cs="Times New Roman"/>
                <w:sz w:val="24"/>
                <w:szCs w:val="24"/>
              </w:rPr>
            </w:pPr>
            <w:r w:rsidRPr="00821C81">
              <w:rPr>
                <w:rFonts w:ascii="Times New Roman" w:hAnsi="Times New Roman" w:cs="Times New Roman"/>
                <w:sz w:val="24"/>
                <w:szCs w:val="24"/>
              </w:rPr>
              <w:t>Секретарь учебной части</w:t>
            </w:r>
          </w:p>
        </w:tc>
        <w:tc>
          <w:tcPr>
            <w:tcW w:w="1928" w:type="dxa"/>
            <w:tcBorders>
              <w:top w:val="single" w:sz="4" w:space="0" w:color="000000"/>
              <w:left w:val="single" w:sz="4" w:space="0" w:color="000000"/>
              <w:bottom w:val="single" w:sz="4" w:space="0" w:color="000000"/>
              <w:right w:val="single" w:sz="4" w:space="0" w:color="000000"/>
            </w:tcBorders>
          </w:tcPr>
          <w:p w:rsidR="00CB444C" w:rsidRPr="00821C81" w:rsidRDefault="00CB444C" w:rsidP="00C2697C">
            <w:pPr>
              <w:pStyle w:val="ConsPlusNormal"/>
              <w:ind w:firstLine="0"/>
              <w:jc w:val="center"/>
              <w:rPr>
                <w:rFonts w:ascii="Times New Roman" w:hAnsi="Times New Roman" w:cs="Times New Roman"/>
                <w:sz w:val="24"/>
                <w:szCs w:val="24"/>
              </w:rPr>
            </w:pPr>
            <w:r w:rsidRPr="00821C81">
              <w:rPr>
                <w:rFonts w:ascii="Times New Roman" w:hAnsi="Times New Roman" w:cs="Times New Roman"/>
                <w:sz w:val="24"/>
                <w:szCs w:val="24"/>
              </w:rPr>
              <w:t>5184</w:t>
            </w:r>
          </w:p>
        </w:tc>
      </w:tr>
    </w:tbl>
    <w:p w:rsidR="00C3308B" w:rsidRDefault="00C3308B" w:rsidP="00CB444C">
      <w:pPr>
        <w:pStyle w:val="ConsPlusNormal"/>
        <w:ind w:firstLine="709"/>
        <w:jc w:val="both"/>
        <w:rPr>
          <w:rFonts w:ascii="Times New Roman" w:hAnsi="Times New Roman" w:cs="Times New Roman"/>
          <w:sz w:val="27"/>
          <w:szCs w:val="27"/>
        </w:rPr>
      </w:pPr>
    </w:p>
    <w:p w:rsidR="00CB444C" w:rsidRPr="00821C81" w:rsidRDefault="00CB444C" w:rsidP="00CB444C">
      <w:pPr>
        <w:pStyle w:val="ConsPlusNormal"/>
        <w:ind w:firstLine="709"/>
        <w:jc w:val="both"/>
        <w:rPr>
          <w:rFonts w:ascii="Times New Roman" w:hAnsi="Times New Roman" w:cs="Times New Roman"/>
          <w:sz w:val="27"/>
          <w:szCs w:val="27"/>
        </w:rPr>
      </w:pPr>
      <w:r w:rsidRPr="00821C81">
        <w:rPr>
          <w:rFonts w:ascii="Times New Roman" w:hAnsi="Times New Roman" w:cs="Times New Roman"/>
          <w:sz w:val="27"/>
          <w:szCs w:val="27"/>
        </w:rPr>
        <w:t>12.2. Профессиональная квалификационная группа должностей работников учебно-вспомогательного персонала второго уровня</w:t>
      </w:r>
    </w:p>
    <w:p w:rsidR="00CB444C" w:rsidRPr="00821C81" w:rsidRDefault="00CB444C" w:rsidP="00CB444C">
      <w:pPr>
        <w:pStyle w:val="ConsPlusNormal"/>
        <w:jc w:val="both"/>
        <w:rPr>
          <w:rFonts w:ascii="Times New Roman" w:hAnsi="Times New Roman" w:cs="Times New Roman"/>
          <w:sz w:val="27"/>
          <w:szCs w:val="27"/>
        </w:rPr>
      </w:pPr>
    </w:p>
    <w:tbl>
      <w:tblPr>
        <w:tblW w:w="9581" w:type="dxa"/>
        <w:tblLayout w:type="fixed"/>
        <w:tblCellMar>
          <w:top w:w="102" w:type="dxa"/>
          <w:left w:w="62" w:type="dxa"/>
          <w:bottom w:w="102" w:type="dxa"/>
          <w:right w:w="62" w:type="dxa"/>
        </w:tblCellMar>
        <w:tblLook w:val="0000"/>
      </w:tblPr>
      <w:tblGrid>
        <w:gridCol w:w="2721"/>
        <w:gridCol w:w="4932"/>
        <w:gridCol w:w="1928"/>
      </w:tblGrid>
      <w:tr w:rsidR="00CB444C" w:rsidRPr="00821C81" w:rsidTr="00C2697C">
        <w:tc>
          <w:tcPr>
            <w:tcW w:w="2721" w:type="dxa"/>
            <w:tcBorders>
              <w:top w:val="single" w:sz="4" w:space="0" w:color="000000"/>
              <w:left w:val="single" w:sz="4" w:space="0" w:color="000000"/>
              <w:bottom w:val="single" w:sz="4" w:space="0" w:color="000000"/>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Квалификационные уровни</w:t>
            </w:r>
          </w:p>
        </w:tc>
        <w:tc>
          <w:tcPr>
            <w:tcW w:w="4932" w:type="dxa"/>
            <w:tcBorders>
              <w:top w:val="single" w:sz="4" w:space="0" w:color="000000"/>
              <w:left w:val="single" w:sz="4" w:space="0" w:color="000000"/>
              <w:bottom w:val="single" w:sz="4" w:space="0" w:color="000000"/>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Должности, отнесенные к квалификационным уровням</w:t>
            </w:r>
          </w:p>
        </w:tc>
        <w:tc>
          <w:tcPr>
            <w:tcW w:w="1928" w:type="dxa"/>
            <w:tcBorders>
              <w:top w:val="single" w:sz="4" w:space="0" w:color="000000"/>
              <w:left w:val="single" w:sz="4" w:space="0" w:color="000000"/>
              <w:bottom w:val="single" w:sz="4" w:space="0" w:color="000000"/>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Базовый оклад, рублей</w:t>
            </w:r>
          </w:p>
        </w:tc>
      </w:tr>
      <w:tr w:rsidR="00357C1E" w:rsidRPr="00821C81" w:rsidTr="00C2697C">
        <w:tc>
          <w:tcPr>
            <w:tcW w:w="2721" w:type="dxa"/>
            <w:tcBorders>
              <w:top w:val="single" w:sz="4" w:space="0" w:color="000000"/>
              <w:left w:val="single" w:sz="4" w:space="0" w:color="000000"/>
              <w:bottom w:val="single" w:sz="4" w:space="0" w:color="000000"/>
              <w:right w:val="single" w:sz="4" w:space="0" w:color="000000"/>
            </w:tcBorders>
          </w:tcPr>
          <w:p w:rsidR="00357C1E" w:rsidRPr="00821C81" w:rsidRDefault="00357C1E"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1</w:t>
            </w:r>
          </w:p>
        </w:tc>
        <w:tc>
          <w:tcPr>
            <w:tcW w:w="4932" w:type="dxa"/>
            <w:tcBorders>
              <w:top w:val="single" w:sz="4" w:space="0" w:color="000000"/>
              <w:left w:val="single" w:sz="4" w:space="0" w:color="000000"/>
              <w:bottom w:val="single" w:sz="4" w:space="0" w:color="000000"/>
              <w:right w:val="single" w:sz="4" w:space="0" w:color="000000"/>
            </w:tcBorders>
          </w:tcPr>
          <w:p w:rsidR="00357C1E" w:rsidRPr="00821C81" w:rsidRDefault="00357C1E"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2</w:t>
            </w:r>
          </w:p>
        </w:tc>
        <w:tc>
          <w:tcPr>
            <w:tcW w:w="1928" w:type="dxa"/>
            <w:tcBorders>
              <w:top w:val="single" w:sz="4" w:space="0" w:color="000000"/>
              <w:left w:val="single" w:sz="4" w:space="0" w:color="000000"/>
              <w:bottom w:val="single" w:sz="4" w:space="0" w:color="000000"/>
              <w:right w:val="single" w:sz="4" w:space="0" w:color="000000"/>
            </w:tcBorders>
          </w:tcPr>
          <w:p w:rsidR="00357C1E" w:rsidRPr="00821C81" w:rsidRDefault="00357C1E"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3</w:t>
            </w:r>
          </w:p>
        </w:tc>
      </w:tr>
      <w:tr w:rsidR="00CB444C" w:rsidRPr="00821C81" w:rsidTr="00C2697C">
        <w:tc>
          <w:tcPr>
            <w:tcW w:w="2721" w:type="dxa"/>
            <w:tcBorders>
              <w:top w:val="single" w:sz="4" w:space="0" w:color="000000"/>
              <w:left w:val="single" w:sz="4" w:space="0" w:color="000000"/>
              <w:bottom w:val="single" w:sz="4" w:space="0" w:color="000000"/>
              <w:right w:val="single" w:sz="4" w:space="0" w:color="000000"/>
            </w:tcBorders>
          </w:tcPr>
          <w:p w:rsidR="00CB444C" w:rsidRPr="00821C81" w:rsidRDefault="00CB444C" w:rsidP="00C2697C">
            <w:pPr>
              <w:pStyle w:val="ConsPlusNormal"/>
              <w:ind w:firstLine="0"/>
              <w:jc w:val="center"/>
              <w:rPr>
                <w:rFonts w:ascii="Times New Roman" w:hAnsi="Times New Roman" w:cs="Times New Roman"/>
                <w:sz w:val="24"/>
                <w:szCs w:val="24"/>
              </w:rPr>
            </w:pPr>
            <w:r w:rsidRPr="00821C81">
              <w:rPr>
                <w:rFonts w:ascii="Times New Roman" w:hAnsi="Times New Roman" w:cs="Times New Roman"/>
                <w:sz w:val="24"/>
                <w:szCs w:val="24"/>
              </w:rPr>
              <w:t>1</w:t>
            </w:r>
          </w:p>
        </w:tc>
        <w:tc>
          <w:tcPr>
            <w:tcW w:w="4932" w:type="dxa"/>
            <w:tcBorders>
              <w:top w:val="single" w:sz="4" w:space="0" w:color="000000"/>
              <w:left w:val="single" w:sz="4" w:space="0" w:color="000000"/>
              <w:bottom w:val="single" w:sz="4" w:space="0" w:color="000000"/>
              <w:right w:val="single" w:sz="4" w:space="0" w:color="000000"/>
            </w:tcBorders>
          </w:tcPr>
          <w:p w:rsidR="00CB444C" w:rsidRPr="00821C81" w:rsidRDefault="00CB444C" w:rsidP="00C2697C">
            <w:pPr>
              <w:pStyle w:val="ConsPlusNormal"/>
              <w:ind w:firstLine="0"/>
              <w:jc w:val="both"/>
              <w:rPr>
                <w:rFonts w:ascii="Times New Roman" w:hAnsi="Times New Roman" w:cs="Times New Roman"/>
                <w:sz w:val="24"/>
                <w:szCs w:val="24"/>
              </w:rPr>
            </w:pPr>
            <w:r w:rsidRPr="00821C81">
              <w:rPr>
                <w:rFonts w:ascii="Times New Roman" w:hAnsi="Times New Roman" w:cs="Times New Roman"/>
                <w:sz w:val="24"/>
                <w:szCs w:val="24"/>
              </w:rPr>
              <w:t>Младший воспитатель</w:t>
            </w:r>
          </w:p>
        </w:tc>
        <w:tc>
          <w:tcPr>
            <w:tcW w:w="1928" w:type="dxa"/>
            <w:tcBorders>
              <w:top w:val="single" w:sz="4" w:space="0" w:color="000000"/>
              <w:left w:val="single" w:sz="4" w:space="0" w:color="000000"/>
              <w:bottom w:val="single" w:sz="4" w:space="0" w:color="000000"/>
              <w:right w:val="single" w:sz="4" w:space="0" w:color="000000"/>
            </w:tcBorders>
          </w:tcPr>
          <w:p w:rsidR="00CB444C" w:rsidRPr="00821C81" w:rsidRDefault="00CB444C" w:rsidP="00C2697C">
            <w:pPr>
              <w:pStyle w:val="ConsPlusNormal"/>
              <w:ind w:firstLine="0"/>
              <w:jc w:val="center"/>
              <w:rPr>
                <w:rFonts w:ascii="Times New Roman" w:hAnsi="Times New Roman" w:cs="Times New Roman"/>
                <w:sz w:val="24"/>
                <w:szCs w:val="24"/>
              </w:rPr>
            </w:pPr>
            <w:r w:rsidRPr="00821C81">
              <w:rPr>
                <w:rFonts w:ascii="Times New Roman" w:hAnsi="Times New Roman" w:cs="Times New Roman"/>
                <w:sz w:val="24"/>
                <w:szCs w:val="24"/>
              </w:rPr>
              <w:t>5340</w:t>
            </w:r>
          </w:p>
        </w:tc>
      </w:tr>
      <w:tr w:rsidR="00CB444C" w:rsidRPr="00821C81" w:rsidTr="00C2697C">
        <w:tc>
          <w:tcPr>
            <w:tcW w:w="2721" w:type="dxa"/>
            <w:tcBorders>
              <w:top w:val="single" w:sz="4" w:space="0" w:color="000000"/>
              <w:left w:val="single" w:sz="4" w:space="0" w:color="000000"/>
              <w:bottom w:val="single" w:sz="4" w:space="0" w:color="000000"/>
              <w:right w:val="single" w:sz="4" w:space="0" w:color="000000"/>
            </w:tcBorders>
          </w:tcPr>
          <w:p w:rsidR="00CB444C" w:rsidRPr="00821C81" w:rsidRDefault="00CB444C" w:rsidP="00C2697C">
            <w:pPr>
              <w:pStyle w:val="ConsPlusNormal"/>
              <w:ind w:firstLine="0"/>
              <w:jc w:val="center"/>
              <w:rPr>
                <w:rFonts w:ascii="Times New Roman" w:hAnsi="Times New Roman" w:cs="Times New Roman"/>
                <w:sz w:val="24"/>
                <w:szCs w:val="24"/>
              </w:rPr>
            </w:pPr>
            <w:r w:rsidRPr="00821C81">
              <w:rPr>
                <w:rFonts w:ascii="Times New Roman" w:hAnsi="Times New Roman" w:cs="Times New Roman"/>
                <w:sz w:val="24"/>
                <w:szCs w:val="24"/>
              </w:rPr>
              <w:t>2</w:t>
            </w:r>
          </w:p>
        </w:tc>
        <w:tc>
          <w:tcPr>
            <w:tcW w:w="4932" w:type="dxa"/>
            <w:tcBorders>
              <w:top w:val="single" w:sz="4" w:space="0" w:color="000000"/>
              <w:left w:val="single" w:sz="4" w:space="0" w:color="000000"/>
              <w:bottom w:val="single" w:sz="4" w:space="0" w:color="000000"/>
              <w:right w:val="single" w:sz="4" w:space="0" w:color="000000"/>
            </w:tcBorders>
          </w:tcPr>
          <w:p w:rsidR="00CB444C" w:rsidRPr="00821C81" w:rsidRDefault="00CB444C" w:rsidP="00C2697C">
            <w:pPr>
              <w:pStyle w:val="ConsPlusNormal"/>
              <w:ind w:firstLine="0"/>
              <w:jc w:val="both"/>
              <w:rPr>
                <w:rFonts w:ascii="Times New Roman" w:hAnsi="Times New Roman" w:cs="Times New Roman"/>
                <w:sz w:val="24"/>
                <w:szCs w:val="24"/>
              </w:rPr>
            </w:pPr>
            <w:r w:rsidRPr="00821C81">
              <w:rPr>
                <w:rFonts w:ascii="Times New Roman" w:hAnsi="Times New Roman" w:cs="Times New Roman"/>
                <w:sz w:val="24"/>
                <w:szCs w:val="24"/>
              </w:rPr>
              <w:t>Диспетчер образовательной организации</w:t>
            </w:r>
          </w:p>
        </w:tc>
        <w:tc>
          <w:tcPr>
            <w:tcW w:w="1928" w:type="dxa"/>
            <w:tcBorders>
              <w:top w:val="single" w:sz="4" w:space="0" w:color="000000"/>
              <w:left w:val="single" w:sz="4" w:space="0" w:color="000000"/>
              <w:bottom w:val="single" w:sz="4" w:space="0" w:color="000000"/>
              <w:right w:val="single" w:sz="4" w:space="0" w:color="000000"/>
            </w:tcBorders>
          </w:tcPr>
          <w:p w:rsidR="00CB444C" w:rsidRPr="00821C81" w:rsidRDefault="00CB444C" w:rsidP="00C2697C">
            <w:pPr>
              <w:pStyle w:val="ConsPlusNormal"/>
              <w:ind w:firstLine="0"/>
              <w:jc w:val="center"/>
              <w:rPr>
                <w:rFonts w:ascii="Times New Roman" w:hAnsi="Times New Roman" w:cs="Times New Roman"/>
                <w:sz w:val="24"/>
                <w:szCs w:val="24"/>
              </w:rPr>
            </w:pPr>
            <w:r w:rsidRPr="00821C81">
              <w:rPr>
                <w:rFonts w:ascii="Times New Roman" w:hAnsi="Times New Roman" w:cs="Times New Roman"/>
                <w:sz w:val="24"/>
                <w:szCs w:val="24"/>
              </w:rPr>
              <w:t>5496</w:t>
            </w:r>
          </w:p>
        </w:tc>
      </w:tr>
    </w:tbl>
    <w:p w:rsidR="00CB444C" w:rsidRPr="00821C81" w:rsidRDefault="00CB444C" w:rsidP="00CB444C">
      <w:pPr>
        <w:pStyle w:val="ConsPlusNormal"/>
        <w:ind w:firstLine="0"/>
        <w:jc w:val="both"/>
        <w:rPr>
          <w:rFonts w:ascii="Times New Roman" w:hAnsi="Times New Roman" w:cs="Times New Roman"/>
          <w:sz w:val="27"/>
          <w:szCs w:val="27"/>
        </w:rPr>
      </w:pPr>
    </w:p>
    <w:p w:rsidR="00CB444C" w:rsidRPr="00821C81" w:rsidRDefault="00CB444C" w:rsidP="00357C1E">
      <w:pPr>
        <w:pStyle w:val="ConsPlusNormal"/>
        <w:ind w:firstLine="709"/>
        <w:jc w:val="both"/>
        <w:rPr>
          <w:rFonts w:ascii="Times New Roman" w:hAnsi="Times New Roman" w:cs="Times New Roman"/>
          <w:sz w:val="27"/>
          <w:szCs w:val="27"/>
        </w:rPr>
      </w:pPr>
      <w:r w:rsidRPr="00821C81">
        <w:rPr>
          <w:rFonts w:ascii="Times New Roman" w:hAnsi="Times New Roman" w:cs="Times New Roman"/>
          <w:sz w:val="27"/>
          <w:szCs w:val="27"/>
        </w:rPr>
        <w:t>12.4. Профессиональная квалификационная группа должностей руководителей структурных подразделений</w:t>
      </w:r>
    </w:p>
    <w:p w:rsidR="00CB444C" w:rsidRPr="00821C81" w:rsidRDefault="00CB444C" w:rsidP="00CB444C">
      <w:pPr>
        <w:pStyle w:val="ConsPlusNormal"/>
        <w:ind w:firstLine="0"/>
        <w:jc w:val="both"/>
        <w:rPr>
          <w:rFonts w:ascii="Times New Roman" w:hAnsi="Times New Roman" w:cs="Times New Roman"/>
          <w:sz w:val="27"/>
          <w:szCs w:val="27"/>
        </w:rPr>
      </w:pPr>
    </w:p>
    <w:tbl>
      <w:tblPr>
        <w:tblW w:w="9638" w:type="dxa"/>
        <w:tblLayout w:type="fixed"/>
        <w:tblCellMar>
          <w:top w:w="102" w:type="dxa"/>
          <w:left w:w="62" w:type="dxa"/>
          <w:bottom w:w="102" w:type="dxa"/>
          <w:right w:w="62" w:type="dxa"/>
        </w:tblCellMar>
        <w:tblLook w:val="0000"/>
      </w:tblPr>
      <w:tblGrid>
        <w:gridCol w:w="2720"/>
        <w:gridCol w:w="4990"/>
        <w:gridCol w:w="1928"/>
      </w:tblGrid>
      <w:tr w:rsidR="00CB444C" w:rsidRPr="00821C81" w:rsidTr="00C2697C">
        <w:tc>
          <w:tcPr>
            <w:tcW w:w="2720" w:type="dxa"/>
            <w:tcBorders>
              <w:top w:val="single" w:sz="4" w:space="0" w:color="auto"/>
              <w:left w:val="single" w:sz="4" w:space="0" w:color="auto"/>
              <w:bottom w:val="single" w:sz="4" w:space="0" w:color="auto"/>
              <w:right w:val="single" w:sz="4" w:space="0" w:color="auto"/>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Квалификационные уровни</w:t>
            </w:r>
          </w:p>
        </w:tc>
        <w:tc>
          <w:tcPr>
            <w:tcW w:w="4990" w:type="dxa"/>
            <w:tcBorders>
              <w:top w:val="single" w:sz="4" w:space="0" w:color="auto"/>
              <w:left w:val="single" w:sz="4" w:space="0" w:color="auto"/>
              <w:bottom w:val="single" w:sz="4" w:space="0" w:color="auto"/>
              <w:right w:val="single" w:sz="4" w:space="0" w:color="auto"/>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Должности, отнесенные к квалификационным уровням</w:t>
            </w:r>
          </w:p>
        </w:tc>
        <w:tc>
          <w:tcPr>
            <w:tcW w:w="1928" w:type="dxa"/>
            <w:tcBorders>
              <w:top w:val="single" w:sz="4" w:space="0" w:color="auto"/>
              <w:left w:val="single" w:sz="4" w:space="0" w:color="auto"/>
              <w:bottom w:val="single" w:sz="4" w:space="0" w:color="auto"/>
              <w:right w:val="single" w:sz="4" w:space="0" w:color="auto"/>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Базовый оклад, рублей</w:t>
            </w:r>
          </w:p>
        </w:tc>
      </w:tr>
      <w:tr w:rsidR="00357C1E" w:rsidRPr="00821C81" w:rsidTr="00C2697C">
        <w:tc>
          <w:tcPr>
            <w:tcW w:w="2720" w:type="dxa"/>
            <w:tcBorders>
              <w:top w:val="single" w:sz="4" w:space="0" w:color="auto"/>
              <w:left w:val="single" w:sz="4" w:space="0" w:color="auto"/>
              <w:bottom w:val="single" w:sz="4" w:space="0" w:color="auto"/>
              <w:right w:val="single" w:sz="4" w:space="0" w:color="auto"/>
            </w:tcBorders>
          </w:tcPr>
          <w:p w:rsidR="00357C1E" w:rsidRPr="00821C81" w:rsidRDefault="00357C1E"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1</w:t>
            </w:r>
          </w:p>
        </w:tc>
        <w:tc>
          <w:tcPr>
            <w:tcW w:w="4990" w:type="dxa"/>
            <w:tcBorders>
              <w:top w:val="single" w:sz="4" w:space="0" w:color="auto"/>
              <w:left w:val="single" w:sz="4" w:space="0" w:color="auto"/>
              <w:bottom w:val="single" w:sz="4" w:space="0" w:color="auto"/>
              <w:right w:val="single" w:sz="4" w:space="0" w:color="auto"/>
            </w:tcBorders>
          </w:tcPr>
          <w:p w:rsidR="00357C1E" w:rsidRPr="00821C81" w:rsidRDefault="00357C1E"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357C1E" w:rsidRPr="00821C81" w:rsidRDefault="00357C1E"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3</w:t>
            </w:r>
          </w:p>
        </w:tc>
      </w:tr>
      <w:tr w:rsidR="00CB444C" w:rsidRPr="00821C81" w:rsidTr="00C2697C">
        <w:tc>
          <w:tcPr>
            <w:tcW w:w="2720" w:type="dxa"/>
            <w:tcBorders>
              <w:top w:val="single" w:sz="4" w:space="0" w:color="auto"/>
            </w:tcBorders>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1</w:t>
            </w:r>
          </w:p>
        </w:tc>
        <w:tc>
          <w:tcPr>
            <w:tcW w:w="4990" w:type="dxa"/>
            <w:tcBorders>
              <w:top w:val="single" w:sz="4" w:space="0" w:color="auto"/>
            </w:tcBorders>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hyperlink w:anchor="P286">
              <w:r w:rsidRPr="00821C81">
                <w:rPr>
                  <w:rFonts w:ascii="Times New Roman" w:hAnsi="Times New Roman" w:cs="Times New Roman"/>
                  <w:sz w:val="27"/>
                  <w:szCs w:val="27"/>
                </w:rPr>
                <w:t>&lt;*&gt;</w:t>
              </w:r>
            </w:hyperlink>
          </w:p>
        </w:tc>
        <w:tc>
          <w:tcPr>
            <w:tcW w:w="1928" w:type="dxa"/>
            <w:tcBorders>
              <w:top w:val="single" w:sz="4" w:space="0" w:color="auto"/>
            </w:tcBorders>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9733</w:t>
            </w:r>
          </w:p>
        </w:tc>
      </w:tr>
    </w:tbl>
    <w:p w:rsidR="00CB444C" w:rsidRPr="00821C81" w:rsidRDefault="00CB444C" w:rsidP="00CB444C">
      <w:pPr>
        <w:pStyle w:val="ConsPlusNormal"/>
        <w:ind w:firstLine="540"/>
        <w:jc w:val="both"/>
        <w:rPr>
          <w:rFonts w:ascii="Times New Roman" w:hAnsi="Times New Roman" w:cs="Times New Roman"/>
          <w:sz w:val="27"/>
          <w:szCs w:val="27"/>
        </w:rPr>
      </w:pPr>
      <w:bookmarkStart w:id="1" w:name="P286"/>
      <w:bookmarkEnd w:id="1"/>
      <w:r w:rsidRPr="00821C81">
        <w:rPr>
          <w:rFonts w:ascii="Times New Roman" w:hAnsi="Times New Roman" w:cs="Times New Roman"/>
          <w:sz w:val="27"/>
          <w:szCs w:val="27"/>
        </w:rPr>
        <w:t>&lt;*&gt; Кроме должностей руководителей структурных подразделений, отнесенных ко второму квалификационному уровню.</w:t>
      </w:r>
    </w:p>
    <w:p w:rsidR="00CB444C" w:rsidRPr="00821C81" w:rsidRDefault="00CB444C" w:rsidP="00CB444C">
      <w:pPr>
        <w:pStyle w:val="ConsPlusNormal"/>
        <w:jc w:val="both"/>
        <w:rPr>
          <w:rFonts w:ascii="Times New Roman" w:hAnsi="Times New Roman" w:cs="Times New Roman"/>
          <w:sz w:val="27"/>
          <w:szCs w:val="27"/>
        </w:rPr>
      </w:pPr>
      <w:bookmarkStart w:id="2" w:name="P287"/>
      <w:bookmarkEnd w:id="2"/>
    </w:p>
    <w:p w:rsidR="00CB444C" w:rsidRPr="00821C81" w:rsidRDefault="00CB444C" w:rsidP="00CB444C">
      <w:pPr>
        <w:tabs>
          <w:tab w:val="left" w:pos="5700"/>
          <w:tab w:val="left" w:pos="6255"/>
        </w:tabs>
        <w:ind w:firstLine="709"/>
        <w:jc w:val="both"/>
        <w:rPr>
          <w:sz w:val="27"/>
          <w:szCs w:val="27"/>
        </w:rPr>
      </w:pPr>
      <w:r w:rsidRPr="00821C81">
        <w:rPr>
          <w:sz w:val="27"/>
          <w:szCs w:val="27"/>
        </w:rPr>
        <w:t>1.2. Пункты 13.1, 13.1.2. Положения  изложить в следующей редакции:</w:t>
      </w:r>
    </w:p>
    <w:p w:rsidR="00CB444C" w:rsidRPr="00821C81" w:rsidRDefault="00CB444C" w:rsidP="00CB444C">
      <w:pPr>
        <w:pStyle w:val="ConsPlusNormal"/>
        <w:ind w:firstLine="709"/>
        <w:jc w:val="both"/>
        <w:rPr>
          <w:rFonts w:ascii="Times New Roman" w:hAnsi="Times New Roman" w:cs="Times New Roman"/>
          <w:sz w:val="27"/>
          <w:szCs w:val="27"/>
        </w:rPr>
      </w:pPr>
      <w:r w:rsidRPr="00821C81">
        <w:rPr>
          <w:rFonts w:ascii="Times New Roman" w:hAnsi="Times New Roman" w:cs="Times New Roman"/>
          <w:sz w:val="27"/>
          <w:szCs w:val="27"/>
        </w:rPr>
        <w:t>«13.1. По должностям работников, относящихся к ПКГ д</w:t>
      </w:r>
      <w:r w:rsidRPr="00821C81">
        <w:rPr>
          <w:rFonts w:ascii="Times New Roman" w:hAnsi="Times New Roman" w:cs="Times New Roman"/>
          <w:color w:val="000000"/>
          <w:sz w:val="27"/>
          <w:szCs w:val="27"/>
        </w:rPr>
        <w:t>олжностей</w:t>
      </w:r>
      <w:r w:rsidRPr="00821C81">
        <w:rPr>
          <w:rFonts w:ascii="Times New Roman" w:hAnsi="Times New Roman" w:cs="Times New Roman"/>
          <w:sz w:val="27"/>
          <w:szCs w:val="27"/>
        </w:rPr>
        <w:t xml:space="preserve"> педагогических работников, применяются повышающие коэффициенты в зависимости от:</w:t>
      </w:r>
    </w:p>
    <w:p w:rsidR="00CB444C" w:rsidRPr="00821C81" w:rsidRDefault="00CB444C" w:rsidP="00CB444C">
      <w:pPr>
        <w:pStyle w:val="ConsPlusNormal"/>
        <w:ind w:firstLine="709"/>
        <w:jc w:val="both"/>
        <w:rPr>
          <w:rFonts w:ascii="Times New Roman" w:hAnsi="Times New Roman" w:cs="Times New Roman"/>
          <w:sz w:val="27"/>
          <w:szCs w:val="27"/>
        </w:rPr>
      </w:pPr>
      <w:r w:rsidRPr="00821C81">
        <w:rPr>
          <w:rFonts w:ascii="Times New Roman" w:hAnsi="Times New Roman" w:cs="Times New Roman"/>
          <w:sz w:val="27"/>
          <w:szCs w:val="27"/>
        </w:rPr>
        <w:t>13.1.2. наличия квалификационной категории:</w:t>
      </w:r>
    </w:p>
    <w:p w:rsidR="00CB444C" w:rsidRPr="00821C81" w:rsidRDefault="00CB444C" w:rsidP="00CB444C">
      <w:pPr>
        <w:pStyle w:val="ConsPlusNormal"/>
        <w:ind w:firstLine="709"/>
        <w:jc w:val="both"/>
        <w:rPr>
          <w:rFonts w:ascii="Times New Roman" w:hAnsi="Times New Roman" w:cs="Times New Roman"/>
          <w:sz w:val="27"/>
          <w:szCs w:val="27"/>
        </w:rPr>
      </w:pPr>
      <w:r w:rsidRPr="00821C81">
        <w:rPr>
          <w:rFonts w:ascii="Times New Roman" w:hAnsi="Times New Roman" w:cs="Times New Roman"/>
          <w:sz w:val="27"/>
          <w:szCs w:val="27"/>
        </w:rPr>
        <w:t>- первая квалификационная категория - 1,3;</w:t>
      </w:r>
    </w:p>
    <w:p w:rsidR="00CB444C" w:rsidRPr="00821C81" w:rsidRDefault="00CB444C" w:rsidP="00CB444C">
      <w:pPr>
        <w:pStyle w:val="ConsPlusNormal"/>
        <w:ind w:firstLine="709"/>
        <w:jc w:val="both"/>
        <w:rPr>
          <w:rFonts w:ascii="Times New Roman" w:hAnsi="Times New Roman" w:cs="Times New Roman"/>
          <w:sz w:val="27"/>
          <w:szCs w:val="27"/>
        </w:rPr>
      </w:pPr>
      <w:r w:rsidRPr="00821C81">
        <w:rPr>
          <w:rFonts w:ascii="Times New Roman" w:hAnsi="Times New Roman" w:cs="Times New Roman"/>
          <w:sz w:val="27"/>
          <w:szCs w:val="27"/>
        </w:rPr>
        <w:t>- высшая квалификационная категория - 1,4.»</w:t>
      </w:r>
    </w:p>
    <w:p w:rsidR="00CB444C" w:rsidRPr="00821C81" w:rsidRDefault="00CB444C" w:rsidP="00CB444C">
      <w:pPr>
        <w:tabs>
          <w:tab w:val="left" w:pos="5700"/>
          <w:tab w:val="left" w:pos="6255"/>
        </w:tabs>
        <w:jc w:val="both"/>
        <w:rPr>
          <w:sz w:val="27"/>
          <w:szCs w:val="27"/>
        </w:rPr>
      </w:pPr>
    </w:p>
    <w:p w:rsidR="00CB444C" w:rsidRPr="00821C81" w:rsidRDefault="00CB444C" w:rsidP="00CB444C">
      <w:pPr>
        <w:tabs>
          <w:tab w:val="left" w:pos="5700"/>
          <w:tab w:val="left" w:pos="6255"/>
        </w:tabs>
        <w:ind w:firstLine="709"/>
        <w:jc w:val="both"/>
        <w:rPr>
          <w:sz w:val="27"/>
          <w:szCs w:val="27"/>
        </w:rPr>
      </w:pPr>
      <w:r w:rsidRPr="00821C81">
        <w:rPr>
          <w:sz w:val="27"/>
          <w:szCs w:val="27"/>
        </w:rPr>
        <w:t>1.3. Пункт 14 Положения  изложить в следующей редакции:</w:t>
      </w:r>
    </w:p>
    <w:p w:rsidR="00CB444C" w:rsidRPr="00821C81" w:rsidRDefault="00CB444C" w:rsidP="00CB444C">
      <w:pPr>
        <w:pStyle w:val="ConsPlusNormal"/>
        <w:ind w:firstLine="540"/>
        <w:jc w:val="both"/>
        <w:rPr>
          <w:rFonts w:ascii="Times New Roman" w:hAnsi="Times New Roman" w:cs="Times New Roman"/>
          <w:sz w:val="27"/>
          <w:szCs w:val="27"/>
        </w:rPr>
      </w:pPr>
      <w:r w:rsidRPr="00821C81">
        <w:rPr>
          <w:rFonts w:ascii="Times New Roman" w:hAnsi="Times New Roman" w:cs="Times New Roman"/>
          <w:sz w:val="27"/>
          <w:szCs w:val="27"/>
        </w:rPr>
        <w:t xml:space="preserve">«14. Базовые оклады рабочих устанавливаются в соответствии с разрядами работ Единого тарифно-квалификационного справочника работ и профессий </w:t>
      </w:r>
      <w:r w:rsidRPr="00821C81">
        <w:rPr>
          <w:rFonts w:ascii="Times New Roman" w:hAnsi="Times New Roman" w:cs="Times New Roman"/>
          <w:sz w:val="27"/>
          <w:szCs w:val="27"/>
        </w:rPr>
        <w:lastRenderedPageBreak/>
        <w:t>рабочих:</w:t>
      </w:r>
    </w:p>
    <w:p w:rsidR="00CB444C" w:rsidRPr="00821C81" w:rsidRDefault="00CB444C" w:rsidP="00CB444C">
      <w:pPr>
        <w:pStyle w:val="ConsPlusNormal"/>
        <w:jc w:val="both"/>
        <w:rPr>
          <w:rFonts w:ascii="Times New Roman" w:hAnsi="Times New Roman" w:cs="Times New Roman"/>
          <w:sz w:val="27"/>
          <w:szCs w:val="27"/>
        </w:rPr>
      </w:pPr>
    </w:p>
    <w:tbl>
      <w:tblPr>
        <w:tblW w:w="9560" w:type="dxa"/>
        <w:tblLayout w:type="fixed"/>
        <w:tblCellMar>
          <w:top w:w="102" w:type="dxa"/>
          <w:left w:w="62" w:type="dxa"/>
          <w:bottom w:w="102" w:type="dxa"/>
          <w:right w:w="62" w:type="dxa"/>
        </w:tblCellMar>
        <w:tblLook w:val="0000"/>
      </w:tblPr>
      <w:tblGrid>
        <w:gridCol w:w="6634"/>
        <w:gridCol w:w="2926"/>
      </w:tblGrid>
      <w:tr w:rsidR="00CB444C" w:rsidRPr="00821C81" w:rsidTr="00357C1E">
        <w:tc>
          <w:tcPr>
            <w:tcW w:w="6634" w:type="dxa"/>
            <w:tcBorders>
              <w:top w:val="single" w:sz="4" w:space="0" w:color="auto"/>
              <w:left w:val="single" w:sz="4" w:space="0" w:color="auto"/>
              <w:bottom w:val="single" w:sz="4" w:space="0" w:color="auto"/>
              <w:right w:val="single" w:sz="4" w:space="0" w:color="000000"/>
            </w:tcBorders>
          </w:tcPr>
          <w:p w:rsidR="00CB444C" w:rsidRPr="00821C81" w:rsidRDefault="00CB444C" w:rsidP="00C2697C">
            <w:pPr>
              <w:pStyle w:val="ConsPlusNormal"/>
              <w:ind w:firstLine="0"/>
              <w:jc w:val="center"/>
              <w:rPr>
                <w:rFonts w:ascii="Times New Roman" w:hAnsi="Times New Roman" w:cs="Times New Roman"/>
                <w:sz w:val="24"/>
                <w:szCs w:val="24"/>
              </w:rPr>
            </w:pPr>
            <w:r w:rsidRPr="00821C81">
              <w:rPr>
                <w:rFonts w:ascii="Times New Roman" w:hAnsi="Times New Roman" w:cs="Times New Roman"/>
                <w:sz w:val="24"/>
                <w:szCs w:val="24"/>
              </w:rPr>
              <w:t>Разряд работ в соответствии с Единым тарифно-квалификационным справочником работ и профессий рабочих</w:t>
            </w:r>
          </w:p>
        </w:tc>
        <w:tc>
          <w:tcPr>
            <w:tcW w:w="2926" w:type="dxa"/>
            <w:tcBorders>
              <w:top w:val="single" w:sz="4" w:space="0" w:color="auto"/>
              <w:left w:val="single" w:sz="4" w:space="0" w:color="000000"/>
              <w:bottom w:val="single" w:sz="4" w:space="0" w:color="auto"/>
              <w:right w:val="single" w:sz="4" w:space="0" w:color="auto"/>
            </w:tcBorders>
          </w:tcPr>
          <w:p w:rsidR="00CB444C" w:rsidRPr="00821C81" w:rsidRDefault="00CB444C" w:rsidP="00C2697C">
            <w:pPr>
              <w:pStyle w:val="ConsPlusNormal"/>
              <w:ind w:firstLine="0"/>
              <w:jc w:val="center"/>
              <w:rPr>
                <w:rFonts w:ascii="Times New Roman" w:hAnsi="Times New Roman" w:cs="Times New Roman"/>
                <w:sz w:val="24"/>
                <w:szCs w:val="24"/>
              </w:rPr>
            </w:pPr>
            <w:r w:rsidRPr="00821C81">
              <w:rPr>
                <w:rFonts w:ascii="Times New Roman" w:hAnsi="Times New Roman" w:cs="Times New Roman"/>
                <w:sz w:val="24"/>
                <w:szCs w:val="24"/>
              </w:rPr>
              <w:t>Базовый оклад, рублей</w:t>
            </w:r>
          </w:p>
        </w:tc>
      </w:tr>
      <w:tr w:rsidR="00CB444C" w:rsidRPr="00821C81" w:rsidTr="00357C1E">
        <w:tc>
          <w:tcPr>
            <w:tcW w:w="6634" w:type="dxa"/>
            <w:tcBorders>
              <w:top w:val="single" w:sz="4" w:space="0" w:color="auto"/>
            </w:tcBorders>
          </w:tcPr>
          <w:p w:rsidR="00CB444C" w:rsidRPr="00821C81" w:rsidRDefault="00CB444C" w:rsidP="00357C1E">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1 разряд</w:t>
            </w:r>
          </w:p>
        </w:tc>
        <w:tc>
          <w:tcPr>
            <w:tcW w:w="2926" w:type="dxa"/>
            <w:tcBorders>
              <w:top w:val="single" w:sz="4" w:space="0" w:color="auto"/>
            </w:tcBorders>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4399</w:t>
            </w:r>
          </w:p>
        </w:tc>
      </w:tr>
      <w:tr w:rsidR="00CB444C" w:rsidRPr="00821C81" w:rsidTr="00357C1E">
        <w:tc>
          <w:tcPr>
            <w:tcW w:w="6634" w:type="dxa"/>
          </w:tcPr>
          <w:p w:rsidR="00CB444C" w:rsidRPr="00821C81" w:rsidRDefault="00CB444C" w:rsidP="00357C1E">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2 разряд</w:t>
            </w:r>
          </w:p>
        </w:tc>
        <w:tc>
          <w:tcPr>
            <w:tcW w:w="2926" w:type="dxa"/>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4712</w:t>
            </w:r>
          </w:p>
        </w:tc>
      </w:tr>
      <w:tr w:rsidR="00CB444C" w:rsidRPr="00821C81" w:rsidTr="00357C1E">
        <w:tc>
          <w:tcPr>
            <w:tcW w:w="6634" w:type="dxa"/>
          </w:tcPr>
          <w:p w:rsidR="00CB444C" w:rsidRPr="00821C81" w:rsidRDefault="00CB444C" w:rsidP="00357C1E">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3 разряд</w:t>
            </w:r>
          </w:p>
        </w:tc>
        <w:tc>
          <w:tcPr>
            <w:tcW w:w="2926" w:type="dxa"/>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4867</w:t>
            </w:r>
          </w:p>
        </w:tc>
      </w:tr>
      <w:tr w:rsidR="00CB444C" w:rsidRPr="00821C81" w:rsidTr="00357C1E">
        <w:tc>
          <w:tcPr>
            <w:tcW w:w="6634" w:type="dxa"/>
          </w:tcPr>
          <w:p w:rsidR="00CB444C" w:rsidRPr="00821C81" w:rsidRDefault="00CB444C" w:rsidP="00357C1E">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4 разряд</w:t>
            </w:r>
          </w:p>
        </w:tc>
        <w:tc>
          <w:tcPr>
            <w:tcW w:w="2926" w:type="dxa"/>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5184</w:t>
            </w:r>
          </w:p>
        </w:tc>
      </w:tr>
      <w:tr w:rsidR="00CB444C" w:rsidRPr="00821C81" w:rsidTr="00357C1E">
        <w:tc>
          <w:tcPr>
            <w:tcW w:w="6634" w:type="dxa"/>
          </w:tcPr>
          <w:p w:rsidR="00CB444C" w:rsidRPr="00821C81" w:rsidRDefault="00CB444C" w:rsidP="00357C1E">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5 разряд</w:t>
            </w:r>
          </w:p>
        </w:tc>
        <w:tc>
          <w:tcPr>
            <w:tcW w:w="2926" w:type="dxa"/>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5496</w:t>
            </w:r>
          </w:p>
        </w:tc>
      </w:tr>
      <w:tr w:rsidR="00CB444C" w:rsidRPr="00821C81" w:rsidTr="00357C1E">
        <w:tc>
          <w:tcPr>
            <w:tcW w:w="6634" w:type="dxa"/>
          </w:tcPr>
          <w:p w:rsidR="00CB444C" w:rsidRPr="00821C81" w:rsidRDefault="00CB444C" w:rsidP="00357C1E">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6 разряд</w:t>
            </w:r>
          </w:p>
          <w:p w:rsidR="00CB444C" w:rsidRPr="00821C81" w:rsidRDefault="00CB444C" w:rsidP="00357C1E">
            <w:pPr>
              <w:pStyle w:val="ConsPlusNormal"/>
              <w:ind w:firstLine="0"/>
              <w:jc w:val="center"/>
              <w:rPr>
                <w:rFonts w:ascii="Times New Roman" w:hAnsi="Times New Roman" w:cs="Times New Roman"/>
                <w:sz w:val="27"/>
                <w:szCs w:val="27"/>
              </w:rPr>
            </w:pPr>
          </w:p>
          <w:p w:rsidR="00CB444C" w:rsidRPr="00821C81" w:rsidRDefault="00CB444C" w:rsidP="00357C1E">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7 разряд</w:t>
            </w:r>
          </w:p>
        </w:tc>
        <w:tc>
          <w:tcPr>
            <w:tcW w:w="2926" w:type="dxa"/>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5810</w:t>
            </w:r>
          </w:p>
          <w:p w:rsidR="00CB444C" w:rsidRPr="00821C81" w:rsidRDefault="00CB444C" w:rsidP="00C2697C">
            <w:pPr>
              <w:pStyle w:val="ConsPlusNormal"/>
              <w:ind w:firstLine="0"/>
              <w:jc w:val="center"/>
              <w:rPr>
                <w:rFonts w:ascii="Times New Roman" w:hAnsi="Times New Roman" w:cs="Times New Roman"/>
                <w:sz w:val="27"/>
                <w:szCs w:val="27"/>
              </w:rPr>
            </w:pPr>
          </w:p>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6593</w:t>
            </w:r>
          </w:p>
        </w:tc>
      </w:tr>
    </w:tbl>
    <w:p w:rsidR="00CB444C" w:rsidRPr="00821C81" w:rsidRDefault="00CB444C" w:rsidP="00CB444C">
      <w:pPr>
        <w:pStyle w:val="ConsPlusNormal"/>
        <w:jc w:val="both"/>
        <w:rPr>
          <w:rFonts w:ascii="Times New Roman" w:hAnsi="Times New Roman" w:cs="Times New Roman"/>
          <w:sz w:val="27"/>
          <w:szCs w:val="27"/>
        </w:rPr>
      </w:pPr>
    </w:p>
    <w:p w:rsidR="00CB444C" w:rsidRPr="00821C81" w:rsidRDefault="00CB444C" w:rsidP="00CB444C">
      <w:pPr>
        <w:tabs>
          <w:tab w:val="left" w:pos="5700"/>
          <w:tab w:val="left" w:pos="6255"/>
        </w:tabs>
        <w:ind w:firstLine="709"/>
        <w:jc w:val="both"/>
        <w:rPr>
          <w:sz w:val="27"/>
          <w:szCs w:val="27"/>
        </w:rPr>
      </w:pPr>
      <w:r w:rsidRPr="00821C81">
        <w:rPr>
          <w:sz w:val="27"/>
          <w:szCs w:val="27"/>
        </w:rPr>
        <w:t>1.4. Пункты 15.1, 15.2, 15.3 Положения  изложить в следующей редакции:</w:t>
      </w:r>
    </w:p>
    <w:p w:rsidR="00CB444C" w:rsidRPr="00821C81" w:rsidRDefault="00CB444C" w:rsidP="00CB444C">
      <w:pPr>
        <w:pStyle w:val="ConsPlusNormal"/>
        <w:ind w:firstLine="540"/>
        <w:jc w:val="both"/>
        <w:rPr>
          <w:rFonts w:ascii="Times New Roman" w:hAnsi="Times New Roman" w:cs="Times New Roman"/>
          <w:sz w:val="27"/>
          <w:szCs w:val="27"/>
        </w:rPr>
      </w:pPr>
      <w:r w:rsidRPr="00821C81">
        <w:rPr>
          <w:rFonts w:ascii="Times New Roman" w:hAnsi="Times New Roman" w:cs="Times New Roman"/>
          <w:sz w:val="27"/>
          <w:szCs w:val="27"/>
        </w:rPr>
        <w:t>«15.1. Профессиональная квалификационная группа «Общеотраслевые должности служащих первого уровня»</w:t>
      </w:r>
    </w:p>
    <w:p w:rsidR="00CB444C" w:rsidRPr="00821C81" w:rsidRDefault="00CB444C" w:rsidP="00CB444C">
      <w:pPr>
        <w:pStyle w:val="ConsPlusNormal"/>
        <w:jc w:val="both"/>
        <w:rPr>
          <w:rFonts w:ascii="Times New Roman" w:hAnsi="Times New Roman" w:cs="Times New Roman"/>
          <w:sz w:val="27"/>
          <w:szCs w:val="27"/>
        </w:rPr>
      </w:pPr>
    </w:p>
    <w:tbl>
      <w:tblPr>
        <w:tblW w:w="9581" w:type="dxa"/>
        <w:tblInd w:w="62" w:type="dxa"/>
        <w:tblLayout w:type="fixed"/>
        <w:tblCellMar>
          <w:top w:w="102" w:type="dxa"/>
          <w:left w:w="62" w:type="dxa"/>
          <w:bottom w:w="102" w:type="dxa"/>
          <w:right w:w="62" w:type="dxa"/>
        </w:tblCellMar>
        <w:tblLook w:val="0000"/>
      </w:tblPr>
      <w:tblGrid>
        <w:gridCol w:w="2721"/>
        <w:gridCol w:w="4932"/>
        <w:gridCol w:w="1928"/>
      </w:tblGrid>
      <w:tr w:rsidR="00CB444C" w:rsidRPr="00821C81" w:rsidTr="00C2697C">
        <w:tc>
          <w:tcPr>
            <w:tcW w:w="2721" w:type="dxa"/>
            <w:tcBorders>
              <w:top w:val="single" w:sz="4" w:space="0" w:color="auto"/>
              <w:left w:val="single" w:sz="4" w:space="0" w:color="auto"/>
              <w:bottom w:val="single" w:sz="4" w:space="0" w:color="auto"/>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Квалификационные уровни</w:t>
            </w:r>
          </w:p>
        </w:tc>
        <w:tc>
          <w:tcPr>
            <w:tcW w:w="4932" w:type="dxa"/>
            <w:tcBorders>
              <w:top w:val="single" w:sz="4" w:space="0" w:color="auto"/>
              <w:left w:val="single" w:sz="4" w:space="0" w:color="000000"/>
              <w:bottom w:val="single" w:sz="4" w:space="0" w:color="auto"/>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Должности, отнесенные к квалификационным уровням</w:t>
            </w:r>
          </w:p>
        </w:tc>
        <w:tc>
          <w:tcPr>
            <w:tcW w:w="1928" w:type="dxa"/>
            <w:tcBorders>
              <w:top w:val="single" w:sz="4" w:space="0" w:color="auto"/>
              <w:left w:val="single" w:sz="4" w:space="0" w:color="000000"/>
              <w:bottom w:val="single" w:sz="4" w:space="0" w:color="auto"/>
              <w:right w:val="single" w:sz="4" w:space="0" w:color="auto"/>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Базовый оклад, рублей</w:t>
            </w:r>
          </w:p>
        </w:tc>
      </w:tr>
      <w:tr w:rsidR="00357C1E" w:rsidRPr="00821C81" w:rsidTr="00C2697C">
        <w:tc>
          <w:tcPr>
            <w:tcW w:w="2721" w:type="dxa"/>
            <w:tcBorders>
              <w:top w:val="single" w:sz="4" w:space="0" w:color="auto"/>
              <w:left w:val="single" w:sz="4" w:space="0" w:color="auto"/>
              <w:bottom w:val="single" w:sz="4" w:space="0" w:color="auto"/>
              <w:right w:val="single" w:sz="4" w:space="0" w:color="000000"/>
            </w:tcBorders>
          </w:tcPr>
          <w:p w:rsidR="00357C1E" w:rsidRPr="00821C81" w:rsidRDefault="00357C1E"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1</w:t>
            </w:r>
          </w:p>
        </w:tc>
        <w:tc>
          <w:tcPr>
            <w:tcW w:w="4932" w:type="dxa"/>
            <w:tcBorders>
              <w:top w:val="single" w:sz="4" w:space="0" w:color="auto"/>
              <w:left w:val="single" w:sz="4" w:space="0" w:color="000000"/>
              <w:bottom w:val="single" w:sz="4" w:space="0" w:color="auto"/>
              <w:right w:val="single" w:sz="4" w:space="0" w:color="000000"/>
            </w:tcBorders>
          </w:tcPr>
          <w:p w:rsidR="00357C1E" w:rsidRPr="00821C81" w:rsidRDefault="00357C1E"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2</w:t>
            </w:r>
          </w:p>
        </w:tc>
        <w:tc>
          <w:tcPr>
            <w:tcW w:w="1928" w:type="dxa"/>
            <w:tcBorders>
              <w:top w:val="single" w:sz="4" w:space="0" w:color="auto"/>
              <w:left w:val="single" w:sz="4" w:space="0" w:color="000000"/>
              <w:bottom w:val="single" w:sz="4" w:space="0" w:color="auto"/>
              <w:right w:val="single" w:sz="4" w:space="0" w:color="auto"/>
            </w:tcBorders>
          </w:tcPr>
          <w:p w:rsidR="00357C1E" w:rsidRPr="00821C81" w:rsidRDefault="00357C1E"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3</w:t>
            </w:r>
          </w:p>
        </w:tc>
      </w:tr>
      <w:tr w:rsidR="00CB444C" w:rsidRPr="00821C81" w:rsidTr="00C2697C">
        <w:trPr>
          <w:trHeight w:val="1681"/>
        </w:trPr>
        <w:tc>
          <w:tcPr>
            <w:tcW w:w="2721" w:type="dxa"/>
            <w:tcBorders>
              <w:top w:val="single" w:sz="4" w:space="0" w:color="auto"/>
            </w:tcBorders>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1</w:t>
            </w:r>
          </w:p>
        </w:tc>
        <w:tc>
          <w:tcPr>
            <w:tcW w:w="4932" w:type="dxa"/>
            <w:tcBorders>
              <w:top w:val="single" w:sz="4" w:space="0" w:color="auto"/>
            </w:tcBorders>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Делопроизводитель</w:t>
            </w:r>
          </w:p>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Кассир</w:t>
            </w:r>
          </w:p>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Комендант</w:t>
            </w:r>
          </w:p>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Машинистка</w:t>
            </w:r>
          </w:p>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Секретарь</w:t>
            </w:r>
          </w:p>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Секретарь-машинистка</w:t>
            </w:r>
          </w:p>
        </w:tc>
        <w:tc>
          <w:tcPr>
            <w:tcW w:w="1928" w:type="dxa"/>
            <w:tcBorders>
              <w:top w:val="single" w:sz="4" w:space="0" w:color="auto"/>
            </w:tcBorders>
          </w:tcPr>
          <w:p w:rsidR="00CB444C" w:rsidRPr="00821C81" w:rsidRDefault="00CB444C" w:rsidP="00C2697C">
            <w:pPr>
              <w:pStyle w:val="ConsPlusNormal"/>
              <w:ind w:firstLine="0"/>
              <w:jc w:val="center"/>
              <w:rPr>
                <w:rFonts w:ascii="Times New Roman" w:hAnsi="Times New Roman" w:cs="Times New Roman"/>
                <w:sz w:val="27"/>
                <w:szCs w:val="27"/>
              </w:rPr>
            </w:pPr>
          </w:p>
          <w:p w:rsidR="00CB444C" w:rsidRPr="00821C81" w:rsidRDefault="00CB444C" w:rsidP="00C2697C">
            <w:pPr>
              <w:pStyle w:val="ConsPlusNormal"/>
              <w:ind w:firstLine="0"/>
              <w:jc w:val="center"/>
              <w:rPr>
                <w:rFonts w:ascii="Times New Roman" w:hAnsi="Times New Roman" w:cs="Times New Roman"/>
                <w:sz w:val="27"/>
                <w:szCs w:val="27"/>
              </w:rPr>
            </w:pPr>
          </w:p>
          <w:p w:rsidR="00CB444C" w:rsidRPr="00821C81" w:rsidRDefault="00CB444C" w:rsidP="00C2697C">
            <w:pPr>
              <w:pStyle w:val="ConsPlusNormal"/>
              <w:ind w:firstLine="0"/>
              <w:jc w:val="center"/>
              <w:rPr>
                <w:rFonts w:ascii="Times New Roman" w:hAnsi="Times New Roman" w:cs="Times New Roman"/>
                <w:sz w:val="27"/>
                <w:szCs w:val="27"/>
              </w:rPr>
            </w:pPr>
          </w:p>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4867</w:t>
            </w:r>
          </w:p>
        </w:tc>
      </w:tr>
      <w:tr w:rsidR="00CB444C" w:rsidRPr="00821C81" w:rsidTr="00C2697C">
        <w:tc>
          <w:tcPr>
            <w:tcW w:w="2721" w:type="dxa"/>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2</w:t>
            </w: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28" w:type="dxa"/>
          </w:tcPr>
          <w:p w:rsidR="00CB444C" w:rsidRPr="00821C81" w:rsidRDefault="00CB444C" w:rsidP="00C2697C">
            <w:pPr>
              <w:pStyle w:val="ConsPlusNormal"/>
              <w:ind w:firstLine="0"/>
              <w:jc w:val="center"/>
              <w:rPr>
                <w:rFonts w:ascii="Times New Roman" w:hAnsi="Times New Roman" w:cs="Times New Roman"/>
                <w:sz w:val="27"/>
                <w:szCs w:val="27"/>
              </w:rPr>
            </w:pPr>
          </w:p>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5184</w:t>
            </w:r>
          </w:p>
        </w:tc>
      </w:tr>
    </w:tbl>
    <w:p w:rsidR="00CB444C" w:rsidRPr="00821C81" w:rsidRDefault="00CB444C" w:rsidP="00CB444C">
      <w:pPr>
        <w:pStyle w:val="ConsPlusNormal"/>
        <w:jc w:val="both"/>
        <w:rPr>
          <w:rFonts w:ascii="Times New Roman" w:hAnsi="Times New Roman" w:cs="Times New Roman"/>
          <w:sz w:val="27"/>
          <w:szCs w:val="27"/>
        </w:rPr>
      </w:pPr>
    </w:p>
    <w:p w:rsidR="00CB444C" w:rsidRPr="00821C81" w:rsidRDefault="00CB444C" w:rsidP="00CB444C">
      <w:pPr>
        <w:pStyle w:val="ConsPlusNormal"/>
        <w:ind w:firstLine="540"/>
        <w:jc w:val="both"/>
        <w:rPr>
          <w:rFonts w:ascii="Times New Roman" w:hAnsi="Times New Roman" w:cs="Times New Roman"/>
          <w:sz w:val="27"/>
          <w:szCs w:val="27"/>
        </w:rPr>
      </w:pPr>
      <w:r w:rsidRPr="00821C81">
        <w:rPr>
          <w:rFonts w:ascii="Times New Roman" w:hAnsi="Times New Roman" w:cs="Times New Roman"/>
          <w:sz w:val="27"/>
          <w:szCs w:val="27"/>
        </w:rPr>
        <w:t>15.2. Профессиональная квалификационная группа «Общеотраслевые должности служащих второго уровня»</w:t>
      </w:r>
    </w:p>
    <w:p w:rsidR="00CB444C" w:rsidRPr="00821C81" w:rsidRDefault="00CB444C" w:rsidP="00CB444C">
      <w:pPr>
        <w:pStyle w:val="ConsPlusNormal"/>
        <w:jc w:val="both"/>
        <w:rPr>
          <w:rFonts w:ascii="Times New Roman" w:hAnsi="Times New Roman" w:cs="Times New Roman"/>
          <w:sz w:val="27"/>
          <w:szCs w:val="27"/>
        </w:rPr>
      </w:pPr>
    </w:p>
    <w:tbl>
      <w:tblPr>
        <w:tblW w:w="9581" w:type="dxa"/>
        <w:tblLayout w:type="fixed"/>
        <w:tblCellMar>
          <w:top w:w="102" w:type="dxa"/>
          <w:left w:w="62" w:type="dxa"/>
          <w:bottom w:w="102" w:type="dxa"/>
          <w:right w:w="62" w:type="dxa"/>
        </w:tblCellMar>
        <w:tblLook w:val="0000"/>
      </w:tblPr>
      <w:tblGrid>
        <w:gridCol w:w="2721"/>
        <w:gridCol w:w="4932"/>
        <w:gridCol w:w="1928"/>
      </w:tblGrid>
      <w:tr w:rsidR="00CB444C" w:rsidRPr="00821C81" w:rsidTr="00C2697C">
        <w:tc>
          <w:tcPr>
            <w:tcW w:w="2721" w:type="dxa"/>
            <w:tcBorders>
              <w:top w:val="single" w:sz="4" w:space="0" w:color="000000"/>
              <w:left w:val="single" w:sz="4" w:space="0" w:color="auto"/>
              <w:bottom w:val="single" w:sz="4" w:space="0" w:color="auto"/>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Квалификационные уровни</w:t>
            </w:r>
          </w:p>
        </w:tc>
        <w:tc>
          <w:tcPr>
            <w:tcW w:w="4932" w:type="dxa"/>
            <w:tcBorders>
              <w:top w:val="single" w:sz="4" w:space="0" w:color="000000"/>
              <w:left w:val="single" w:sz="4" w:space="0" w:color="000000"/>
              <w:bottom w:val="single" w:sz="4" w:space="0" w:color="auto"/>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Должности, отнесенные к квалификационным уровням</w:t>
            </w:r>
          </w:p>
        </w:tc>
        <w:tc>
          <w:tcPr>
            <w:tcW w:w="1928" w:type="dxa"/>
            <w:tcBorders>
              <w:top w:val="single" w:sz="4" w:space="0" w:color="000000"/>
              <w:left w:val="single" w:sz="4" w:space="0" w:color="000000"/>
              <w:bottom w:val="single" w:sz="4" w:space="0" w:color="auto"/>
              <w:right w:val="single" w:sz="4" w:space="0" w:color="auto"/>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Базовый оклад, рублей</w:t>
            </w:r>
          </w:p>
        </w:tc>
      </w:tr>
      <w:tr w:rsidR="00CB444C" w:rsidRPr="00821C81" w:rsidTr="00C2697C">
        <w:tc>
          <w:tcPr>
            <w:tcW w:w="2721" w:type="dxa"/>
            <w:tcBorders>
              <w:top w:val="single" w:sz="4" w:space="0" w:color="auto"/>
              <w:left w:val="single" w:sz="4" w:space="0" w:color="auto"/>
              <w:bottom w:val="single" w:sz="4" w:space="0" w:color="auto"/>
              <w:right w:val="single" w:sz="4" w:space="0" w:color="auto"/>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1</w:t>
            </w:r>
          </w:p>
        </w:tc>
        <w:tc>
          <w:tcPr>
            <w:tcW w:w="4932" w:type="dxa"/>
            <w:tcBorders>
              <w:top w:val="single" w:sz="4" w:space="0" w:color="auto"/>
              <w:left w:val="single" w:sz="4" w:space="0" w:color="auto"/>
              <w:bottom w:val="single" w:sz="4" w:space="0" w:color="auto"/>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2</w:t>
            </w:r>
          </w:p>
        </w:tc>
        <w:tc>
          <w:tcPr>
            <w:tcW w:w="1928" w:type="dxa"/>
            <w:tcBorders>
              <w:top w:val="single" w:sz="4" w:space="0" w:color="auto"/>
              <w:left w:val="single" w:sz="4" w:space="0" w:color="000000"/>
              <w:bottom w:val="single" w:sz="4" w:space="0" w:color="auto"/>
              <w:right w:val="single" w:sz="4" w:space="0" w:color="auto"/>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3</w:t>
            </w:r>
          </w:p>
        </w:tc>
      </w:tr>
      <w:tr w:rsidR="00CB444C" w:rsidRPr="00821C81" w:rsidTr="00C2697C">
        <w:tc>
          <w:tcPr>
            <w:tcW w:w="2721" w:type="dxa"/>
            <w:tcBorders>
              <w:top w:val="single" w:sz="4" w:space="0" w:color="auto"/>
            </w:tcBorders>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1</w:t>
            </w:r>
          </w:p>
        </w:tc>
        <w:tc>
          <w:tcPr>
            <w:tcW w:w="4932" w:type="dxa"/>
            <w:tcBorders>
              <w:top w:val="single" w:sz="4" w:space="0" w:color="auto"/>
            </w:tcBorders>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Инспектор по кадрам</w:t>
            </w:r>
          </w:p>
        </w:tc>
        <w:tc>
          <w:tcPr>
            <w:tcW w:w="1928" w:type="dxa"/>
            <w:tcBorders>
              <w:top w:val="single" w:sz="4" w:space="0" w:color="auto"/>
            </w:tcBorders>
          </w:tcPr>
          <w:p w:rsidR="00CB444C" w:rsidRPr="00821C81" w:rsidRDefault="00CB444C" w:rsidP="00357C1E">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5655</w:t>
            </w:r>
          </w:p>
        </w:tc>
      </w:tr>
      <w:tr w:rsidR="00CB444C" w:rsidRPr="00821C81" w:rsidTr="00C2697C">
        <w:tc>
          <w:tcPr>
            <w:tcW w:w="2721" w:type="dxa"/>
          </w:tcPr>
          <w:p w:rsidR="00CB444C" w:rsidRPr="00821C81" w:rsidRDefault="00CB444C" w:rsidP="00C2697C">
            <w:pPr>
              <w:pStyle w:val="ConsPlusNormal"/>
              <w:ind w:firstLine="0"/>
              <w:jc w:val="center"/>
              <w:rPr>
                <w:rFonts w:ascii="Times New Roman" w:hAnsi="Times New Roman" w:cs="Times New Roman"/>
                <w:sz w:val="27"/>
                <w:szCs w:val="27"/>
              </w:rPr>
            </w:pP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Лаборант</w:t>
            </w:r>
          </w:p>
        </w:tc>
        <w:tc>
          <w:tcPr>
            <w:tcW w:w="1928" w:type="dxa"/>
          </w:tcPr>
          <w:p w:rsidR="00CB444C" w:rsidRPr="00821C81" w:rsidRDefault="00CB444C" w:rsidP="00C2697C">
            <w:pPr>
              <w:pStyle w:val="ConsPlusNormal"/>
              <w:ind w:firstLine="0"/>
              <w:jc w:val="both"/>
              <w:rPr>
                <w:rFonts w:ascii="Times New Roman" w:hAnsi="Times New Roman" w:cs="Times New Roman"/>
                <w:sz w:val="27"/>
                <w:szCs w:val="27"/>
              </w:rPr>
            </w:pPr>
          </w:p>
        </w:tc>
      </w:tr>
      <w:tr w:rsidR="00CB444C" w:rsidRPr="00821C81" w:rsidTr="00C2697C">
        <w:tc>
          <w:tcPr>
            <w:tcW w:w="2721" w:type="dxa"/>
          </w:tcPr>
          <w:p w:rsidR="00CB444C" w:rsidRPr="00821C81" w:rsidRDefault="00CB444C" w:rsidP="00C2697C">
            <w:pPr>
              <w:pStyle w:val="ConsPlusNormal"/>
              <w:ind w:firstLine="0"/>
              <w:jc w:val="center"/>
              <w:rPr>
                <w:rFonts w:ascii="Times New Roman" w:hAnsi="Times New Roman" w:cs="Times New Roman"/>
                <w:sz w:val="27"/>
                <w:szCs w:val="27"/>
              </w:rPr>
            </w:pP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Художник и другие должности, отнесенные к квалификационному уровню</w:t>
            </w:r>
          </w:p>
        </w:tc>
        <w:tc>
          <w:tcPr>
            <w:tcW w:w="1928" w:type="dxa"/>
          </w:tcPr>
          <w:p w:rsidR="00CB444C" w:rsidRPr="00821C81" w:rsidRDefault="00CB444C" w:rsidP="00C2697C">
            <w:pPr>
              <w:pStyle w:val="ConsPlusNormal"/>
              <w:ind w:firstLine="0"/>
              <w:jc w:val="both"/>
              <w:rPr>
                <w:rFonts w:ascii="Times New Roman" w:hAnsi="Times New Roman" w:cs="Times New Roman"/>
                <w:sz w:val="27"/>
                <w:szCs w:val="27"/>
              </w:rPr>
            </w:pPr>
          </w:p>
        </w:tc>
      </w:tr>
      <w:tr w:rsidR="00CB444C" w:rsidRPr="00821C81" w:rsidTr="00C2697C">
        <w:tc>
          <w:tcPr>
            <w:tcW w:w="2721" w:type="dxa"/>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2</w:t>
            </w: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Заведующий канцелярией</w:t>
            </w:r>
          </w:p>
        </w:tc>
        <w:tc>
          <w:tcPr>
            <w:tcW w:w="1928" w:type="dxa"/>
          </w:tcPr>
          <w:p w:rsidR="00CB444C" w:rsidRPr="00821C81" w:rsidRDefault="00CB444C" w:rsidP="00357C1E">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5967</w:t>
            </w:r>
          </w:p>
        </w:tc>
      </w:tr>
      <w:tr w:rsidR="00CB444C" w:rsidRPr="00821C81" w:rsidTr="00C2697C">
        <w:tc>
          <w:tcPr>
            <w:tcW w:w="2721" w:type="dxa"/>
          </w:tcPr>
          <w:p w:rsidR="00CB444C" w:rsidRPr="00821C81" w:rsidRDefault="00CB444C" w:rsidP="00C2697C">
            <w:pPr>
              <w:pStyle w:val="ConsPlusNormal"/>
              <w:ind w:firstLine="0"/>
              <w:jc w:val="center"/>
              <w:rPr>
                <w:rFonts w:ascii="Times New Roman" w:hAnsi="Times New Roman" w:cs="Times New Roman"/>
                <w:sz w:val="27"/>
                <w:szCs w:val="27"/>
              </w:rPr>
            </w:pP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Заведующий складом</w:t>
            </w:r>
          </w:p>
        </w:tc>
        <w:tc>
          <w:tcPr>
            <w:tcW w:w="1928" w:type="dxa"/>
          </w:tcPr>
          <w:p w:rsidR="00CB444C" w:rsidRPr="00821C81" w:rsidRDefault="00CB444C" w:rsidP="00C2697C">
            <w:pPr>
              <w:pStyle w:val="ConsPlusNormal"/>
              <w:ind w:firstLine="0"/>
              <w:jc w:val="both"/>
              <w:rPr>
                <w:rFonts w:ascii="Times New Roman" w:hAnsi="Times New Roman" w:cs="Times New Roman"/>
                <w:sz w:val="27"/>
                <w:szCs w:val="27"/>
              </w:rPr>
            </w:pPr>
          </w:p>
        </w:tc>
      </w:tr>
      <w:tr w:rsidR="00CB444C" w:rsidRPr="00821C81" w:rsidTr="00C2697C">
        <w:tc>
          <w:tcPr>
            <w:tcW w:w="2721" w:type="dxa"/>
          </w:tcPr>
          <w:p w:rsidR="00CB444C" w:rsidRPr="00821C81" w:rsidRDefault="00CB444C" w:rsidP="00C2697C">
            <w:pPr>
              <w:pStyle w:val="ConsPlusNormal"/>
              <w:ind w:firstLine="0"/>
              <w:jc w:val="center"/>
              <w:rPr>
                <w:rFonts w:ascii="Times New Roman" w:hAnsi="Times New Roman" w:cs="Times New Roman"/>
                <w:sz w:val="27"/>
                <w:szCs w:val="27"/>
              </w:rPr>
            </w:pP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Заведующий хозяйством и другие должности служащих первого квалификационного уровня, по которым устанавливается производное должностное наименование "старший"</w:t>
            </w:r>
          </w:p>
        </w:tc>
        <w:tc>
          <w:tcPr>
            <w:tcW w:w="1928" w:type="dxa"/>
          </w:tcPr>
          <w:p w:rsidR="00CB444C" w:rsidRPr="00821C81" w:rsidRDefault="00CB444C" w:rsidP="00C2697C">
            <w:pPr>
              <w:pStyle w:val="ConsPlusNormal"/>
              <w:ind w:firstLine="0"/>
              <w:jc w:val="both"/>
              <w:rPr>
                <w:rFonts w:ascii="Times New Roman" w:hAnsi="Times New Roman" w:cs="Times New Roman"/>
                <w:sz w:val="27"/>
                <w:szCs w:val="27"/>
              </w:rPr>
            </w:pPr>
          </w:p>
        </w:tc>
      </w:tr>
      <w:tr w:rsidR="00CB444C" w:rsidRPr="00821C81" w:rsidTr="00C2697C">
        <w:tc>
          <w:tcPr>
            <w:tcW w:w="2721" w:type="dxa"/>
          </w:tcPr>
          <w:p w:rsidR="00CB444C" w:rsidRPr="00821C81" w:rsidRDefault="00CB444C" w:rsidP="00C2697C">
            <w:pPr>
              <w:pStyle w:val="ConsPlusNormal"/>
              <w:ind w:firstLine="0"/>
              <w:jc w:val="center"/>
              <w:rPr>
                <w:rFonts w:ascii="Times New Roman" w:hAnsi="Times New Roman" w:cs="Times New Roman"/>
                <w:sz w:val="27"/>
                <w:szCs w:val="27"/>
              </w:rPr>
            </w:pP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Должности служащих первого квалификационного уровня, по которым устанавливается II внутридолжностная категория</w:t>
            </w:r>
          </w:p>
        </w:tc>
        <w:tc>
          <w:tcPr>
            <w:tcW w:w="1928" w:type="dxa"/>
          </w:tcPr>
          <w:p w:rsidR="00CB444C" w:rsidRPr="00821C81" w:rsidRDefault="00CB444C" w:rsidP="00C2697C">
            <w:pPr>
              <w:pStyle w:val="ConsPlusNormal"/>
              <w:ind w:firstLine="0"/>
              <w:jc w:val="both"/>
              <w:rPr>
                <w:rFonts w:ascii="Times New Roman" w:hAnsi="Times New Roman" w:cs="Times New Roman"/>
                <w:sz w:val="27"/>
                <w:szCs w:val="27"/>
              </w:rPr>
            </w:pPr>
          </w:p>
        </w:tc>
      </w:tr>
      <w:tr w:rsidR="00CB444C" w:rsidRPr="00821C81" w:rsidTr="00C2697C">
        <w:tc>
          <w:tcPr>
            <w:tcW w:w="2721" w:type="dxa"/>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3</w:t>
            </w: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Заведующий производством (шеф-повар)</w:t>
            </w:r>
          </w:p>
        </w:tc>
        <w:tc>
          <w:tcPr>
            <w:tcW w:w="1928" w:type="dxa"/>
          </w:tcPr>
          <w:p w:rsidR="00CB444C" w:rsidRPr="00821C81" w:rsidRDefault="00CB444C" w:rsidP="00357C1E">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6279</w:t>
            </w:r>
          </w:p>
        </w:tc>
      </w:tr>
      <w:tr w:rsidR="00CB444C" w:rsidRPr="00821C81" w:rsidTr="00C2697C">
        <w:trPr>
          <w:trHeight w:val="1265"/>
        </w:trPr>
        <w:tc>
          <w:tcPr>
            <w:tcW w:w="2721" w:type="dxa"/>
          </w:tcPr>
          <w:p w:rsidR="00CB444C" w:rsidRPr="00821C81" w:rsidRDefault="00CB444C" w:rsidP="00C2697C">
            <w:pPr>
              <w:pStyle w:val="ConsPlusNormal"/>
              <w:ind w:firstLine="0"/>
              <w:jc w:val="center"/>
              <w:rPr>
                <w:rFonts w:ascii="Times New Roman" w:hAnsi="Times New Roman" w:cs="Times New Roman"/>
                <w:sz w:val="27"/>
                <w:szCs w:val="27"/>
              </w:rPr>
            </w:pP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Заведующий столовой, заведующий общежитием; начальник хозяйственного отдела и другие должности служащих первого квалификационного уровня, по которым может устанавливаться 1 внутридолжностная категория</w:t>
            </w:r>
          </w:p>
        </w:tc>
        <w:tc>
          <w:tcPr>
            <w:tcW w:w="1928" w:type="dxa"/>
          </w:tcPr>
          <w:p w:rsidR="00CB444C" w:rsidRPr="00821C81" w:rsidRDefault="00CB444C" w:rsidP="00357C1E">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6279</w:t>
            </w:r>
          </w:p>
        </w:tc>
      </w:tr>
      <w:tr w:rsidR="00CB444C" w:rsidRPr="00821C81" w:rsidTr="00C2697C">
        <w:trPr>
          <w:trHeight w:val="1302"/>
        </w:trPr>
        <w:tc>
          <w:tcPr>
            <w:tcW w:w="2721" w:type="dxa"/>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4</w:t>
            </w:r>
          </w:p>
          <w:p w:rsidR="00CB444C" w:rsidRPr="00821C81" w:rsidRDefault="00CB444C" w:rsidP="00C2697C">
            <w:pPr>
              <w:pStyle w:val="ConsPlusNormal"/>
              <w:ind w:firstLine="0"/>
              <w:jc w:val="center"/>
              <w:rPr>
                <w:rFonts w:ascii="Times New Roman" w:hAnsi="Times New Roman" w:cs="Times New Roman"/>
                <w:sz w:val="27"/>
                <w:szCs w:val="27"/>
              </w:rPr>
            </w:pPr>
          </w:p>
          <w:p w:rsidR="00CB444C" w:rsidRPr="00821C81" w:rsidRDefault="00CB444C" w:rsidP="00C2697C">
            <w:pPr>
              <w:pStyle w:val="ConsPlusNormal"/>
              <w:ind w:firstLine="0"/>
              <w:jc w:val="center"/>
              <w:rPr>
                <w:rFonts w:ascii="Times New Roman" w:hAnsi="Times New Roman" w:cs="Times New Roman"/>
                <w:sz w:val="27"/>
                <w:szCs w:val="27"/>
              </w:rPr>
            </w:pPr>
          </w:p>
          <w:p w:rsidR="00CB444C" w:rsidRPr="00821C81" w:rsidRDefault="00CB444C" w:rsidP="00C2697C">
            <w:pPr>
              <w:pStyle w:val="ConsPlusNormal"/>
              <w:ind w:firstLine="0"/>
              <w:jc w:val="center"/>
              <w:rPr>
                <w:rFonts w:ascii="Times New Roman" w:hAnsi="Times New Roman" w:cs="Times New Roman"/>
                <w:sz w:val="27"/>
                <w:szCs w:val="27"/>
              </w:rPr>
            </w:pPr>
          </w:p>
          <w:p w:rsidR="00CB444C" w:rsidRPr="00821C81" w:rsidRDefault="00CB444C" w:rsidP="00C2697C">
            <w:pPr>
              <w:pStyle w:val="ConsPlusNormal"/>
              <w:ind w:firstLine="0"/>
              <w:jc w:val="center"/>
              <w:rPr>
                <w:rFonts w:ascii="Times New Roman" w:hAnsi="Times New Roman" w:cs="Times New Roman"/>
                <w:sz w:val="27"/>
                <w:szCs w:val="27"/>
              </w:rPr>
            </w:pP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 xml:space="preserve">Механик, должность служащих </w:t>
            </w:r>
            <w:r w:rsidR="00357C1E" w:rsidRPr="00821C81">
              <w:rPr>
                <w:rFonts w:ascii="Times New Roman" w:hAnsi="Times New Roman" w:cs="Times New Roman"/>
                <w:sz w:val="27"/>
                <w:szCs w:val="27"/>
              </w:rPr>
              <w:t xml:space="preserve"> </w:t>
            </w:r>
            <w:r w:rsidRPr="00821C81">
              <w:rPr>
                <w:rFonts w:ascii="Times New Roman" w:hAnsi="Times New Roman" w:cs="Times New Roman"/>
                <w:sz w:val="27"/>
                <w:szCs w:val="27"/>
              </w:rPr>
              <w:t>1 квалификационного уровня, по которым может устанавливаться производное должностное наименование «ведущий»</w:t>
            </w:r>
          </w:p>
          <w:p w:rsidR="00CB444C" w:rsidRPr="00821C81" w:rsidRDefault="00CB444C" w:rsidP="00C2697C">
            <w:pPr>
              <w:pStyle w:val="ConsPlusNormal"/>
              <w:ind w:firstLine="0"/>
              <w:jc w:val="both"/>
              <w:rPr>
                <w:rFonts w:ascii="Times New Roman" w:hAnsi="Times New Roman" w:cs="Times New Roman"/>
                <w:sz w:val="27"/>
                <w:szCs w:val="27"/>
              </w:rPr>
            </w:pPr>
          </w:p>
        </w:tc>
        <w:tc>
          <w:tcPr>
            <w:tcW w:w="1928" w:type="dxa"/>
          </w:tcPr>
          <w:p w:rsidR="00CB444C" w:rsidRPr="00821C81" w:rsidRDefault="00CB444C" w:rsidP="00357C1E">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6593</w:t>
            </w:r>
          </w:p>
          <w:p w:rsidR="00CB444C" w:rsidRPr="00821C81" w:rsidRDefault="00CB444C" w:rsidP="00357C1E">
            <w:pPr>
              <w:pStyle w:val="ConsPlusNormal"/>
              <w:ind w:firstLine="0"/>
              <w:jc w:val="center"/>
              <w:rPr>
                <w:rFonts w:ascii="Times New Roman" w:hAnsi="Times New Roman" w:cs="Times New Roman"/>
                <w:sz w:val="27"/>
                <w:szCs w:val="27"/>
              </w:rPr>
            </w:pPr>
          </w:p>
          <w:p w:rsidR="00CB444C" w:rsidRPr="00821C81" w:rsidRDefault="00CB444C" w:rsidP="00357C1E">
            <w:pPr>
              <w:pStyle w:val="ConsPlusNormal"/>
              <w:ind w:firstLine="0"/>
              <w:jc w:val="center"/>
              <w:rPr>
                <w:rFonts w:ascii="Times New Roman" w:hAnsi="Times New Roman" w:cs="Times New Roman"/>
                <w:sz w:val="27"/>
                <w:szCs w:val="27"/>
              </w:rPr>
            </w:pPr>
          </w:p>
          <w:p w:rsidR="00CB444C" w:rsidRPr="00821C81" w:rsidRDefault="00CB444C" w:rsidP="00357C1E">
            <w:pPr>
              <w:pStyle w:val="ConsPlusNormal"/>
              <w:ind w:firstLine="0"/>
              <w:jc w:val="center"/>
              <w:rPr>
                <w:rFonts w:ascii="Times New Roman" w:hAnsi="Times New Roman" w:cs="Times New Roman"/>
                <w:sz w:val="27"/>
                <w:szCs w:val="27"/>
              </w:rPr>
            </w:pPr>
          </w:p>
          <w:p w:rsidR="00CB444C" w:rsidRPr="00821C81" w:rsidRDefault="00CB444C" w:rsidP="00357C1E">
            <w:pPr>
              <w:pStyle w:val="ConsPlusNormal"/>
              <w:ind w:firstLine="0"/>
              <w:jc w:val="center"/>
              <w:rPr>
                <w:rFonts w:ascii="Times New Roman" w:hAnsi="Times New Roman" w:cs="Times New Roman"/>
                <w:sz w:val="27"/>
                <w:szCs w:val="27"/>
              </w:rPr>
            </w:pPr>
          </w:p>
        </w:tc>
      </w:tr>
      <w:tr w:rsidR="00CB444C" w:rsidRPr="00821C81" w:rsidTr="00C2697C">
        <w:trPr>
          <w:trHeight w:val="476"/>
        </w:trPr>
        <w:tc>
          <w:tcPr>
            <w:tcW w:w="2721" w:type="dxa"/>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5</w:t>
            </w: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Начальник гаража, начальник (заведующий) мастерской .</w:t>
            </w:r>
          </w:p>
        </w:tc>
        <w:tc>
          <w:tcPr>
            <w:tcW w:w="1928" w:type="dxa"/>
          </w:tcPr>
          <w:p w:rsidR="00CB444C" w:rsidRPr="00821C81" w:rsidRDefault="00CB444C" w:rsidP="00357C1E">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7222</w:t>
            </w:r>
          </w:p>
        </w:tc>
      </w:tr>
    </w:tbl>
    <w:p w:rsidR="00CB444C" w:rsidRPr="00821C81" w:rsidRDefault="00CB444C" w:rsidP="00CB444C">
      <w:pPr>
        <w:pStyle w:val="ConsPlusNormal"/>
        <w:jc w:val="both"/>
        <w:rPr>
          <w:rFonts w:ascii="Times New Roman" w:hAnsi="Times New Roman" w:cs="Times New Roman"/>
          <w:sz w:val="27"/>
          <w:szCs w:val="27"/>
        </w:rPr>
      </w:pPr>
    </w:p>
    <w:p w:rsidR="00CB444C" w:rsidRPr="00821C81" w:rsidRDefault="00CB444C" w:rsidP="00CB444C">
      <w:pPr>
        <w:pStyle w:val="ConsPlusNormal"/>
        <w:ind w:firstLine="540"/>
        <w:jc w:val="both"/>
        <w:rPr>
          <w:rFonts w:ascii="Times New Roman" w:hAnsi="Times New Roman" w:cs="Times New Roman"/>
          <w:sz w:val="27"/>
          <w:szCs w:val="27"/>
        </w:rPr>
      </w:pPr>
      <w:r w:rsidRPr="00821C81">
        <w:rPr>
          <w:rFonts w:ascii="Times New Roman" w:hAnsi="Times New Roman" w:cs="Times New Roman"/>
          <w:sz w:val="27"/>
          <w:szCs w:val="27"/>
        </w:rPr>
        <w:t>«15.3. Профессиональная квалификационная группа «Общеотраслевые должности служащих третьего уровня»</w:t>
      </w:r>
    </w:p>
    <w:p w:rsidR="00CB444C" w:rsidRPr="00821C81" w:rsidRDefault="00CB444C" w:rsidP="00CB444C">
      <w:pPr>
        <w:pStyle w:val="ConsPlusNormal"/>
        <w:jc w:val="both"/>
        <w:rPr>
          <w:rFonts w:ascii="Times New Roman" w:hAnsi="Times New Roman" w:cs="Times New Roman"/>
          <w:sz w:val="27"/>
          <w:szCs w:val="27"/>
        </w:rPr>
      </w:pPr>
    </w:p>
    <w:tbl>
      <w:tblPr>
        <w:tblW w:w="9581" w:type="dxa"/>
        <w:tblLayout w:type="fixed"/>
        <w:tblCellMar>
          <w:top w:w="102" w:type="dxa"/>
          <w:left w:w="62" w:type="dxa"/>
          <w:bottom w:w="102" w:type="dxa"/>
          <w:right w:w="62" w:type="dxa"/>
        </w:tblCellMar>
        <w:tblLook w:val="0000"/>
      </w:tblPr>
      <w:tblGrid>
        <w:gridCol w:w="2721"/>
        <w:gridCol w:w="4932"/>
        <w:gridCol w:w="1928"/>
      </w:tblGrid>
      <w:tr w:rsidR="00CB444C" w:rsidRPr="00821C81" w:rsidTr="00C2697C">
        <w:tc>
          <w:tcPr>
            <w:tcW w:w="2721" w:type="dxa"/>
            <w:tcBorders>
              <w:top w:val="single" w:sz="4" w:space="0" w:color="000000"/>
              <w:left w:val="single" w:sz="4" w:space="0" w:color="auto"/>
              <w:bottom w:val="single" w:sz="4" w:space="0" w:color="auto"/>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Квалификационные уровни</w:t>
            </w:r>
          </w:p>
        </w:tc>
        <w:tc>
          <w:tcPr>
            <w:tcW w:w="4932" w:type="dxa"/>
            <w:tcBorders>
              <w:top w:val="single" w:sz="4" w:space="0" w:color="000000"/>
              <w:left w:val="single" w:sz="4" w:space="0" w:color="000000"/>
              <w:bottom w:val="single" w:sz="4" w:space="0" w:color="auto"/>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Должности, отнесенные к квалификационным уровням</w:t>
            </w:r>
          </w:p>
        </w:tc>
        <w:tc>
          <w:tcPr>
            <w:tcW w:w="1928" w:type="dxa"/>
            <w:tcBorders>
              <w:top w:val="single" w:sz="4" w:space="0" w:color="000000"/>
              <w:left w:val="single" w:sz="4" w:space="0" w:color="000000"/>
              <w:bottom w:val="single" w:sz="4" w:space="0" w:color="auto"/>
              <w:right w:val="single" w:sz="4" w:space="0" w:color="auto"/>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Базовый оклад, рублей</w:t>
            </w:r>
          </w:p>
        </w:tc>
      </w:tr>
      <w:tr w:rsidR="00CB444C" w:rsidRPr="00821C81" w:rsidTr="00C2697C">
        <w:tc>
          <w:tcPr>
            <w:tcW w:w="2721" w:type="dxa"/>
            <w:tcBorders>
              <w:top w:val="single" w:sz="4" w:space="0" w:color="auto"/>
              <w:left w:val="single" w:sz="4" w:space="0" w:color="auto"/>
              <w:bottom w:val="single" w:sz="4" w:space="0" w:color="auto"/>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1</w:t>
            </w:r>
          </w:p>
        </w:tc>
        <w:tc>
          <w:tcPr>
            <w:tcW w:w="4932" w:type="dxa"/>
            <w:tcBorders>
              <w:top w:val="single" w:sz="4" w:space="0" w:color="auto"/>
              <w:left w:val="single" w:sz="4" w:space="0" w:color="000000"/>
              <w:bottom w:val="single" w:sz="4" w:space="0" w:color="auto"/>
              <w:right w:val="single" w:sz="4" w:space="0" w:color="auto"/>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3</w:t>
            </w:r>
          </w:p>
        </w:tc>
      </w:tr>
      <w:tr w:rsidR="00CB444C" w:rsidRPr="00821C81" w:rsidTr="00C2697C">
        <w:tc>
          <w:tcPr>
            <w:tcW w:w="2721" w:type="dxa"/>
            <w:tcBorders>
              <w:top w:val="single" w:sz="4" w:space="0" w:color="auto"/>
            </w:tcBorders>
          </w:tcPr>
          <w:p w:rsidR="00CB444C" w:rsidRPr="00821C81" w:rsidRDefault="00CB444C" w:rsidP="00357C1E">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1</w:t>
            </w:r>
          </w:p>
        </w:tc>
        <w:tc>
          <w:tcPr>
            <w:tcW w:w="4932" w:type="dxa"/>
            <w:tcBorders>
              <w:top w:val="single" w:sz="4" w:space="0" w:color="auto"/>
            </w:tcBorders>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Бухгалтер</w:t>
            </w:r>
          </w:p>
        </w:tc>
        <w:tc>
          <w:tcPr>
            <w:tcW w:w="1928" w:type="dxa"/>
            <w:tcBorders>
              <w:top w:val="single" w:sz="4" w:space="0" w:color="auto"/>
            </w:tcBorders>
          </w:tcPr>
          <w:p w:rsidR="00CB444C" w:rsidRPr="00821C81" w:rsidRDefault="00CB444C" w:rsidP="00C2697C">
            <w:pPr>
              <w:pStyle w:val="ConsPlusNormal"/>
              <w:jc w:val="both"/>
              <w:rPr>
                <w:rFonts w:ascii="Times New Roman" w:hAnsi="Times New Roman" w:cs="Times New Roman"/>
                <w:sz w:val="27"/>
                <w:szCs w:val="27"/>
              </w:rPr>
            </w:pPr>
            <w:r w:rsidRPr="00821C81">
              <w:rPr>
                <w:rFonts w:ascii="Times New Roman" w:hAnsi="Times New Roman" w:cs="Times New Roman"/>
                <w:sz w:val="27"/>
                <w:szCs w:val="27"/>
              </w:rPr>
              <w:t>6907</w:t>
            </w:r>
          </w:p>
        </w:tc>
      </w:tr>
      <w:tr w:rsidR="00CB444C" w:rsidRPr="00821C81" w:rsidTr="00C2697C">
        <w:tc>
          <w:tcPr>
            <w:tcW w:w="2721" w:type="dxa"/>
          </w:tcPr>
          <w:p w:rsidR="00CB444C" w:rsidRPr="00821C81" w:rsidRDefault="00CB444C" w:rsidP="00C2697C">
            <w:pPr>
              <w:pStyle w:val="ConsPlusNormal"/>
              <w:jc w:val="both"/>
              <w:rPr>
                <w:rFonts w:ascii="Times New Roman" w:hAnsi="Times New Roman" w:cs="Times New Roman"/>
                <w:sz w:val="27"/>
                <w:szCs w:val="27"/>
              </w:rPr>
            </w:pP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Инженер</w:t>
            </w:r>
          </w:p>
        </w:tc>
        <w:tc>
          <w:tcPr>
            <w:tcW w:w="1928" w:type="dxa"/>
          </w:tcPr>
          <w:p w:rsidR="00CB444C" w:rsidRPr="00821C81" w:rsidRDefault="00CB444C" w:rsidP="00C2697C">
            <w:pPr>
              <w:pStyle w:val="ConsPlusNormal"/>
              <w:jc w:val="both"/>
              <w:rPr>
                <w:rFonts w:ascii="Times New Roman" w:hAnsi="Times New Roman" w:cs="Times New Roman"/>
                <w:sz w:val="27"/>
                <w:szCs w:val="27"/>
              </w:rPr>
            </w:pPr>
          </w:p>
        </w:tc>
      </w:tr>
      <w:tr w:rsidR="00CB444C" w:rsidRPr="00821C81" w:rsidTr="00C2697C">
        <w:tc>
          <w:tcPr>
            <w:tcW w:w="2721" w:type="dxa"/>
          </w:tcPr>
          <w:p w:rsidR="00CB444C" w:rsidRPr="00821C81" w:rsidRDefault="00CB444C" w:rsidP="00C2697C">
            <w:pPr>
              <w:pStyle w:val="ConsPlusNormal"/>
              <w:jc w:val="both"/>
              <w:rPr>
                <w:rFonts w:ascii="Times New Roman" w:hAnsi="Times New Roman" w:cs="Times New Roman"/>
                <w:sz w:val="27"/>
                <w:szCs w:val="27"/>
              </w:rPr>
            </w:pP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Инженер по охране труда и технике безопасности</w:t>
            </w:r>
          </w:p>
        </w:tc>
        <w:tc>
          <w:tcPr>
            <w:tcW w:w="1928" w:type="dxa"/>
          </w:tcPr>
          <w:p w:rsidR="00CB444C" w:rsidRPr="00821C81" w:rsidRDefault="00CB444C" w:rsidP="00C2697C">
            <w:pPr>
              <w:pStyle w:val="ConsPlusNormal"/>
              <w:jc w:val="both"/>
              <w:rPr>
                <w:rFonts w:ascii="Times New Roman" w:hAnsi="Times New Roman" w:cs="Times New Roman"/>
                <w:sz w:val="27"/>
                <w:szCs w:val="27"/>
              </w:rPr>
            </w:pPr>
          </w:p>
        </w:tc>
      </w:tr>
      <w:tr w:rsidR="00CB444C" w:rsidRPr="00821C81" w:rsidTr="00C2697C">
        <w:tc>
          <w:tcPr>
            <w:tcW w:w="2721" w:type="dxa"/>
          </w:tcPr>
          <w:p w:rsidR="00CB444C" w:rsidRPr="00821C81" w:rsidRDefault="00CB444C" w:rsidP="00C2697C">
            <w:pPr>
              <w:pStyle w:val="ConsPlusNormal"/>
              <w:jc w:val="both"/>
              <w:rPr>
                <w:rFonts w:ascii="Times New Roman" w:hAnsi="Times New Roman" w:cs="Times New Roman"/>
                <w:sz w:val="27"/>
                <w:szCs w:val="27"/>
              </w:rPr>
            </w:pP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Инженер-программист (программист)</w:t>
            </w:r>
          </w:p>
        </w:tc>
        <w:tc>
          <w:tcPr>
            <w:tcW w:w="1928" w:type="dxa"/>
          </w:tcPr>
          <w:p w:rsidR="00CB444C" w:rsidRPr="00821C81" w:rsidRDefault="00CB444C" w:rsidP="00C2697C">
            <w:pPr>
              <w:pStyle w:val="ConsPlusNormal"/>
              <w:jc w:val="both"/>
              <w:rPr>
                <w:rFonts w:ascii="Times New Roman" w:hAnsi="Times New Roman" w:cs="Times New Roman"/>
                <w:sz w:val="27"/>
                <w:szCs w:val="27"/>
              </w:rPr>
            </w:pPr>
          </w:p>
        </w:tc>
      </w:tr>
      <w:tr w:rsidR="00CB444C" w:rsidRPr="00821C81" w:rsidTr="00C2697C">
        <w:tc>
          <w:tcPr>
            <w:tcW w:w="2721" w:type="dxa"/>
          </w:tcPr>
          <w:p w:rsidR="00CB444C" w:rsidRPr="00821C81" w:rsidRDefault="00CB444C" w:rsidP="00C2697C">
            <w:pPr>
              <w:pStyle w:val="ConsPlusNormal"/>
              <w:jc w:val="both"/>
              <w:rPr>
                <w:rFonts w:ascii="Times New Roman" w:hAnsi="Times New Roman" w:cs="Times New Roman"/>
                <w:sz w:val="27"/>
                <w:szCs w:val="27"/>
              </w:rPr>
            </w:pP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Инженер-электроник (электроник)</w:t>
            </w:r>
          </w:p>
        </w:tc>
        <w:tc>
          <w:tcPr>
            <w:tcW w:w="1928" w:type="dxa"/>
          </w:tcPr>
          <w:p w:rsidR="00CB444C" w:rsidRPr="00821C81" w:rsidRDefault="00CB444C" w:rsidP="00C2697C">
            <w:pPr>
              <w:pStyle w:val="ConsPlusNormal"/>
              <w:jc w:val="both"/>
              <w:rPr>
                <w:rFonts w:ascii="Times New Roman" w:hAnsi="Times New Roman" w:cs="Times New Roman"/>
                <w:sz w:val="27"/>
                <w:szCs w:val="27"/>
              </w:rPr>
            </w:pPr>
          </w:p>
        </w:tc>
      </w:tr>
      <w:tr w:rsidR="00CB444C" w:rsidRPr="00821C81" w:rsidTr="00C2697C">
        <w:tc>
          <w:tcPr>
            <w:tcW w:w="2721" w:type="dxa"/>
          </w:tcPr>
          <w:p w:rsidR="00CB444C" w:rsidRPr="00821C81" w:rsidRDefault="00CB444C" w:rsidP="00C2697C">
            <w:pPr>
              <w:pStyle w:val="ConsPlusNormal"/>
              <w:jc w:val="both"/>
              <w:rPr>
                <w:rFonts w:ascii="Times New Roman" w:hAnsi="Times New Roman" w:cs="Times New Roman"/>
                <w:sz w:val="27"/>
                <w:szCs w:val="27"/>
              </w:rPr>
            </w:pPr>
          </w:p>
        </w:tc>
        <w:tc>
          <w:tcPr>
            <w:tcW w:w="4932" w:type="dxa"/>
          </w:tcPr>
          <w:p w:rsidR="00CB444C" w:rsidRPr="00821C81" w:rsidRDefault="00CB444C" w:rsidP="00C2697C">
            <w:pPr>
              <w:pStyle w:val="ConsPlusNormal"/>
              <w:ind w:firstLine="0"/>
              <w:jc w:val="both"/>
              <w:rPr>
                <w:rFonts w:ascii="Times New Roman" w:hAnsi="Times New Roman" w:cs="Times New Roman"/>
                <w:sz w:val="27"/>
                <w:szCs w:val="27"/>
              </w:rPr>
            </w:pPr>
            <w:r w:rsidRPr="00821C81">
              <w:rPr>
                <w:rFonts w:ascii="Times New Roman" w:hAnsi="Times New Roman" w:cs="Times New Roman"/>
                <w:sz w:val="27"/>
                <w:szCs w:val="27"/>
              </w:rPr>
              <w:t>Специалист по кадрам</w:t>
            </w:r>
          </w:p>
        </w:tc>
        <w:tc>
          <w:tcPr>
            <w:tcW w:w="1928" w:type="dxa"/>
          </w:tcPr>
          <w:p w:rsidR="00CB444C" w:rsidRPr="00821C81" w:rsidRDefault="00CB444C" w:rsidP="00C2697C">
            <w:pPr>
              <w:pStyle w:val="ConsPlusNormal"/>
              <w:jc w:val="both"/>
              <w:rPr>
                <w:rFonts w:ascii="Times New Roman" w:hAnsi="Times New Roman" w:cs="Times New Roman"/>
                <w:sz w:val="27"/>
                <w:szCs w:val="27"/>
              </w:rPr>
            </w:pPr>
          </w:p>
        </w:tc>
      </w:tr>
    </w:tbl>
    <w:p w:rsidR="00CB444C" w:rsidRPr="00821C81" w:rsidRDefault="00CB444C" w:rsidP="00CB444C">
      <w:pPr>
        <w:pStyle w:val="ConsPlusNormal"/>
        <w:jc w:val="both"/>
        <w:rPr>
          <w:rFonts w:ascii="Times New Roman" w:hAnsi="Times New Roman" w:cs="Times New Roman"/>
          <w:sz w:val="27"/>
          <w:szCs w:val="27"/>
        </w:rPr>
      </w:pPr>
    </w:p>
    <w:p w:rsidR="00CB444C" w:rsidRPr="00821C81" w:rsidRDefault="00CB444C" w:rsidP="00357C1E">
      <w:pPr>
        <w:tabs>
          <w:tab w:val="left" w:pos="5700"/>
          <w:tab w:val="left" w:pos="6255"/>
        </w:tabs>
        <w:ind w:firstLine="709"/>
        <w:jc w:val="both"/>
        <w:rPr>
          <w:sz w:val="27"/>
          <w:szCs w:val="27"/>
        </w:rPr>
      </w:pPr>
      <w:r w:rsidRPr="00821C81">
        <w:rPr>
          <w:sz w:val="27"/>
          <w:szCs w:val="27"/>
        </w:rPr>
        <w:t>1.5. Пункты 16.1, 16.2 Положения  изложить в следующей редакции:</w:t>
      </w:r>
    </w:p>
    <w:p w:rsidR="00CB444C" w:rsidRPr="00821C81" w:rsidRDefault="00CB444C" w:rsidP="00CB444C">
      <w:pPr>
        <w:pStyle w:val="ConsPlusNormal"/>
        <w:ind w:firstLine="540"/>
        <w:jc w:val="both"/>
        <w:rPr>
          <w:rFonts w:ascii="Times New Roman" w:hAnsi="Times New Roman" w:cs="Times New Roman"/>
          <w:sz w:val="27"/>
          <w:szCs w:val="27"/>
        </w:rPr>
      </w:pPr>
      <w:r w:rsidRPr="00821C81">
        <w:rPr>
          <w:rFonts w:ascii="Times New Roman" w:hAnsi="Times New Roman" w:cs="Times New Roman"/>
          <w:sz w:val="27"/>
          <w:szCs w:val="27"/>
        </w:rPr>
        <w:t>«16.1. Профессиональная квалификационная группа «Должности работников культуры, искусства и кинематографии среднего звена»</w:t>
      </w:r>
    </w:p>
    <w:p w:rsidR="00821C81" w:rsidRPr="00821C81" w:rsidRDefault="00821C81" w:rsidP="00CB444C">
      <w:pPr>
        <w:pStyle w:val="ConsPlusNormal"/>
        <w:ind w:firstLine="540"/>
        <w:jc w:val="both"/>
        <w:rPr>
          <w:rFonts w:ascii="Times New Roman" w:hAnsi="Times New Roman" w:cs="Times New Roman"/>
          <w:sz w:val="27"/>
          <w:szCs w:val="27"/>
        </w:rPr>
      </w:pPr>
    </w:p>
    <w:tbl>
      <w:tblPr>
        <w:tblW w:w="9560" w:type="dxa"/>
        <w:tblLayout w:type="fixed"/>
        <w:tblCellMar>
          <w:top w:w="102" w:type="dxa"/>
          <w:left w:w="62" w:type="dxa"/>
          <w:bottom w:w="102" w:type="dxa"/>
          <w:right w:w="62" w:type="dxa"/>
        </w:tblCellMar>
        <w:tblLook w:val="0000"/>
      </w:tblPr>
      <w:tblGrid>
        <w:gridCol w:w="7575"/>
        <w:gridCol w:w="1985"/>
      </w:tblGrid>
      <w:tr w:rsidR="00CB444C" w:rsidRPr="00821C81" w:rsidTr="00C2697C">
        <w:tc>
          <w:tcPr>
            <w:tcW w:w="7575" w:type="dxa"/>
            <w:tcBorders>
              <w:top w:val="single" w:sz="4" w:space="0" w:color="auto"/>
              <w:left w:val="single" w:sz="4" w:space="0" w:color="auto"/>
              <w:bottom w:val="single" w:sz="4" w:space="0" w:color="auto"/>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Должности, отнесенные к профессиональной квалификационной группе</w:t>
            </w:r>
          </w:p>
        </w:tc>
        <w:tc>
          <w:tcPr>
            <w:tcW w:w="1985" w:type="dxa"/>
            <w:tcBorders>
              <w:top w:val="single" w:sz="4" w:space="0" w:color="auto"/>
              <w:left w:val="single" w:sz="4" w:space="0" w:color="000000"/>
              <w:bottom w:val="single" w:sz="4" w:space="0" w:color="auto"/>
              <w:right w:val="single" w:sz="4" w:space="0" w:color="auto"/>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Базовый оклад, рублей</w:t>
            </w:r>
          </w:p>
        </w:tc>
      </w:tr>
      <w:tr w:rsidR="00CB444C" w:rsidRPr="00821C81" w:rsidTr="00C2697C">
        <w:tc>
          <w:tcPr>
            <w:tcW w:w="7575" w:type="dxa"/>
            <w:tcBorders>
              <w:top w:val="single" w:sz="4" w:space="0" w:color="auto"/>
            </w:tcBorders>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Аккомпаниатор</w:t>
            </w:r>
          </w:p>
        </w:tc>
        <w:tc>
          <w:tcPr>
            <w:tcW w:w="1985" w:type="dxa"/>
            <w:tcBorders>
              <w:top w:val="single" w:sz="4" w:space="0" w:color="auto"/>
            </w:tcBorders>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6123</w:t>
            </w:r>
          </w:p>
        </w:tc>
      </w:tr>
      <w:tr w:rsidR="00CB444C" w:rsidRPr="00821C81" w:rsidTr="00C2697C">
        <w:tc>
          <w:tcPr>
            <w:tcW w:w="7575" w:type="dxa"/>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Культорганизатор</w:t>
            </w:r>
          </w:p>
        </w:tc>
        <w:tc>
          <w:tcPr>
            <w:tcW w:w="1985" w:type="dxa"/>
          </w:tcPr>
          <w:p w:rsidR="00CB444C" w:rsidRPr="00821C81" w:rsidRDefault="00CB444C" w:rsidP="00C2697C">
            <w:pPr>
              <w:pStyle w:val="ConsPlusNormal"/>
              <w:ind w:firstLine="0"/>
              <w:jc w:val="both"/>
              <w:rPr>
                <w:rFonts w:ascii="Times New Roman" w:hAnsi="Times New Roman" w:cs="Times New Roman"/>
                <w:sz w:val="27"/>
                <w:szCs w:val="27"/>
              </w:rPr>
            </w:pPr>
          </w:p>
        </w:tc>
      </w:tr>
    </w:tbl>
    <w:p w:rsidR="00CB444C" w:rsidRPr="00821C81" w:rsidRDefault="00CB444C" w:rsidP="00CB444C">
      <w:pPr>
        <w:pStyle w:val="ConsPlusNormal"/>
        <w:jc w:val="both"/>
        <w:rPr>
          <w:rFonts w:ascii="Times New Roman" w:hAnsi="Times New Roman" w:cs="Times New Roman"/>
          <w:sz w:val="27"/>
          <w:szCs w:val="27"/>
        </w:rPr>
      </w:pPr>
    </w:p>
    <w:p w:rsidR="00CB444C" w:rsidRPr="00821C81" w:rsidRDefault="00CB444C" w:rsidP="00CB444C">
      <w:pPr>
        <w:pStyle w:val="ConsPlusNormal"/>
        <w:ind w:firstLine="540"/>
        <w:jc w:val="both"/>
        <w:rPr>
          <w:rFonts w:ascii="Times New Roman" w:hAnsi="Times New Roman" w:cs="Times New Roman"/>
          <w:sz w:val="27"/>
          <w:szCs w:val="27"/>
        </w:rPr>
      </w:pPr>
      <w:r w:rsidRPr="00821C81">
        <w:rPr>
          <w:rFonts w:ascii="Times New Roman" w:hAnsi="Times New Roman" w:cs="Times New Roman"/>
          <w:sz w:val="27"/>
          <w:szCs w:val="27"/>
        </w:rPr>
        <w:t>16.2. Профессиональная квалификационная группа «Должности работников культуры, искусства и кинематографии ведущего звена»</w:t>
      </w:r>
    </w:p>
    <w:p w:rsidR="00CB444C" w:rsidRPr="00821C81" w:rsidRDefault="00CB444C" w:rsidP="00CB444C">
      <w:pPr>
        <w:pStyle w:val="ConsPlusNormal"/>
        <w:jc w:val="both"/>
        <w:rPr>
          <w:rFonts w:ascii="Times New Roman" w:hAnsi="Times New Roman" w:cs="Times New Roman"/>
          <w:sz w:val="27"/>
          <w:szCs w:val="27"/>
        </w:rPr>
      </w:pPr>
    </w:p>
    <w:tbl>
      <w:tblPr>
        <w:tblW w:w="9560" w:type="dxa"/>
        <w:tblLayout w:type="fixed"/>
        <w:tblCellMar>
          <w:top w:w="102" w:type="dxa"/>
          <w:left w:w="62" w:type="dxa"/>
          <w:bottom w:w="102" w:type="dxa"/>
          <w:right w:w="62" w:type="dxa"/>
        </w:tblCellMar>
        <w:tblLook w:val="0000"/>
      </w:tblPr>
      <w:tblGrid>
        <w:gridCol w:w="7575"/>
        <w:gridCol w:w="1985"/>
      </w:tblGrid>
      <w:tr w:rsidR="00CB444C" w:rsidRPr="00821C81" w:rsidTr="00C2697C">
        <w:tc>
          <w:tcPr>
            <w:tcW w:w="7575" w:type="dxa"/>
            <w:tcBorders>
              <w:top w:val="single" w:sz="4" w:space="0" w:color="auto"/>
              <w:left w:val="single" w:sz="4" w:space="0" w:color="auto"/>
              <w:bottom w:val="single" w:sz="4" w:space="0" w:color="auto"/>
              <w:right w:val="single" w:sz="4" w:space="0" w:color="000000"/>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Должности, отнесенные к профессиональной квалификационной группе</w:t>
            </w:r>
          </w:p>
        </w:tc>
        <w:tc>
          <w:tcPr>
            <w:tcW w:w="1985" w:type="dxa"/>
            <w:tcBorders>
              <w:top w:val="single" w:sz="4" w:space="0" w:color="auto"/>
              <w:left w:val="single" w:sz="4" w:space="0" w:color="000000"/>
              <w:bottom w:val="single" w:sz="4" w:space="0" w:color="auto"/>
              <w:right w:val="single" w:sz="4" w:space="0" w:color="auto"/>
            </w:tcBorders>
          </w:tcPr>
          <w:p w:rsidR="00CB444C" w:rsidRPr="00821C81" w:rsidRDefault="00CB444C" w:rsidP="00C2697C">
            <w:pPr>
              <w:pStyle w:val="ConsPlusNormal"/>
              <w:ind w:firstLine="0"/>
              <w:jc w:val="center"/>
              <w:rPr>
                <w:rFonts w:ascii="Times New Roman" w:hAnsi="Times New Roman" w:cs="Times New Roman"/>
                <w:b/>
                <w:sz w:val="24"/>
                <w:szCs w:val="24"/>
              </w:rPr>
            </w:pPr>
            <w:r w:rsidRPr="00821C81">
              <w:rPr>
                <w:rFonts w:ascii="Times New Roman" w:hAnsi="Times New Roman" w:cs="Times New Roman"/>
                <w:b/>
                <w:sz w:val="24"/>
                <w:szCs w:val="24"/>
              </w:rPr>
              <w:t>Базовый оклад, рублей</w:t>
            </w:r>
          </w:p>
        </w:tc>
      </w:tr>
      <w:tr w:rsidR="00CB444C" w:rsidRPr="00821C81" w:rsidTr="00C2697C">
        <w:tc>
          <w:tcPr>
            <w:tcW w:w="7575" w:type="dxa"/>
            <w:tcBorders>
              <w:top w:val="single" w:sz="4" w:space="0" w:color="auto"/>
            </w:tcBorders>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Библиотекарь, звукооператор</w:t>
            </w:r>
          </w:p>
        </w:tc>
        <w:tc>
          <w:tcPr>
            <w:tcW w:w="1985" w:type="dxa"/>
            <w:tcBorders>
              <w:top w:val="single" w:sz="4" w:space="0" w:color="auto"/>
            </w:tcBorders>
          </w:tcPr>
          <w:p w:rsidR="00CB444C" w:rsidRPr="00821C81" w:rsidRDefault="00CB444C" w:rsidP="00C2697C">
            <w:pPr>
              <w:pStyle w:val="ConsPlusNormal"/>
              <w:ind w:firstLine="0"/>
              <w:jc w:val="center"/>
              <w:rPr>
                <w:rFonts w:ascii="Times New Roman" w:hAnsi="Times New Roman" w:cs="Times New Roman"/>
                <w:sz w:val="27"/>
                <w:szCs w:val="27"/>
              </w:rPr>
            </w:pPr>
            <w:r w:rsidRPr="00821C81">
              <w:rPr>
                <w:rFonts w:ascii="Times New Roman" w:hAnsi="Times New Roman" w:cs="Times New Roman"/>
                <w:sz w:val="27"/>
                <w:szCs w:val="27"/>
              </w:rPr>
              <w:t>7222</w:t>
            </w:r>
          </w:p>
        </w:tc>
      </w:tr>
    </w:tbl>
    <w:p w:rsidR="00CB444C" w:rsidRPr="00821C81" w:rsidRDefault="00CB444C" w:rsidP="00CB444C">
      <w:pPr>
        <w:pStyle w:val="ConsPlusNormal"/>
        <w:jc w:val="both"/>
        <w:rPr>
          <w:rFonts w:ascii="Times New Roman" w:hAnsi="Times New Roman" w:cs="Times New Roman"/>
          <w:sz w:val="27"/>
          <w:szCs w:val="27"/>
        </w:rPr>
      </w:pPr>
      <w:bookmarkStart w:id="3" w:name="P618"/>
      <w:bookmarkEnd w:id="3"/>
    </w:p>
    <w:p w:rsidR="00CB444C" w:rsidRPr="00821C81" w:rsidRDefault="00CB444C" w:rsidP="00CB444C">
      <w:pPr>
        <w:pStyle w:val="ConsPlusNormal"/>
        <w:ind w:firstLine="540"/>
        <w:jc w:val="both"/>
        <w:rPr>
          <w:rFonts w:ascii="Times New Roman" w:hAnsi="Times New Roman" w:cs="Times New Roman"/>
          <w:sz w:val="27"/>
          <w:szCs w:val="27"/>
        </w:rPr>
      </w:pPr>
      <w:r w:rsidRPr="00821C81">
        <w:rPr>
          <w:rFonts w:ascii="Times New Roman" w:hAnsi="Times New Roman" w:cs="Times New Roman"/>
          <w:sz w:val="27"/>
          <w:szCs w:val="27"/>
        </w:rPr>
        <w:t>2. Действие настоящего постановления, распространяется на правоотношения возникшие с 1 октября 2023 года.</w:t>
      </w:r>
    </w:p>
    <w:p w:rsidR="00CB444C" w:rsidRPr="00821C81" w:rsidRDefault="00CB444C" w:rsidP="00CB444C">
      <w:pPr>
        <w:pStyle w:val="ConsPlusNormal"/>
        <w:ind w:firstLine="540"/>
        <w:jc w:val="both"/>
        <w:rPr>
          <w:rFonts w:ascii="Times New Roman" w:hAnsi="Times New Roman" w:cs="Times New Roman"/>
          <w:sz w:val="27"/>
          <w:szCs w:val="27"/>
        </w:rPr>
      </w:pPr>
      <w:r w:rsidRPr="00821C81">
        <w:rPr>
          <w:rFonts w:ascii="Times New Roman" w:hAnsi="Times New Roman" w:cs="Times New Roman"/>
          <w:sz w:val="27"/>
          <w:szCs w:val="27"/>
        </w:rPr>
        <w:t>3. Разместить настоящее постановление на официальном сайте Мари-Турекского муниципального района в информационно - телекоммуникационной сети «Интернет».</w:t>
      </w:r>
    </w:p>
    <w:p w:rsidR="00CB444C" w:rsidRPr="00821C81" w:rsidRDefault="00CB444C" w:rsidP="00CB444C">
      <w:pPr>
        <w:pStyle w:val="ConsPlusNormal"/>
        <w:ind w:firstLine="540"/>
        <w:jc w:val="both"/>
        <w:rPr>
          <w:rFonts w:ascii="Times New Roman" w:hAnsi="Times New Roman" w:cs="Times New Roman"/>
          <w:sz w:val="27"/>
          <w:szCs w:val="27"/>
        </w:rPr>
      </w:pPr>
      <w:r w:rsidRPr="00821C81">
        <w:rPr>
          <w:rFonts w:ascii="Times New Roman" w:hAnsi="Times New Roman" w:cs="Times New Roman"/>
          <w:sz w:val="27"/>
          <w:szCs w:val="27"/>
        </w:rPr>
        <w:t>4. Контроль за исполнением настоящего постановления возложить на руководителя муниципального учреждения «Отдел образования и по делам молодежи администрации Мари-Турекского муниципального района» О.А. Курбатову.</w:t>
      </w:r>
    </w:p>
    <w:p w:rsidR="00CB444C" w:rsidRPr="00821C81" w:rsidRDefault="00CB444C" w:rsidP="00CB444C">
      <w:pPr>
        <w:pStyle w:val="ConsPlusNormal"/>
        <w:ind w:firstLine="540"/>
        <w:rPr>
          <w:rFonts w:ascii="Times New Roman" w:hAnsi="Times New Roman" w:cs="Times New Roman"/>
          <w:sz w:val="27"/>
          <w:szCs w:val="27"/>
        </w:rPr>
      </w:pPr>
    </w:p>
    <w:p w:rsidR="00C351EC" w:rsidRPr="00821C81" w:rsidRDefault="00C351EC" w:rsidP="0055060E">
      <w:pPr>
        <w:rPr>
          <w:bCs/>
          <w:sz w:val="27"/>
          <w:szCs w:val="27"/>
        </w:rPr>
      </w:pPr>
    </w:p>
    <w:p w:rsidR="00C351EC" w:rsidRPr="00821C81" w:rsidRDefault="00C351EC" w:rsidP="0055060E">
      <w:pPr>
        <w:suppressAutoHyphens w:val="0"/>
        <w:rPr>
          <w:color w:val="000000"/>
          <w:sz w:val="27"/>
          <w:szCs w:val="27"/>
          <w:highlight w:val="yellow"/>
          <w:lang w:eastAsia="ru-RU" w:bidi="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351EC" w:rsidRPr="00821C81" w:rsidTr="00C351EC">
        <w:tc>
          <w:tcPr>
            <w:tcW w:w="4785" w:type="dxa"/>
          </w:tcPr>
          <w:p w:rsidR="00C351EC" w:rsidRPr="00821C81" w:rsidRDefault="00C351EC" w:rsidP="0055060E">
            <w:pPr>
              <w:pStyle w:val="310"/>
              <w:jc w:val="center"/>
              <w:rPr>
                <w:sz w:val="27"/>
                <w:szCs w:val="27"/>
              </w:rPr>
            </w:pPr>
            <w:r w:rsidRPr="00821C81">
              <w:rPr>
                <w:sz w:val="27"/>
                <w:szCs w:val="27"/>
              </w:rPr>
              <w:t>Глава администрации</w:t>
            </w:r>
          </w:p>
          <w:p w:rsidR="00C351EC" w:rsidRPr="00821C81" w:rsidRDefault="00C351EC" w:rsidP="0055060E">
            <w:pPr>
              <w:pStyle w:val="310"/>
              <w:tabs>
                <w:tab w:val="center" w:pos="4393"/>
              </w:tabs>
              <w:jc w:val="center"/>
              <w:rPr>
                <w:sz w:val="27"/>
                <w:szCs w:val="27"/>
              </w:rPr>
            </w:pPr>
            <w:r w:rsidRPr="00821C81">
              <w:rPr>
                <w:sz w:val="27"/>
                <w:szCs w:val="27"/>
              </w:rPr>
              <w:t>Мари-Турекский</w:t>
            </w:r>
          </w:p>
          <w:p w:rsidR="00C351EC" w:rsidRPr="00821C81" w:rsidRDefault="00C351EC" w:rsidP="0055060E">
            <w:pPr>
              <w:suppressAutoHyphens w:val="0"/>
              <w:jc w:val="center"/>
              <w:rPr>
                <w:color w:val="000000"/>
                <w:sz w:val="27"/>
                <w:szCs w:val="27"/>
                <w:highlight w:val="yellow"/>
                <w:lang w:eastAsia="ru-RU" w:bidi="ru-RU"/>
              </w:rPr>
            </w:pPr>
            <w:r w:rsidRPr="00821C81">
              <w:rPr>
                <w:sz w:val="27"/>
                <w:szCs w:val="27"/>
              </w:rPr>
              <w:t>муниципального района</w:t>
            </w:r>
          </w:p>
        </w:tc>
        <w:tc>
          <w:tcPr>
            <w:tcW w:w="4785" w:type="dxa"/>
          </w:tcPr>
          <w:p w:rsidR="00C351EC" w:rsidRPr="00821C81" w:rsidRDefault="00C351EC" w:rsidP="0055060E">
            <w:pPr>
              <w:suppressAutoHyphens w:val="0"/>
              <w:rPr>
                <w:sz w:val="27"/>
                <w:szCs w:val="27"/>
              </w:rPr>
            </w:pPr>
          </w:p>
          <w:p w:rsidR="00C351EC" w:rsidRPr="00821C81" w:rsidRDefault="00C351EC" w:rsidP="0055060E">
            <w:pPr>
              <w:suppressAutoHyphens w:val="0"/>
              <w:rPr>
                <w:sz w:val="27"/>
                <w:szCs w:val="27"/>
              </w:rPr>
            </w:pPr>
          </w:p>
          <w:p w:rsidR="00C351EC" w:rsidRPr="00821C81" w:rsidRDefault="00C351EC" w:rsidP="0055060E">
            <w:pPr>
              <w:suppressAutoHyphens w:val="0"/>
              <w:jc w:val="right"/>
              <w:rPr>
                <w:color w:val="000000"/>
                <w:sz w:val="27"/>
                <w:szCs w:val="27"/>
                <w:highlight w:val="yellow"/>
                <w:lang w:eastAsia="ru-RU" w:bidi="ru-RU"/>
              </w:rPr>
            </w:pPr>
            <w:r w:rsidRPr="00821C81">
              <w:rPr>
                <w:sz w:val="27"/>
                <w:szCs w:val="27"/>
              </w:rPr>
              <w:t>С.Решетов</w:t>
            </w:r>
          </w:p>
        </w:tc>
      </w:tr>
    </w:tbl>
    <w:p w:rsidR="00C351EC" w:rsidRPr="00C351EC" w:rsidRDefault="00C351EC" w:rsidP="0055060E">
      <w:pPr>
        <w:suppressAutoHyphens w:val="0"/>
        <w:rPr>
          <w:color w:val="000000"/>
          <w:sz w:val="28"/>
          <w:szCs w:val="28"/>
          <w:highlight w:val="yellow"/>
          <w:lang w:eastAsia="ru-RU" w:bidi="ru-RU"/>
        </w:rPr>
      </w:pPr>
    </w:p>
    <w:bookmarkEnd w:id="0"/>
    <w:p w:rsidR="0042295C" w:rsidRPr="00FC4F9E" w:rsidRDefault="00603F15" w:rsidP="0055060E">
      <w:pPr>
        <w:ind w:firstLine="284"/>
        <w:jc w:val="both"/>
        <w:rPr>
          <w:sz w:val="26"/>
          <w:szCs w:val="26"/>
        </w:rPr>
      </w:pPr>
      <w:r>
        <w:rPr>
          <w:rFonts w:eastAsia="DejaVu Sans"/>
          <w:color w:val="000000"/>
          <w:sz w:val="24"/>
          <w:szCs w:val="24"/>
          <w:lang w:eastAsia="ru-RU" w:bidi="ru-RU"/>
        </w:rPr>
        <w:t xml:space="preserve"> </w:t>
      </w:r>
    </w:p>
    <w:p w:rsidR="00781EAE" w:rsidRPr="00E608D4" w:rsidRDefault="00781EAE" w:rsidP="0055060E">
      <w:pPr>
        <w:pStyle w:val="ConsPlusNonformat"/>
        <w:jc w:val="center"/>
        <w:rPr>
          <w:sz w:val="28"/>
          <w:szCs w:val="28"/>
        </w:rPr>
      </w:pPr>
    </w:p>
    <w:sectPr w:rsidR="00781EAE" w:rsidRPr="00E608D4" w:rsidSect="0094307C">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3E9" w:rsidRDefault="00FF43E9" w:rsidP="00DA0790">
      <w:r>
        <w:separator/>
      </w:r>
    </w:p>
  </w:endnote>
  <w:endnote w:type="continuationSeparator" w:id="1">
    <w:p w:rsidR="00FF43E9" w:rsidRDefault="00FF43E9"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3E9" w:rsidRDefault="00FF43E9" w:rsidP="00DA0790">
      <w:r>
        <w:separator/>
      </w:r>
    </w:p>
  </w:footnote>
  <w:footnote w:type="continuationSeparator" w:id="1">
    <w:p w:rsidR="00FF43E9" w:rsidRDefault="00FF43E9"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7">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0">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39"/>
  </w:num>
  <w:num w:numId="4">
    <w:abstractNumId w:val="21"/>
  </w:num>
  <w:num w:numId="5">
    <w:abstractNumId w:val="33"/>
  </w:num>
  <w:num w:numId="6">
    <w:abstractNumId w:val="26"/>
  </w:num>
  <w:num w:numId="7">
    <w:abstractNumId w:val="1"/>
  </w:num>
  <w:num w:numId="8">
    <w:abstractNumId w:val="22"/>
  </w:num>
  <w:num w:numId="9">
    <w:abstractNumId w:val="13"/>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5"/>
  </w:num>
  <w:num w:numId="14">
    <w:abstractNumId w:val="27"/>
  </w:num>
  <w:num w:numId="15">
    <w:abstractNumId w:val="20"/>
  </w:num>
  <w:num w:numId="16">
    <w:abstractNumId w:val="10"/>
  </w:num>
  <w:num w:numId="17">
    <w:abstractNumId w:val="40"/>
  </w:num>
  <w:num w:numId="18">
    <w:abstractNumId w:val="23"/>
  </w:num>
  <w:num w:numId="19">
    <w:abstractNumId w:val="37"/>
  </w:num>
  <w:num w:numId="20">
    <w:abstractNumId w:val="31"/>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2"/>
  </w:num>
  <w:num w:numId="29">
    <w:abstractNumId w:val="41"/>
  </w:num>
  <w:num w:numId="30">
    <w:abstractNumId w:val="35"/>
  </w:num>
  <w:num w:numId="31">
    <w:abstractNumId w:val="25"/>
  </w:num>
  <w:num w:numId="32">
    <w:abstractNumId w:val="9"/>
  </w:num>
  <w:num w:numId="33">
    <w:abstractNumId w:val="34"/>
  </w:num>
  <w:num w:numId="34">
    <w:abstractNumId w:val="14"/>
  </w:num>
  <w:num w:numId="35">
    <w:abstractNumId w:val="43"/>
  </w:num>
  <w:num w:numId="36">
    <w:abstractNumId w:val="18"/>
  </w:num>
  <w:num w:numId="37">
    <w:abstractNumId w:val="7"/>
  </w:num>
  <w:num w:numId="38">
    <w:abstractNumId w:val="32"/>
  </w:num>
  <w:num w:numId="39">
    <w:abstractNumId w:val="30"/>
  </w:num>
  <w:num w:numId="40">
    <w:abstractNumId w:val="28"/>
  </w:num>
  <w:num w:numId="41">
    <w:abstractNumId w:val="46"/>
  </w:num>
  <w:num w:numId="42">
    <w:abstractNumId w:val="17"/>
  </w:num>
  <w:num w:numId="43">
    <w:abstractNumId w:val="29"/>
  </w:num>
  <w:num w:numId="44">
    <w:abstractNumId w:val="24"/>
  </w:num>
  <w:num w:numId="45">
    <w:abstractNumId w:val="4"/>
  </w:num>
  <w:num w:numId="46">
    <w:abstractNumId w:val="5"/>
  </w:num>
  <w:num w:numId="47">
    <w:abstractNumId w:val="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04450"/>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4296"/>
    <w:rsid w:val="000D7983"/>
    <w:rsid w:val="000E69B9"/>
    <w:rsid w:val="000E7536"/>
    <w:rsid w:val="000F23FF"/>
    <w:rsid w:val="000F2D75"/>
    <w:rsid w:val="00104B29"/>
    <w:rsid w:val="00120F74"/>
    <w:rsid w:val="001231C3"/>
    <w:rsid w:val="00127C8F"/>
    <w:rsid w:val="00147AE9"/>
    <w:rsid w:val="00147B22"/>
    <w:rsid w:val="00156708"/>
    <w:rsid w:val="00157E03"/>
    <w:rsid w:val="00164523"/>
    <w:rsid w:val="00170D4D"/>
    <w:rsid w:val="0017794F"/>
    <w:rsid w:val="00180797"/>
    <w:rsid w:val="00180AC7"/>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459B6"/>
    <w:rsid w:val="0025376F"/>
    <w:rsid w:val="002555B9"/>
    <w:rsid w:val="0026093C"/>
    <w:rsid w:val="0026118B"/>
    <w:rsid w:val="00265120"/>
    <w:rsid w:val="002704BB"/>
    <w:rsid w:val="0027438E"/>
    <w:rsid w:val="00282DF7"/>
    <w:rsid w:val="00287171"/>
    <w:rsid w:val="00290AC8"/>
    <w:rsid w:val="002B48B9"/>
    <w:rsid w:val="002C1D9E"/>
    <w:rsid w:val="002D30FD"/>
    <w:rsid w:val="002D58F3"/>
    <w:rsid w:val="002E415C"/>
    <w:rsid w:val="002E45E0"/>
    <w:rsid w:val="002E72EB"/>
    <w:rsid w:val="00323A46"/>
    <w:rsid w:val="00327C89"/>
    <w:rsid w:val="0033352B"/>
    <w:rsid w:val="0034727E"/>
    <w:rsid w:val="00350616"/>
    <w:rsid w:val="003571F4"/>
    <w:rsid w:val="00357C1E"/>
    <w:rsid w:val="00360325"/>
    <w:rsid w:val="00365171"/>
    <w:rsid w:val="00372217"/>
    <w:rsid w:val="00381A48"/>
    <w:rsid w:val="00387D36"/>
    <w:rsid w:val="003944D5"/>
    <w:rsid w:val="003A38C9"/>
    <w:rsid w:val="003A4A41"/>
    <w:rsid w:val="003A4A83"/>
    <w:rsid w:val="003B5EA0"/>
    <w:rsid w:val="003B78C1"/>
    <w:rsid w:val="003D05AC"/>
    <w:rsid w:val="003D62AF"/>
    <w:rsid w:val="003F14C7"/>
    <w:rsid w:val="003F15CE"/>
    <w:rsid w:val="003F76D7"/>
    <w:rsid w:val="00407861"/>
    <w:rsid w:val="004112A8"/>
    <w:rsid w:val="0041702F"/>
    <w:rsid w:val="00421848"/>
    <w:rsid w:val="0042295C"/>
    <w:rsid w:val="0043164B"/>
    <w:rsid w:val="00456F35"/>
    <w:rsid w:val="00463764"/>
    <w:rsid w:val="004647AB"/>
    <w:rsid w:val="00477978"/>
    <w:rsid w:val="004933A3"/>
    <w:rsid w:val="004A4A90"/>
    <w:rsid w:val="004A7A04"/>
    <w:rsid w:val="004C5438"/>
    <w:rsid w:val="004E1DDA"/>
    <w:rsid w:val="004E6B79"/>
    <w:rsid w:val="004F1E4E"/>
    <w:rsid w:val="004F25F0"/>
    <w:rsid w:val="004F7C22"/>
    <w:rsid w:val="00505AFC"/>
    <w:rsid w:val="0051046B"/>
    <w:rsid w:val="00510EB9"/>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AFA"/>
    <w:rsid w:val="006564FA"/>
    <w:rsid w:val="0067264A"/>
    <w:rsid w:val="006772BB"/>
    <w:rsid w:val="00680749"/>
    <w:rsid w:val="0068757E"/>
    <w:rsid w:val="0069254D"/>
    <w:rsid w:val="006978E3"/>
    <w:rsid w:val="006A028B"/>
    <w:rsid w:val="006A31EE"/>
    <w:rsid w:val="006B2D9B"/>
    <w:rsid w:val="006B7349"/>
    <w:rsid w:val="006D2DCA"/>
    <w:rsid w:val="006E350F"/>
    <w:rsid w:val="007018DB"/>
    <w:rsid w:val="00705771"/>
    <w:rsid w:val="00706B44"/>
    <w:rsid w:val="0071652A"/>
    <w:rsid w:val="00716EC1"/>
    <w:rsid w:val="00721DD3"/>
    <w:rsid w:val="007240C6"/>
    <w:rsid w:val="00746147"/>
    <w:rsid w:val="00747EDC"/>
    <w:rsid w:val="00750C49"/>
    <w:rsid w:val="00752DE9"/>
    <w:rsid w:val="007731E4"/>
    <w:rsid w:val="00773901"/>
    <w:rsid w:val="00781EAE"/>
    <w:rsid w:val="00786FE5"/>
    <w:rsid w:val="007A5484"/>
    <w:rsid w:val="007C4C3D"/>
    <w:rsid w:val="007D04C2"/>
    <w:rsid w:val="007D2831"/>
    <w:rsid w:val="007D6BEC"/>
    <w:rsid w:val="007F6A5C"/>
    <w:rsid w:val="00802240"/>
    <w:rsid w:val="00803DA3"/>
    <w:rsid w:val="00820A01"/>
    <w:rsid w:val="00821C81"/>
    <w:rsid w:val="00825F77"/>
    <w:rsid w:val="00827D1D"/>
    <w:rsid w:val="0083061E"/>
    <w:rsid w:val="00847A39"/>
    <w:rsid w:val="0086784A"/>
    <w:rsid w:val="008806FF"/>
    <w:rsid w:val="00882D33"/>
    <w:rsid w:val="00884419"/>
    <w:rsid w:val="008A36CF"/>
    <w:rsid w:val="008A57CC"/>
    <w:rsid w:val="008C6C7F"/>
    <w:rsid w:val="008D0FB9"/>
    <w:rsid w:val="008E6114"/>
    <w:rsid w:val="008F070E"/>
    <w:rsid w:val="008F0DF7"/>
    <w:rsid w:val="009007C7"/>
    <w:rsid w:val="00900DA5"/>
    <w:rsid w:val="009013AF"/>
    <w:rsid w:val="009323D2"/>
    <w:rsid w:val="00940BCD"/>
    <w:rsid w:val="00941F80"/>
    <w:rsid w:val="0094307C"/>
    <w:rsid w:val="00946403"/>
    <w:rsid w:val="00950C31"/>
    <w:rsid w:val="00956BF9"/>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6760F"/>
    <w:rsid w:val="00A75294"/>
    <w:rsid w:val="00A82C50"/>
    <w:rsid w:val="00A8307B"/>
    <w:rsid w:val="00AA2EE1"/>
    <w:rsid w:val="00AC52DF"/>
    <w:rsid w:val="00AE2F21"/>
    <w:rsid w:val="00AE4972"/>
    <w:rsid w:val="00AE5F33"/>
    <w:rsid w:val="00B00388"/>
    <w:rsid w:val="00B23FA2"/>
    <w:rsid w:val="00B32E36"/>
    <w:rsid w:val="00B51C54"/>
    <w:rsid w:val="00B5337C"/>
    <w:rsid w:val="00B617D1"/>
    <w:rsid w:val="00B90B35"/>
    <w:rsid w:val="00B91960"/>
    <w:rsid w:val="00B979E4"/>
    <w:rsid w:val="00B97DC8"/>
    <w:rsid w:val="00BA0F29"/>
    <w:rsid w:val="00BA47A6"/>
    <w:rsid w:val="00BB393C"/>
    <w:rsid w:val="00BD0267"/>
    <w:rsid w:val="00BD0E2E"/>
    <w:rsid w:val="00BD48B4"/>
    <w:rsid w:val="00BD79C9"/>
    <w:rsid w:val="00BE2DC1"/>
    <w:rsid w:val="00BF0BC4"/>
    <w:rsid w:val="00BF50CA"/>
    <w:rsid w:val="00BF6FD3"/>
    <w:rsid w:val="00C11213"/>
    <w:rsid w:val="00C12C46"/>
    <w:rsid w:val="00C13163"/>
    <w:rsid w:val="00C22C38"/>
    <w:rsid w:val="00C3308B"/>
    <w:rsid w:val="00C351EC"/>
    <w:rsid w:val="00C3631B"/>
    <w:rsid w:val="00C425C0"/>
    <w:rsid w:val="00C452B9"/>
    <w:rsid w:val="00C47142"/>
    <w:rsid w:val="00C5386E"/>
    <w:rsid w:val="00C64249"/>
    <w:rsid w:val="00C71CA8"/>
    <w:rsid w:val="00C77399"/>
    <w:rsid w:val="00C83363"/>
    <w:rsid w:val="00C9432A"/>
    <w:rsid w:val="00CA7C8D"/>
    <w:rsid w:val="00CA7D85"/>
    <w:rsid w:val="00CB444C"/>
    <w:rsid w:val="00CC1ADE"/>
    <w:rsid w:val="00CC2EF1"/>
    <w:rsid w:val="00CC3689"/>
    <w:rsid w:val="00CD0CE4"/>
    <w:rsid w:val="00CE1336"/>
    <w:rsid w:val="00CF4B57"/>
    <w:rsid w:val="00D12612"/>
    <w:rsid w:val="00D21467"/>
    <w:rsid w:val="00D25FBB"/>
    <w:rsid w:val="00D47F30"/>
    <w:rsid w:val="00D54B51"/>
    <w:rsid w:val="00D63DFB"/>
    <w:rsid w:val="00D6613E"/>
    <w:rsid w:val="00D91455"/>
    <w:rsid w:val="00DA0790"/>
    <w:rsid w:val="00DA0AB6"/>
    <w:rsid w:val="00DA654E"/>
    <w:rsid w:val="00DC1E79"/>
    <w:rsid w:val="00DD34D8"/>
    <w:rsid w:val="00DE48A2"/>
    <w:rsid w:val="00DF5E3B"/>
    <w:rsid w:val="00E06599"/>
    <w:rsid w:val="00E11E4C"/>
    <w:rsid w:val="00E13317"/>
    <w:rsid w:val="00E2367A"/>
    <w:rsid w:val="00E26081"/>
    <w:rsid w:val="00E3343C"/>
    <w:rsid w:val="00E42B69"/>
    <w:rsid w:val="00E56090"/>
    <w:rsid w:val="00E608D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341B"/>
    <w:rsid w:val="00FA3891"/>
    <w:rsid w:val="00FA7D22"/>
    <w:rsid w:val="00FB2E7E"/>
    <w:rsid w:val="00FE0357"/>
    <w:rsid w:val="00FE0AED"/>
    <w:rsid w:val="00FF2275"/>
    <w:rsid w:val="00FF4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qFormat/>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3</cp:revision>
  <cp:lastPrinted>2023-10-27T12:55:00Z</cp:lastPrinted>
  <dcterms:created xsi:type="dcterms:W3CDTF">2023-10-27T12:56:00Z</dcterms:created>
  <dcterms:modified xsi:type="dcterms:W3CDTF">2023-10-27T12:57:00Z</dcterms:modified>
</cp:coreProperties>
</file>