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CC" w:rsidRDefault="002142CC" w:rsidP="002142C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16F">
        <w:rPr>
          <w:rFonts w:ascii="Times New Roman" w:hAnsi="Times New Roman" w:cs="Times New Roman"/>
          <w:b/>
          <w:bCs/>
          <w:sz w:val="28"/>
          <w:szCs w:val="28"/>
        </w:rPr>
        <w:t>Указом Президента Российской Федерации установлено звание «Мать-героиня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42CC" w:rsidRPr="00BE216F" w:rsidRDefault="002142CC" w:rsidP="00214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15.08.2022 № 558 «О некоторых вопросах совершенствования государственной наградной системы Российской Федерации» установлено звание «Мать-героиня».</w:t>
      </w:r>
    </w:p>
    <w:p w:rsidR="002142CC" w:rsidRPr="00BE216F" w:rsidRDefault="002142CC" w:rsidP="00214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«Мать-героиня» присваивается матери по достижении десятым ребенком возраста одного года и при наличии в живых остальных детей, за исключением случаев, когда дети погибли или пропали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умершие вследствие ранения, контузии, увечья или заболевания, полученных при указанных</w:t>
      </w:r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вследствие трудового увечья или профессионального заболевания.</w:t>
      </w:r>
    </w:p>
    <w:p w:rsidR="002142CC" w:rsidRPr="00BE216F" w:rsidRDefault="002142CC" w:rsidP="00214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Награждаемая</w:t>
      </w:r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дети являются гражданами Российской Федерации и образуют социально ответственную семью, обеспечивают надлежащий уровень заботы о здоровье, образовании, физическом, духовном и нравственном развитии.</w:t>
      </w:r>
    </w:p>
    <w:p w:rsidR="002142CC" w:rsidRPr="00BE216F" w:rsidRDefault="002142CC" w:rsidP="00214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звания «Мать-героиня» награжденной матери вручается знак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-орден</w:t>
      </w:r>
      <w:proofErr w:type="spellEnd"/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«Мать-героиня» и Грамота о присвоении звания «Мать-героиня».</w:t>
      </w:r>
    </w:p>
    <w:p w:rsidR="002142CC" w:rsidRPr="00BE216F" w:rsidRDefault="002142CC" w:rsidP="00214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«Мать-героиня» является высшим званием Российской Федерации.</w:t>
      </w:r>
    </w:p>
    <w:p w:rsidR="002142CC" w:rsidRPr="00BE216F" w:rsidRDefault="002142CC" w:rsidP="00214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звания «Мать-героиня» награжденной матери выплачивается единовременное денежное поощрение один миллион рублей в порядке, определяемом Правительством Российской Федерации.</w:t>
      </w:r>
    </w:p>
    <w:p w:rsidR="002142CC" w:rsidRPr="00BE216F" w:rsidRDefault="002142CC" w:rsidP="00214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вступает в силу со дня его подписания.</w:t>
      </w:r>
    </w:p>
    <w:p w:rsidR="002142CC" w:rsidRPr="009E7331" w:rsidRDefault="002142CC" w:rsidP="002142CC">
      <w:pPr>
        <w:tabs>
          <w:tab w:val="left" w:pos="109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2CC" w:rsidRPr="00AF121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2142CC" w:rsidRPr="00AF121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CC" w:rsidRPr="00AF121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bookmarkStart w:id="0" w:name="_GoBack"/>
      <w:bookmarkEnd w:id="0"/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                                                                          Р.В. Толстогузов</w:t>
      </w:r>
    </w:p>
    <w:p w:rsidR="002142CC" w:rsidRPr="00DD0B17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CC" w:rsidRPr="00DD0B17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CC" w:rsidRPr="00AF121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142CC" w:rsidRPr="00AF121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CC" w:rsidRPr="00AF121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CC" w:rsidRPr="001A26D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2142CC" w:rsidRPr="001A26D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CC" w:rsidRPr="001A26D0" w:rsidRDefault="002142CC" w:rsidP="002142C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42CC"/>
    <w:rsid w:val="002142CC"/>
    <w:rsid w:val="00D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2022-10-14T05:07:00Z</dcterms:created>
  <dcterms:modified xsi:type="dcterms:W3CDTF">2022-10-14T05:07:00Z</dcterms:modified>
</cp:coreProperties>
</file>