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84" w:rsidRDefault="00A80284">
      <w:pPr>
        <w:pStyle w:val="ConsPlusTitle"/>
        <w:ind w:firstLine="540"/>
        <w:jc w:val="both"/>
        <w:outlineLvl w:val="0"/>
      </w:pPr>
      <w:r>
        <w:t>Статья 47. Правовой статус педагогических работников. Права и свободы педагогических работников, гарантии их реализации</w:t>
      </w:r>
    </w:p>
    <w:p w:rsidR="00A80284" w:rsidRDefault="00A80284">
      <w:pPr>
        <w:pStyle w:val="ConsPlusNormal"/>
        <w:ind w:firstLine="540"/>
        <w:jc w:val="both"/>
      </w:pPr>
    </w:p>
    <w:p w:rsidR="00A80284" w:rsidRDefault="00A80284">
      <w:pPr>
        <w:pStyle w:val="ConsPlusNormal"/>
        <w:ind w:firstLine="540"/>
        <w:jc w:val="both"/>
      </w:pPr>
      <w:r>
        <w:t>1. Под правовым статусом педагогического работника понимается совокупность прав и свобод (в том числе академических прав и свобод), трудовых прав, социальных гарантий и компенсаций, ограничений, обязанностей и ответственности, которые установлены законодательством Российской Федерации</w:t>
      </w:r>
      <w:bookmarkStart w:id="0" w:name="_GoBack"/>
      <w:bookmarkEnd w:id="0"/>
      <w:r>
        <w:t xml:space="preserve"> и законодательством субъектов Российской Федерации.</w:t>
      </w:r>
    </w:p>
    <w:p w:rsidR="00A80284" w:rsidRDefault="00A80284">
      <w:pPr>
        <w:pStyle w:val="ConsPlusNormal"/>
        <w:spacing w:before="220"/>
        <w:ind w:firstLine="540"/>
        <w:jc w:val="both"/>
      </w:pPr>
      <w:r>
        <w:t xml:space="preserve">2. В Российской Федерации признается особый статус педагогических работников в </w:t>
      </w:r>
      <w:proofErr w:type="gramStart"/>
      <w:r>
        <w:t>обществе</w:t>
      </w:r>
      <w:proofErr w:type="gramEnd"/>
      <w:r>
        <w:t xml:space="preserve"> и создаются условия для осуществления ими профессиональной деятельности. Педагогическим работникам в Российской Федерации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 профессиональных задач, повышение социальной значимости, престижа педагогического труда.</w:t>
      </w:r>
    </w:p>
    <w:p w:rsidR="00A80284" w:rsidRDefault="00A80284">
      <w:pPr>
        <w:pStyle w:val="ConsPlusNormal"/>
        <w:spacing w:before="220"/>
        <w:ind w:firstLine="540"/>
        <w:jc w:val="both"/>
      </w:pPr>
      <w:bookmarkStart w:id="1" w:name="P4"/>
      <w:bookmarkEnd w:id="1"/>
      <w:r>
        <w:t>3. Педагогические работники пользуются следующими академическими правами и свободами:</w:t>
      </w:r>
    </w:p>
    <w:p w:rsidR="00A80284" w:rsidRDefault="00A80284">
      <w:pPr>
        <w:pStyle w:val="ConsPlusNormal"/>
        <w:spacing w:before="220"/>
        <w:ind w:firstLine="540"/>
        <w:jc w:val="both"/>
      </w:pPr>
      <w:r>
        <w:t>1) свобода преподавания, свободное выражение своего мнения, свобода от вмешательства в профессиональную деятельность;</w:t>
      </w:r>
    </w:p>
    <w:p w:rsidR="00A80284" w:rsidRDefault="00A80284">
      <w:pPr>
        <w:pStyle w:val="ConsPlusNormal"/>
        <w:spacing w:before="220"/>
        <w:ind w:firstLine="540"/>
        <w:jc w:val="both"/>
      </w:pPr>
      <w:r>
        <w:t>2) свобода выбора и использования педагогически обоснованных форм, средств, методов обучения и воспитания;</w:t>
      </w:r>
    </w:p>
    <w:p w:rsidR="00A80284" w:rsidRDefault="00A80284">
      <w:pPr>
        <w:pStyle w:val="ConsPlusNormal"/>
        <w:spacing w:before="220"/>
        <w:ind w:firstLine="540"/>
        <w:jc w:val="both"/>
      </w:pPr>
      <w:r>
        <w:t>3)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A80284" w:rsidRDefault="00A80284">
      <w:pPr>
        <w:pStyle w:val="ConsPlusNormal"/>
        <w:spacing w:before="220"/>
        <w:ind w:firstLine="540"/>
        <w:jc w:val="both"/>
      </w:pPr>
      <w:r>
        <w:t>4)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A80284" w:rsidRDefault="00A80284">
      <w:pPr>
        <w:pStyle w:val="ConsPlusNormal"/>
        <w:spacing w:before="220"/>
        <w:ind w:firstLine="540"/>
        <w:jc w:val="both"/>
      </w:pPr>
      <w:r>
        <w:t>5)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A80284" w:rsidRDefault="00A80284">
      <w:pPr>
        <w:pStyle w:val="ConsPlusNormal"/>
        <w:spacing w:before="220"/>
        <w:ind w:firstLine="540"/>
        <w:jc w:val="both"/>
      </w:pPr>
      <w:r>
        <w:t>6)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A80284" w:rsidRDefault="00A80284">
      <w:pPr>
        <w:pStyle w:val="ConsPlusNormal"/>
        <w:spacing w:before="220"/>
        <w:ind w:firstLine="540"/>
        <w:jc w:val="both"/>
      </w:pPr>
      <w:proofErr w:type="gramStart"/>
      <w:r>
        <w:t>7) право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  <w:proofErr w:type="gramEnd"/>
    </w:p>
    <w:p w:rsidR="00A80284" w:rsidRDefault="00A80284">
      <w:pPr>
        <w:pStyle w:val="ConsPlusNormal"/>
        <w:spacing w:before="220"/>
        <w:ind w:firstLine="540"/>
        <w:jc w:val="both"/>
      </w:pPr>
      <w:r>
        <w:t>8) право на бесплатное пользование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 Федерации или локальными нормативными актами;</w:t>
      </w:r>
    </w:p>
    <w:p w:rsidR="00A80284" w:rsidRDefault="00A80284">
      <w:pPr>
        <w:pStyle w:val="ConsPlusNormal"/>
        <w:spacing w:before="220"/>
        <w:ind w:firstLine="540"/>
        <w:jc w:val="both"/>
      </w:pPr>
      <w:r>
        <w:t>9) право на 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:rsidR="00A80284" w:rsidRDefault="00A80284">
      <w:pPr>
        <w:pStyle w:val="ConsPlusNormal"/>
        <w:spacing w:before="220"/>
        <w:ind w:firstLine="540"/>
        <w:jc w:val="both"/>
      </w:pPr>
      <w:r>
        <w:lastRenderedPageBreak/>
        <w:t>10) право на 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</w:t>
      </w:r>
    </w:p>
    <w:p w:rsidR="00A80284" w:rsidRDefault="00A80284">
      <w:pPr>
        <w:pStyle w:val="ConsPlusNormal"/>
        <w:spacing w:before="220"/>
        <w:ind w:firstLine="540"/>
        <w:jc w:val="both"/>
      </w:pPr>
      <w:r>
        <w:t xml:space="preserve">11) право на объединение в общественные профессиональные организации в формах и в порядке, которые установлены </w:t>
      </w:r>
      <w:hyperlink r:id="rId5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A80284" w:rsidRDefault="00A80284">
      <w:pPr>
        <w:pStyle w:val="ConsPlusNormal"/>
        <w:spacing w:before="220"/>
        <w:ind w:firstLine="540"/>
        <w:jc w:val="both"/>
      </w:pPr>
      <w:r>
        <w:t>12) право на обращение в комиссию по урегулированию споров между участниками образовательных отношений;</w:t>
      </w:r>
    </w:p>
    <w:p w:rsidR="00A80284" w:rsidRDefault="00A80284">
      <w:pPr>
        <w:pStyle w:val="ConsPlusNormal"/>
        <w:spacing w:before="220"/>
        <w:ind w:firstLine="540"/>
        <w:jc w:val="both"/>
      </w:pPr>
      <w:r>
        <w:t>13)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A80284" w:rsidRDefault="00A80284">
      <w:pPr>
        <w:pStyle w:val="ConsPlusNormal"/>
        <w:spacing w:before="220"/>
        <w:ind w:firstLine="540"/>
        <w:jc w:val="both"/>
      </w:pPr>
      <w:r>
        <w:t xml:space="preserve">4. Академические права и свободы, указанные в </w:t>
      </w:r>
      <w:hyperlink w:anchor="P4">
        <w:r>
          <w:rPr>
            <w:color w:val="0000FF"/>
          </w:rPr>
          <w:t>части 3</w:t>
        </w:r>
      </w:hyperlink>
      <w:r>
        <w:t xml:space="preserve"> настоящей статьи,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локальных нормативных актах организации, осуществляющей образовательную деятельность.</w:t>
      </w:r>
    </w:p>
    <w:p w:rsidR="00A80284" w:rsidRDefault="00A80284">
      <w:pPr>
        <w:pStyle w:val="ConsPlusNormal"/>
        <w:spacing w:before="220"/>
        <w:ind w:firstLine="540"/>
        <w:jc w:val="both"/>
      </w:pPr>
      <w:r>
        <w:t>5. Педагогические работники имеют следующие трудовые права и социальные гарантии:</w:t>
      </w:r>
    </w:p>
    <w:p w:rsidR="00A80284" w:rsidRDefault="00A80284">
      <w:pPr>
        <w:pStyle w:val="ConsPlusNormal"/>
        <w:spacing w:before="220"/>
        <w:ind w:firstLine="540"/>
        <w:jc w:val="both"/>
      </w:pPr>
      <w:r>
        <w:t xml:space="preserve">1) право на сокращенную </w:t>
      </w:r>
      <w:hyperlink r:id="rId6">
        <w:r>
          <w:rPr>
            <w:color w:val="0000FF"/>
          </w:rPr>
          <w:t>продолжительность</w:t>
        </w:r>
      </w:hyperlink>
      <w:r>
        <w:t xml:space="preserve"> рабочего времени;</w:t>
      </w:r>
    </w:p>
    <w:p w:rsidR="00A80284" w:rsidRDefault="00A80284">
      <w:pPr>
        <w:pStyle w:val="ConsPlusNormal"/>
        <w:spacing w:before="220"/>
        <w:ind w:firstLine="540"/>
        <w:jc w:val="both"/>
      </w:pPr>
      <w:r>
        <w:t>2)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A80284" w:rsidRDefault="00A80284">
      <w:pPr>
        <w:pStyle w:val="ConsPlusNormal"/>
        <w:spacing w:before="220"/>
        <w:ind w:firstLine="540"/>
        <w:jc w:val="both"/>
      </w:pPr>
      <w:r>
        <w:t xml:space="preserve">3) право на ежегодный основной удлиненный оплачиваемый отпуск, </w:t>
      </w:r>
      <w:hyperlink r:id="rId7">
        <w:r>
          <w:rPr>
            <w:color w:val="0000FF"/>
          </w:rPr>
          <w:t>продолжительность</w:t>
        </w:r>
      </w:hyperlink>
      <w:r>
        <w:t xml:space="preserve"> которого определяется Правительством Российской Федерации;</w:t>
      </w:r>
    </w:p>
    <w:p w:rsidR="00A80284" w:rsidRDefault="00A80284">
      <w:pPr>
        <w:pStyle w:val="ConsPlusNormal"/>
        <w:spacing w:before="220"/>
        <w:ind w:firstLine="540"/>
        <w:jc w:val="both"/>
      </w:pPr>
      <w:proofErr w:type="gramStart"/>
      <w:r>
        <w:t xml:space="preserve">4) право на длительный отпуск сроком до одного года не реже чем через каждые десять лет непрерывной педагогической работы в </w:t>
      </w:r>
      <w:hyperlink r:id="rId8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</w:t>
      </w:r>
      <w:proofErr w:type="gramEnd"/>
      <w:r>
        <w:t xml:space="preserve"> сфере общего образования;</w:t>
      </w:r>
    </w:p>
    <w:p w:rsidR="00A80284" w:rsidRDefault="00A80284">
      <w:pPr>
        <w:pStyle w:val="ConsPlusNormal"/>
        <w:jc w:val="both"/>
      </w:pPr>
      <w:r>
        <w:t xml:space="preserve">(в ред. Федерального </w:t>
      </w:r>
      <w:hyperlink r:id="rId9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A80284" w:rsidRDefault="00A80284">
      <w:pPr>
        <w:pStyle w:val="ConsPlusNormal"/>
        <w:spacing w:before="220"/>
        <w:ind w:firstLine="540"/>
        <w:jc w:val="both"/>
      </w:pPr>
      <w:r>
        <w:t xml:space="preserve">5) право на досрочное назначение страховой пенсии по старости в порядке, установленном </w:t>
      </w:r>
      <w:hyperlink r:id="rId10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A80284" w:rsidRDefault="00A80284">
      <w:pPr>
        <w:pStyle w:val="ConsPlusNormal"/>
        <w:jc w:val="both"/>
      </w:pPr>
      <w:r>
        <w:t xml:space="preserve">(в ред. Федерального </w:t>
      </w:r>
      <w:hyperlink r:id="rId1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A80284" w:rsidRDefault="00A80284">
      <w:pPr>
        <w:pStyle w:val="ConsPlusNormal"/>
        <w:spacing w:before="220"/>
        <w:ind w:firstLine="540"/>
        <w:jc w:val="both"/>
      </w:pPr>
      <w:r>
        <w:t>6) 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A80284" w:rsidRDefault="00A80284">
      <w:pPr>
        <w:pStyle w:val="ConsPlusNormal"/>
        <w:spacing w:before="220"/>
        <w:ind w:firstLine="540"/>
        <w:jc w:val="both"/>
      </w:pPr>
      <w:r>
        <w:t xml:space="preserve">7) иные трудовые права, </w:t>
      </w:r>
      <w:hyperlink r:id="rId12">
        <w:r>
          <w:rPr>
            <w:color w:val="0000FF"/>
          </w:rPr>
          <w:t>меры</w:t>
        </w:r>
      </w:hyperlink>
      <w:r>
        <w:t xml:space="preserve"> социальной поддержки, установленные федеральными законами и законодательными актами субъектов Российской Федерации.</w:t>
      </w:r>
    </w:p>
    <w:p w:rsidR="00A80284" w:rsidRDefault="00A80284">
      <w:pPr>
        <w:pStyle w:val="ConsPlusNormal"/>
        <w:spacing w:before="220"/>
        <w:ind w:firstLine="540"/>
        <w:jc w:val="both"/>
      </w:pPr>
      <w:bookmarkStart w:id="2" w:name="P29"/>
      <w:bookmarkEnd w:id="2"/>
      <w:r>
        <w:t xml:space="preserve">6. </w:t>
      </w:r>
      <w:proofErr w:type="gramStart"/>
      <w:r>
        <w:t xml:space="preserve">В рабочее время педагогических работников в зависимости от занимаемой должности включается учебная (преподавательская) и воспитательная работа, в том числе практическая подготовка обучающихся,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</w:t>
      </w:r>
      <w:r>
        <w:lastRenderedPageBreak/>
        <w:t>творческих и</w:t>
      </w:r>
      <w:proofErr w:type="gramEnd"/>
      <w:r>
        <w:t xml:space="preserve"> иных мероприятий, проводимых с </w:t>
      </w:r>
      <w:proofErr w:type="gramStart"/>
      <w:r>
        <w:t>обучающимися</w:t>
      </w:r>
      <w:proofErr w:type="gramEnd"/>
      <w:r>
        <w:t>. Конкретные трудовые (должностные) обязанности педагогических работников определяются трудовыми договорами (служебными контрактами) и должностными инструкциями. Соотношение учебной (преподавательской) и другой педагогической работы в пределах рабочей недели или учебного года определяется соответствующим локальным нормативным актом организации, осуществляющей образовательную деятельность, с учетом количества часов по учебному плану, специальности и квалификации работника.</w:t>
      </w:r>
    </w:p>
    <w:p w:rsidR="00A80284" w:rsidRDefault="00A8028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3">
        <w:r>
          <w:rPr>
            <w:color w:val="0000FF"/>
          </w:rPr>
          <w:t>закона</w:t>
        </w:r>
      </w:hyperlink>
      <w:r>
        <w:t xml:space="preserve"> от 29.12.2015 N 389-ФЗ)</w:t>
      </w:r>
    </w:p>
    <w:p w:rsidR="00A80284" w:rsidRDefault="00A80284">
      <w:pPr>
        <w:pStyle w:val="ConsPlusNormal"/>
        <w:spacing w:before="220"/>
        <w:ind w:firstLine="540"/>
        <w:jc w:val="both"/>
      </w:pPr>
      <w:bookmarkStart w:id="3" w:name="P31"/>
      <w:bookmarkEnd w:id="3"/>
      <w:r>
        <w:t xml:space="preserve">6.1. </w:t>
      </w:r>
      <w:hyperlink r:id="rId14">
        <w:r>
          <w:rPr>
            <w:color w:val="0000FF"/>
          </w:rPr>
          <w:t>Перечень</w:t>
        </w:r>
      </w:hyperlink>
      <w:r>
        <w:t xml:space="preserve"> документации, подготовка которой осуществляется педагогическими работниками при реализации основных общеобразовательных программ,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Орган государственной власти субъекта Российской Федерации, осуществляющий государственное управление в сфере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вправе утвердить дополнительный перечень документации, подготовка которой осуществляется педагогическими работниками при реализации основных общеобразовательных программ.</w:t>
      </w:r>
    </w:p>
    <w:p w:rsidR="00A80284" w:rsidRDefault="00A8028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6.1 введена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14.07.2022 N 298-ФЗ)</w:t>
      </w:r>
    </w:p>
    <w:p w:rsidR="00A80284" w:rsidRDefault="00A80284">
      <w:pPr>
        <w:pStyle w:val="ConsPlusNormal"/>
        <w:spacing w:before="220"/>
        <w:ind w:firstLine="540"/>
        <w:jc w:val="both"/>
      </w:pPr>
      <w:r>
        <w:t xml:space="preserve">6.2. Не допускается возложение на педагогических работников общеобразовательных организаций работы, не предусмотренной </w:t>
      </w:r>
      <w:hyperlink w:anchor="P29">
        <w:r>
          <w:rPr>
            <w:color w:val="0000FF"/>
          </w:rPr>
          <w:t>частями 6</w:t>
        </w:r>
      </w:hyperlink>
      <w:r>
        <w:t xml:space="preserve"> и </w:t>
      </w:r>
      <w:hyperlink w:anchor="P38">
        <w:r>
          <w:rPr>
            <w:color w:val="0000FF"/>
          </w:rPr>
          <w:t>9</w:t>
        </w:r>
      </w:hyperlink>
      <w:r>
        <w:t xml:space="preserve"> настоящей статьи, в том числе связанной с подготовкой документов, не включенных в перечни, указанные в </w:t>
      </w:r>
      <w:hyperlink w:anchor="P31">
        <w:r>
          <w:rPr>
            <w:color w:val="0000FF"/>
          </w:rPr>
          <w:t>части 6.1</w:t>
        </w:r>
      </w:hyperlink>
      <w:r>
        <w:t xml:space="preserve"> настоящей статьи.</w:t>
      </w:r>
    </w:p>
    <w:p w:rsidR="00A80284" w:rsidRDefault="00A8028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6.2 введена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14.07.2022 N 298-ФЗ)</w:t>
      </w:r>
    </w:p>
    <w:p w:rsidR="00A80284" w:rsidRDefault="00A80284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Режим рабочего времени и времени отдыха педагогических работников организаций, осуществляющих образовательную деятельность,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требованиями трудового </w:t>
      </w:r>
      <w:hyperlink r:id="rId17">
        <w:r>
          <w:rPr>
            <w:color w:val="0000FF"/>
          </w:rPr>
          <w:t>законодательства</w:t>
        </w:r>
      </w:hyperlink>
      <w:r>
        <w:t xml:space="preserve"> и с учетом </w:t>
      </w:r>
      <w:hyperlink r:id="rId18">
        <w:r>
          <w:rPr>
            <w:color w:val="0000FF"/>
          </w:rPr>
          <w:t>особенностей</w:t>
        </w:r>
      </w:hyperlink>
      <w:r>
        <w:t>, установленных в зависимости от сферы ведения федеральным органом исполнительной власти, осуществляющим функции по выработке и реализации</w:t>
      </w:r>
      <w:proofErr w:type="gramEnd"/>
      <w:r>
        <w:t xml:space="preserve">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</w:t>
      </w:r>
      <w:proofErr w:type="gramStart"/>
      <w:r>
        <w:t>высшего</w:t>
      </w:r>
      <w:proofErr w:type="gramEnd"/>
      <w:r>
        <w:t xml:space="preserve"> образования.</w:t>
      </w:r>
    </w:p>
    <w:p w:rsidR="00A80284" w:rsidRDefault="00A80284">
      <w:pPr>
        <w:pStyle w:val="ConsPlusNormal"/>
        <w:jc w:val="both"/>
      </w:pPr>
      <w:r>
        <w:t xml:space="preserve">(в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A80284" w:rsidRDefault="00A80284">
      <w:pPr>
        <w:pStyle w:val="ConsPlusNormal"/>
        <w:spacing w:before="220"/>
        <w:ind w:firstLine="540"/>
        <w:jc w:val="both"/>
      </w:pPr>
      <w:r>
        <w:t xml:space="preserve">8. Педагогические работники, проживающие и работающие в </w:t>
      </w:r>
      <w:hyperlink r:id="rId20">
        <w:r>
          <w:rPr>
            <w:color w:val="0000FF"/>
          </w:rPr>
          <w:t>сельских</w:t>
        </w:r>
      </w:hyperlink>
      <w:r>
        <w:t xml:space="preserve"> населенных пунктах, рабочих поселках (поселках городского типа), имеют право на предоставление компенсации расходов на оплату жилых помещений, отопления и освещения. </w:t>
      </w:r>
      <w:proofErr w:type="gramStart"/>
      <w:r>
        <w:t xml:space="preserve">Размер, условия и </w:t>
      </w:r>
      <w:hyperlink r:id="rId21">
        <w:r>
          <w:rPr>
            <w:color w:val="0000FF"/>
          </w:rPr>
          <w:t>порядок</w:t>
        </w:r>
      </w:hyperlink>
      <w:r>
        <w:t xml:space="preserve"> возмещения расходов, связанных с предоставлением указанных мер социальной поддержки педагогическим работникам федеральных государственных образовательных организаций, устанавливаются Правительством Российской Федерации и обеспечиваются за счет бюджетных ассигнований федерального бюджета, а педагогическим работникам образовательных организаций субъектов Российской Федерации,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Федерации.</w:t>
      </w:r>
      <w:proofErr w:type="gramEnd"/>
    </w:p>
    <w:p w:rsidR="00A80284" w:rsidRDefault="00A80284">
      <w:pPr>
        <w:pStyle w:val="ConsPlusNormal"/>
        <w:spacing w:before="220"/>
        <w:ind w:firstLine="540"/>
        <w:jc w:val="both"/>
      </w:pPr>
      <w:bookmarkStart w:id="4" w:name="P38"/>
      <w:bookmarkEnd w:id="4"/>
      <w:r>
        <w:t xml:space="preserve">9. </w:t>
      </w:r>
      <w:proofErr w:type="gramStart"/>
      <w:r>
        <w:t xml:space="preserve">Педагогическим работникам образовательных организаций,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аттестации, предоставляются гарантии и компенсации, установленные </w:t>
      </w:r>
      <w:r>
        <w:lastRenderedPageBreak/>
        <w:t xml:space="preserve">трудовым </w:t>
      </w:r>
      <w:hyperlink r:id="rId22">
        <w:r>
          <w:rPr>
            <w:color w:val="0000FF"/>
          </w:rPr>
          <w:t>законодательством</w:t>
        </w:r>
      </w:hyperlink>
      <w:r>
        <w:t xml:space="preserve"> и иными актами, содержащими нормы трудового права.</w:t>
      </w:r>
      <w:proofErr w:type="gramEnd"/>
      <w:r>
        <w:t xml:space="preserve">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выплачивается компенсация за работу по подготовке и проведению указанной государственной итоговой аттестации.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Федерации, выделяемых на проведение государственной итоговой аттестации по образовательным программам основного общего и среднего общего образования.</w:t>
      </w:r>
    </w:p>
    <w:p w:rsidR="00A80284" w:rsidRDefault="00A8028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9 в ред. Федерального </w:t>
      </w:r>
      <w:hyperlink r:id="rId23">
        <w:r>
          <w:rPr>
            <w:color w:val="0000FF"/>
          </w:rPr>
          <w:t>закона</w:t>
        </w:r>
      </w:hyperlink>
      <w:r>
        <w:t xml:space="preserve"> от 03.07.2018 N 188-ФЗ)</w:t>
      </w:r>
    </w:p>
    <w:p w:rsidR="00A80284" w:rsidRDefault="00A80284">
      <w:pPr>
        <w:pStyle w:val="ConsPlusNormal"/>
        <w:spacing w:before="220"/>
        <w:ind w:firstLine="540"/>
        <w:jc w:val="both"/>
      </w:pPr>
      <w:r>
        <w:t>10.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поддержки.</w:t>
      </w:r>
    </w:p>
    <w:p w:rsidR="00A80284" w:rsidRDefault="00A80284">
      <w:pPr>
        <w:pStyle w:val="ConsPlusNormal"/>
        <w:jc w:val="both"/>
      </w:pPr>
    </w:p>
    <w:p w:rsidR="00A80284" w:rsidRDefault="00A80284">
      <w:pPr>
        <w:pStyle w:val="ConsPlusNormal"/>
      </w:pPr>
      <w:hyperlink r:id="rId24">
        <w:r>
          <w:rPr>
            <w:i/>
            <w:color w:val="0000FF"/>
          </w:rPr>
          <w:br/>
          <w:t>ст. 47, Федеральный закон от 29.12.2012 N 273-ФЗ (ред. от 04.08.2023) "Об образовании в Российской Федерации"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5421D8" w:rsidRDefault="005421D8"/>
    <w:sectPr w:rsidR="005421D8" w:rsidSect="00956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84"/>
    <w:rsid w:val="005421D8"/>
    <w:rsid w:val="00A80284"/>
    <w:rsid w:val="00B3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2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802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2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802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430ED77D3D27D3E61109E6CAC7D5E3D7232C2A9325E63C8E7CB2AD113725C60297266AF8F0AE2D54FA06DEB54CF145266C24397D1CBCFDKDE6O" TargetMode="External"/><Relationship Id="rId13" Type="http://schemas.openxmlformats.org/officeDocument/2006/relationships/hyperlink" Target="consultantplus://offline/ref=3D430ED77D3D27D3E61109E6CAC7D5E3D52F2429942BE63C8E7CB2AD113725C60297266AF8F0AE2F51FA06DEB54CF145266C24397D1CBCFDKDE6O" TargetMode="External"/><Relationship Id="rId18" Type="http://schemas.openxmlformats.org/officeDocument/2006/relationships/hyperlink" Target="consultantplus://offline/ref=3D430ED77D3D27D3E61109E6CAC7D5E3D52F2D229825E63C8E7CB2AD113725C60297266AF8F0AE2D54FA06DEB54CF145266C24397D1CBCFDKDE6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D430ED77D3D27D3E61109E6CAC7D5E3D723222D9425E63C8E7CB2AD113725C60297266AF8F0AE2D54FA06DEB54CF145266C24397D1CBCFDKDE6O" TargetMode="External"/><Relationship Id="rId7" Type="http://schemas.openxmlformats.org/officeDocument/2006/relationships/hyperlink" Target="consultantplus://offline/ref=3D430ED77D3D27D3E61109E6CAC7D5E3D62720299029E63C8E7CB2AD113725C60297266AF8F0AE2D53FA06DEB54CF145266C24397D1CBCFDKDE6O" TargetMode="External"/><Relationship Id="rId12" Type="http://schemas.openxmlformats.org/officeDocument/2006/relationships/hyperlink" Target="consultantplus://offline/ref=3D430ED77D3D27D3E61109E6CAC7D5E3D026272D912AE63C8E7CB2AD113725C602972662F3A4FF6800FC538DEF19F55A267226K3E3O" TargetMode="External"/><Relationship Id="rId17" Type="http://schemas.openxmlformats.org/officeDocument/2006/relationships/hyperlink" Target="consultantplus://offline/ref=3D430ED77D3D27D3E61109E6CAC7D5E3D02526289128E63C8E7CB2AD113725C60297266AF8F1A62A53FA06DEB54CF145266C24397D1CBCFDKDE6O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D430ED77D3D27D3E61109E6CAC7D5E3D0242423982DE63C8E7CB2AD113725C60297266AF8F0AE2D53FA06DEB54CF145266C24397D1CBCFDKDE6O" TargetMode="External"/><Relationship Id="rId20" Type="http://schemas.openxmlformats.org/officeDocument/2006/relationships/hyperlink" Target="consultantplus://offline/ref=3D430ED77D3D27D3E61109E6CAC7D5E3D723212F912AE63C8E7CB2AD113725C60297266AF8F0AE2D5DFA06DEB54CF145266C24397D1CBCFDKDE6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430ED77D3D27D3E61109E6CAC7D5E3D724202A912EE63C8E7CB2AD113725C60297266AF8F0AE2D54FA06DEB54CF145266C24397D1CBCFDKDE6O" TargetMode="External"/><Relationship Id="rId11" Type="http://schemas.openxmlformats.org/officeDocument/2006/relationships/hyperlink" Target="consultantplus://offline/ref=3D430ED77D3D27D3E61109E6CAC7D5E3D626242F9129E63C8E7CB2AD113725C60297266AF8F0A62B54FA06DEB54CF145266C24397D1CBCFDKDE6O" TargetMode="External"/><Relationship Id="rId24" Type="http://schemas.openxmlformats.org/officeDocument/2006/relationships/hyperlink" Target="consultantplus://offline/ref=3D430ED77D3D27D3E61109E6CAC7D5E3D025222F9125E63C8E7CB2AD113725C60297266AF8F0A8285CFA06DEB54CF145266C24397D1CBCFDKDE6O" TargetMode="External"/><Relationship Id="rId5" Type="http://schemas.openxmlformats.org/officeDocument/2006/relationships/hyperlink" Target="consultantplus://offline/ref=3D430ED77D3D27D3E61109E6CAC7D5E3D026212A952FE63C8E7CB2AD113725C60297266AF8F0AE2D54FA06DEB54CF145266C24397D1CBCFDKDE6O" TargetMode="External"/><Relationship Id="rId15" Type="http://schemas.openxmlformats.org/officeDocument/2006/relationships/hyperlink" Target="consultantplus://offline/ref=3D430ED77D3D27D3E61109E6CAC7D5E3D0242423982DE63C8E7CB2AD113725C60297266AF8F0AE2D51FA06DEB54CF145266C24397D1CBCFDKDE6O" TargetMode="External"/><Relationship Id="rId23" Type="http://schemas.openxmlformats.org/officeDocument/2006/relationships/hyperlink" Target="consultantplus://offline/ref=3D430ED77D3D27D3E61109E6CAC7D5E3D726242E9925E63C8E7CB2AD113725C60297266AF8F0AE2C5CFA06DEB54CF145266C24397D1CBCFDKDE6O" TargetMode="External"/><Relationship Id="rId10" Type="http://schemas.openxmlformats.org/officeDocument/2006/relationships/hyperlink" Target="consultantplus://offline/ref=3D430ED77D3D27D3E61109E6CAC7D5E3D02227289929E63C8E7CB2AD113725C60297266AF8F0AA2E56FA06DEB54CF145266C24397D1CBCFDKDE6O" TargetMode="External"/><Relationship Id="rId19" Type="http://schemas.openxmlformats.org/officeDocument/2006/relationships/hyperlink" Target="consultantplus://offline/ref=3D430ED77D3D27D3E61109E6CAC7D5E3D725252B932AE63C8E7CB2AD113725C60297266AF8F0AE2B57FA06DEB54CF145266C24397D1CBCFDKDE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430ED77D3D27D3E61109E6CAC7D5E3D725252B932AE63C8E7CB2AD113725C60297266AF8F0AE2B54FA06DEB54CF145266C24397D1CBCFDKDE6O" TargetMode="External"/><Relationship Id="rId14" Type="http://schemas.openxmlformats.org/officeDocument/2006/relationships/hyperlink" Target="consultantplus://offline/ref=3D430ED77D3D27D3E61109E6CAC7D5E3D02421239828E63C8E7CB2AD113725C60297266AF8F0AE2D54FA06DEB54CF145266C24397D1CBCFDKDE6O" TargetMode="External"/><Relationship Id="rId22" Type="http://schemas.openxmlformats.org/officeDocument/2006/relationships/hyperlink" Target="consultantplus://offline/ref=3D430ED77D3D27D3E61109E6CAC7D5E3D02526289128E63C8E7CB2AD113725C60297266AF8F1AE2850FA06DEB54CF145266C24397D1CBCFDKDE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2192</Words>
  <Characters>12497</Characters>
  <Application>Microsoft Office Word</Application>
  <DocSecurity>0</DocSecurity>
  <Lines>104</Lines>
  <Paragraphs>29</Paragraphs>
  <ScaleCrop>false</ScaleCrop>
  <Company/>
  <LinksUpToDate>false</LinksUpToDate>
  <CharactersWithSpaces>14660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 Е.В.</dc:creator>
  <cp:lastModifiedBy>Архипов Е.В.</cp:lastModifiedBy>
  <cp:revision>1</cp:revision>
  <dcterms:created xsi:type="dcterms:W3CDTF">2023-09-12T14:04:00Z</dcterms:created>
  <dcterms:modified xsi:type="dcterms:W3CDTF">2023-09-12T14:04:00Z</dcterms:modified>
</cp:coreProperties>
</file>