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E42B9B" w:rsidRDefault="00441A67" w:rsidP="00441A67">
            <w:pPr>
              <w:jc w:val="center"/>
              <w:rPr>
                <w:b/>
                <w:szCs w:val="28"/>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E42B9B" w:rsidRDefault="00441A67" w:rsidP="00441A67">
            <w:pPr>
              <w:jc w:val="center"/>
              <w:rPr>
                <w:b/>
                <w:szCs w:val="28"/>
              </w:rPr>
            </w:pPr>
          </w:p>
          <w:p w:rsidR="00441A67" w:rsidRPr="00E42B9B" w:rsidRDefault="00441A67" w:rsidP="00441A67">
            <w:pPr>
              <w:jc w:val="center"/>
              <w:rPr>
                <w:b/>
                <w:szCs w:val="28"/>
              </w:rPr>
            </w:pPr>
            <w:r w:rsidRPr="00E42B9B">
              <w:rPr>
                <w:b/>
                <w:szCs w:val="28"/>
              </w:rPr>
              <w:t>ПОСТАНОВЛЕНИЕ</w:t>
            </w:r>
          </w:p>
        </w:tc>
      </w:tr>
    </w:tbl>
    <w:p w:rsidR="00C5032B" w:rsidRDefault="00C5032B" w:rsidP="008E07C4">
      <w:pPr>
        <w:pStyle w:val="a5"/>
        <w:ind w:firstLine="0"/>
        <w:rPr>
          <w:rFonts w:ascii="Times New Roman" w:hAnsi="Times New Roman"/>
          <w:szCs w:val="28"/>
          <w:lang w:val="ru-RU"/>
        </w:rPr>
      </w:pPr>
    </w:p>
    <w:p w:rsidR="00795B68" w:rsidRPr="00DC181C" w:rsidRDefault="00795B68" w:rsidP="008E07C4">
      <w:pPr>
        <w:pStyle w:val="a5"/>
        <w:ind w:firstLine="0"/>
        <w:rPr>
          <w:rFonts w:ascii="Times New Roman" w:hAnsi="Times New Roman"/>
          <w:sz w:val="16"/>
          <w:szCs w:val="16"/>
          <w:lang w:val="ru-RU"/>
        </w:rPr>
      </w:pPr>
    </w:p>
    <w:p w:rsidR="00F13FCD" w:rsidRPr="00F666EF" w:rsidRDefault="00780812" w:rsidP="00C815CB">
      <w:pPr>
        <w:pStyle w:val="a5"/>
        <w:ind w:firstLine="0"/>
        <w:jc w:val="center"/>
        <w:rPr>
          <w:rFonts w:ascii="Times New Roman" w:hAnsi="Times New Roman"/>
          <w:szCs w:val="28"/>
          <w:lang w:val="ru-RU"/>
        </w:rPr>
      </w:pPr>
      <w:r w:rsidRPr="00F666EF">
        <w:rPr>
          <w:rFonts w:ascii="Times New Roman" w:hAnsi="Times New Roman"/>
          <w:szCs w:val="28"/>
          <w:lang w:val="ru-RU"/>
        </w:rPr>
        <w:t xml:space="preserve">от </w:t>
      </w:r>
      <w:r w:rsidR="00A4709A">
        <w:rPr>
          <w:rFonts w:ascii="Times New Roman" w:hAnsi="Times New Roman"/>
          <w:szCs w:val="28"/>
          <w:lang w:val="ru-RU"/>
        </w:rPr>
        <w:t>30 июня</w:t>
      </w:r>
      <w:r w:rsidRPr="00F666EF">
        <w:rPr>
          <w:rFonts w:ascii="Times New Roman" w:hAnsi="Times New Roman"/>
          <w:szCs w:val="28"/>
          <w:lang w:val="ru-RU"/>
        </w:rPr>
        <w:t xml:space="preserve"> 20</w:t>
      </w:r>
      <w:r w:rsidR="001445A6" w:rsidRPr="00F666EF">
        <w:rPr>
          <w:rFonts w:ascii="Times New Roman" w:hAnsi="Times New Roman"/>
          <w:szCs w:val="28"/>
          <w:lang w:val="ru-RU"/>
        </w:rPr>
        <w:t>2</w:t>
      </w:r>
      <w:r w:rsidR="00223300">
        <w:rPr>
          <w:rFonts w:ascii="Times New Roman" w:hAnsi="Times New Roman"/>
          <w:szCs w:val="28"/>
          <w:lang w:val="ru-RU"/>
        </w:rPr>
        <w:t>2</w:t>
      </w:r>
      <w:r w:rsidRPr="00F666EF">
        <w:rPr>
          <w:rFonts w:ascii="Times New Roman" w:hAnsi="Times New Roman"/>
          <w:szCs w:val="28"/>
          <w:lang w:val="ru-RU"/>
        </w:rPr>
        <w:t xml:space="preserve"> года № </w:t>
      </w:r>
      <w:r w:rsidR="00A4709A">
        <w:rPr>
          <w:rFonts w:ascii="Times New Roman" w:hAnsi="Times New Roman"/>
          <w:szCs w:val="28"/>
          <w:lang w:val="ru-RU"/>
        </w:rPr>
        <w:t>298</w:t>
      </w:r>
    </w:p>
    <w:p w:rsidR="00EF3A2B" w:rsidRDefault="00EF3A2B" w:rsidP="00C815CB">
      <w:pPr>
        <w:pStyle w:val="a5"/>
        <w:ind w:firstLine="0"/>
        <w:jc w:val="both"/>
        <w:rPr>
          <w:rFonts w:ascii="Times New Roman" w:hAnsi="Times New Roman"/>
          <w:szCs w:val="28"/>
          <w:lang w:val="ru-RU"/>
        </w:rPr>
      </w:pPr>
    </w:p>
    <w:p w:rsidR="00BA5508" w:rsidRDefault="00BA5508" w:rsidP="00C815CB">
      <w:pPr>
        <w:pStyle w:val="a5"/>
        <w:ind w:firstLine="0"/>
        <w:jc w:val="both"/>
        <w:rPr>
          <w:rFonts w:ascii="Times New Roman" w:hAnsi="Times New Roman"/>
          <w:szCs w:val="28"/>
          <w:lang w:val="ru-RU"/>
        </w:rPr>
      </w:pPr>
    </w:p>
    <w:p w:rsidR="00C5032B" w:rsidRPr="00DC181C" w:rsidRDefault="00C5032B" w:rsidP="00C815CB">
      <w:pPr>
        <w:pStyle w:val="a5"/>
        <w:ind w:firstLine="0"/>
        <w:jc w:val="both"/>
        <w:rPr>
          <w:rFonts w:ascii="Times New Roman" w:hAnsi="Times New Roman"/>
          <w:sz w:val="16"/>
          <w:szCs w:val="16"/>
          <w:lang w:val="ru-RU"/>
        </w:rPr>
      </w:pPr>
    </w:p>
    <w:p w:rsidR="001B14C4" w:rsidRDefault="004B7330" w:rsidP="003C031A">
      <w:pPr>
        <w:autoSpaceDE w:val="0"/>
        <w:autoSpaceDN w:val="0"/>
        <w:adjustRightInd w:val="0"/>
        <w:jc w:val="center"/>
        <w:rPr>
          <w:rFonts w:ascii="Times New Roman" w:hAnsi="Times New Roman"/>
          <w:b/>
          <w:bCs/>
          <w:kern w:val="28"/>
          <w:szCs w:val="28"/>
        </w:rPr>
      </w:pPr>
      <w:r w:rsidRPr="00AD6802">
        <w:rPr>
          <w:b/>
          <w:szCs w:val="24"/>
        </w:rPr>
        <w:t>О</w:t>
      </w:r>
      <w:r w:rsidR="00AD6802" w:rsidRPr="00AD6802">
        <w:rPr>
          <w:rFonts w:ascii="Times New Roman" w:hAnsi="Times New Roman"/>
          <w:b/>
          <w:bCs/>
          <w:kern w:val="28"/>
          <w:szCs w:val="28"/>
        </w:rPr>
        <w:t xml:space="preserve"> внесении изменений в </w:t>
      </w:r>
      <w:r w:rsidR="003C031A" w:rsidRPr="003C031A">
        <w:rPr>
          <w:rFonts w:ascii="Times New Roman" w:hAnsi="Times New Roman"/>
          <w:b/>
          <w:bCs/>
          <w:kern w:val="28"/>
          <w:szCs w:val="28"/>
        </w:rPr>
        <w:t>муниципальн</w:t>
      </w:r>
      <w:r w:rsidR="001B14C4">
        <w:rPr>
          <w:rFonts w:ascii="Times New Roman" w:hAnsi="Times New Roman"/>
          <w:b/>
          <w:bCs/>
          <w:kern w:val="28"/>
          <w:szCs w:val="28"/>
        </w:rPr>
        <w:t>ую</w:t>
      </w:r>
      <w:r w:rsidR="003C031A" w:rsidRPr="003C031A">
        <w:rPr>
          <w:rFonts w:ascii="Times New Roman" w:hAnsi="Times New Roman"/>
          <w:b/>
          <w:bCs/>
          <w:kern w:val="28"/>
          <w:szCs w:val="28"/>
        </w:rPr>
        <w:t xml:space="preserve"> программ</w:t>
      </w:r>
      <w:r w:rsidR="001B14C4">
        <w:rPr>
          <w:rFonts w:ascii="Times New Roman" w:hAnsi="Times New Roman"/>
          <w:b/>
          <w:bCs/>
          <w:kern w:val="28"/>
          <w:szCs w:val="28"/>
        </w:rPr>
        <w:t>у</w:t>
      </w:r>
    </w:p>
    <w:p w:rsidR="001B14C4" w:rsidRDefault="003C031A" w:rsidP="003C031A">
      <w:pPr>
        <w:autoSpaceDE w:val="0"/>
        <w:autoSpaceDN w:val="0"/>
        <w:adjustRightInd w:val="0"/>
        <w:jc w:val="center"/>
        <w:rPr>
          <w:rFonts w:ascii="Times New Roman" w:hAnsi="Times New Roman"/>
          <w:b/>
          <w:bCs/>
          <w:kern w:val="28"/>
          <w:szCs w:val="28"/>
        </w:rPr>
      </w:pPr>
      <w:r w:rsidRPr="003C031A">
        <w:rPr>
          <w:rFonts w:ascii="Times New Roman" w:hAnsi="Times New Roman"/>
          <w:b/>
          <w:bCs/>
          <w:kern w:val="28"/>
          <w:szCs w:val="28"/>
        </w:rPr>
        <w:t xml:space="preserve"> «Развитие экономики </w:t>
      </w:r>
      <w:proofErr w:type="spellStart"/>
      <w:r w:rsidRPr="003C031A">
        <w:rPr>
          <w:rFonts w:ascii="Times New Roman" w:hAnsi="Times New Roman"/>
          <w:b/>
          <w:bCs/>
          <w:kern w:val="28"/>
          <w:szCs w:val="28"/>
        </w:rPr>
        <w:t>Сернурск</w:t>
      </w:r>
      <w:r w:rsidR="001B14C4">
        <w:rPr>
          <w:rFonts w:ascii="Times New Roman" w:hAnsi="Times New Roman"/>
          <w:b/>
          <w:bCs/>
          <w:kern w:val="28"/>
          <w:szCs w:val="28"/>
        </w:rPr>
        <w:t>ого</w:t>
      </w:r>
      <w:proofErr w:type="spellEnd"/>
      <w:r w:rsidRPr="003C031A">
        <w:rPr>
          <w:rFonts w:ascii="Times New Roman" w:hAnsi="Times New Roman"/>
          <w:b/>
          <w:bCs/>
          <w:kern w:val="28"/>
          <w:szCs w:val="28"/>
        </w:rPr>
        <w:t xml:space="preserve"> муниципальн</w:t>
      </w:r>
      <w:r w:rsidR="001B14C4">
        <w:rPr>
          <w:rFonts w:ascii="Times New Roman" w:hAnsi="Times New Roman"/>
          <w:b/>
          <w:bCs/>
          <w:kern w:val="28"/>
          <w:szCs w:val="28"/>
        </w:rPr>
        <w:t>ого</w:t>
      </w:r>
      <w:r w:rsidRPr="003C031A">
        <w:rPr>
          <w:rFonts w:ascii="Times New Roman" w:hAnsi="Times New Roman"/>
          <w:b/>
          <w:bCs/>
          <w:kern w:val="28"/>
          <w:szCs w:val="28"/>
        </w:rPr>
        <w:t xml:space="preserve"> район</w:t>
      </w:r>
      <w:r w:rsidR="001B14C4">
        <w:rPr>
          <w:rFonts w:ascii="Times New Roman" w:hAnsi="Times New Roman"/>
          <w:b/>
          <w:bCs/>
          <w:kern w:val="28"/>
          <w:szCs w:val="28"/>
        </w:rPr>
        <w:t>а</w:t>
      </w:r>
    </w:p>
    <w:p w:rsidR="004B7330" w:rsidRPr="00AD6802" w:rsidRDefault="003C031A" w:rsidP="003C031A">
      <w:pPr>
        <w:autoSpaceDE w:val="0"/>
        <w:autoSpaceDN w:val="0"/>
        <w:adjustRightInd w:val="0"/>
        <w:jc w:val="center"/>
        <w:rPr>
          <w:b/>
          <w:szCs w:val="28"/>
        </w:rPr>
      </w:pPr>
      <w:r w:rsidRPr="003C031A">
        <w:rPr>
          <w:rFonts w:ascii="Times New Roman" w:hAnsi="Times New Roman"/>
          <w:b/>
          <w:bCs/>
          <w:kern w:val="28"/>
          <w:szCs w:val="28"/>
        </w:rPr>
        <w:t xml:space="preserve"> до 202</w:t>
      </w:r>
      <w:r w:rsidR="001B14C4">
        <w:rPr>
          <w:rFonts w:ascii="Times New Roman" w:hAnsi="Times New Roman"/>
          <w:b/>
          <w:bCs/>
          <w:kern w:val="28"/>
          <w:szCs w:val="28"/>
        </w:rPr>
        <w:t>5</w:t>
      </w:r>
      <w:r w:rsidRPr="003C031A">
        <w:rPr>
          <w:rFonts w:ascii="Times New Roman" w:hAnsi="Times New Roman"/>
          <w:b/>
          <w:bCs/>
          <w:kern w:val="28"/>
          <w:szCs w:val="28"/>
        </w:rPr>
        <w:t xml:space="preserve"> года»</w:t>
      </w:r>
      <w:r w:rsidR="00AD6802" w:rsidRPr="00514A6D">
        <w:rPr>
          <w:rFonts w:ascii="Times New Roman" w:hAnsi="Times New Roman"/>
          <w:b/>
          <w:bCs/>
          <w:kern w:val="28"/>
          <w:szCs w:val="28"/>
        </w:rPr>
        <w:t>»</w:t>
      </w:r>
    </w:p>
    <w:p w:rsidR="00262C90" w:rsidRPr="007605BD" w:rsidRDefault="00262C90" w:rsidP="007605BD">
      <w:pPr>
        <w:autoSpaceDE w:val="0"/>
        <w:autoSpaceDN w:val="0"/>
        <w:adjustRightInd w:val="0"/>
        <w:ind w:firstLine="567"/>
        <w:jc w:val="center"/>
        <w:rPr>
          <w:szCs w:val="28"/>
        </w:rPr>
      </w:pPr>
    </w:p>
    <w:p w:rsidR="004B7330" w:rsidRPr="0051443C" w:rsidRDefault="004B7330" w:rsidP="004B7330">
      <w:pPr>
        <w:autoSpaceDE w:val="0"/>
        <w:autoSpaceDN w:val="0"/>
        <w:adjustRightInd w:val="0"/>
        <w:ind w:firstLine="567"/>
        <w:jc w:val="both"/>
        <w:rPr>
          <w:szCs w:val="28"/>
        </w:rPr>
      </w:pPr>
    </w:p>
    <w:p w:rsidR="004B7330" w:rsidRPr="007605BD" w:rsidRDefault="004B2F24" w:rsidP="00262C90">
      <w:pPr>
        <w:tabs>
          <w:tab w:val="left" w:pos="284"/>
          <w:tab w:val="left" w:pos="1276"/>
        </w:tabs>
        <w:ind w:right="-1" w:firstLine="709"/>
        <w:jc w:val="both"/>
        <w:rPr>
          <w:rFonts w:ascii="Times New Roman" w:hAnsi="Times New Roman"/>
          <w:color w:val="000000"/>
          <w:spacing w:val="40"/>
          <w:szCs w:val="28"/>
        </w:rPr>
      </w:pPr>
      <w:r w:rsidRPr="007605BD">
        <w:rPr>
          <w:szCs w:val="28"/>
        </w:rPr>
        <w:t>В соответствии с</w:t>
      </w:r>
      <w:r w:rsidR="007605BD" w:rsidRPr="007605BD">
        <w:rPr>
          <w:szCs w:val="28"/>
        </w:rPr>
        <w:t xml:space="preserve"> </w:t>
      </w:r>
      <w:r w:rsidR="00393B9F" w:rsidRPr="007605BD">
        <w:rPr>
          <w:szCs w:val="28"/>
        </w:rPr>
        <w:t xml:space="preserve">Бюджетным кодексом Российской Федерации и </w:t>
      </w:r>
      <w:r w:rsidR="0015065B" w:rsidRPr="007605BD">
        <w:rPr>
          <w:szCs w:val="28"/>
        </w:rPr>
        <w:t xml:space="preserve">Уставом </w:t>
      </w:r>
      <w:proofErr w:type="spellStart"/>
      <w:r w:rsidR="0015065B" w:rsidRPr="007605BD">
        <w:rPr>
          <w:szCs w:val="28"/>
        </w:rPr>
        <w:t>Сернурского</w:t>
      </w:r>
      <w:proofErr w:type="spellEnd"/>
      <w:r w:rsidR="0015065B" w:rsidRPr="007605BD">
        <w:rPr>
          <w:szCs w:val="28"/>
        </w:rPr>
        <w:t xml:space="preserve"> муниципального</w:t>
      </w:r>
      <w:r w:rsidR="006D1E86" w:rsidRPr="007605BD">
        <w:rPr>
          <w:szCs w:val="28"/>
        </w:rPr>
        <w:t xml:space="preserve"> района</w:t>
      </w:r>
      <w:r w:rsidRPr="007605BD">
        <w:rPr>
          <w:szCs w:val="28"/>
        </w:rPr>
        <w:t>,</w:t>
      </w:r>
      <w:r w:rsidR="007605BD" w:rsidRPr="007605BD">
        <w:rPr>
          <w:szCs w:val="28"/>
        </w:rPr>
        <w:t xml:space="preserve"> </w:t>
      </w:r>
      <w:r w:rsidR="004B7330" w:rsidRPr="007605BD">
        <w:rPr>
          <w:rFonts w:ascii="Times New Roman" w:hAnsi="Times New Roman"/>
          <w:color w:val="000000"/>
          <w:szCs w:val="28"/>
        </w:rPr>
        <w:t xml:space="preserve">администрация </w:t>
      </w:r>
      <w:proofErr w:type="spellStart"/>
      <w:r w:rsidR="004B7330" w:rsidRPr="007605BD">
        <w:rPr>
          <w:rFonts w:ascii="Times New Roman" w:hAnsi="Times New Roman"/>
          <w:color w:val="000000"/>
          <w:szCs w:val="28"/>
        </w:rPr>
        <w:t>Сернурского</w:t>
      </w:r>
      <w:proofErr w:type="spellEnd"/>
      <w:r w:rsidR="004B7330" w:rsidRPr="007605BD">
        <w:rPr>
          <w:rFonts w:ascii="Times New Roman" w:hAnsi="Times New Roman"/>
          <w:color w:val="000000"/>
          <w:szCs w:val="28"/>
        </w:rPr>
        <w:t xml:space="preserve"> муниципального района</w:t>
      </w:r>
      <w:r w:rsidR="007605BD" w:rsidRPr="007605BD">
        <w:rPr>
          <w:rFonts w:ascii="Times New Roman" w:hAnsi="Times New Roman"/>
          <w:color w:val="000000"/>
          <w:szCs w:val="28"/>
        </w:rPr>
        <w:t xml:space="preserve"> </w:t>
      </w:r>
      <w:r w:rsidR="004B7330" w:rsidRPr="007605BD">
        <w:rPr>
          <w:rFonts w:ascii="Times New Roman" w:hAnsi="Times New Roman"/>
          <w:color w:val="000000"/>
          <w:spacing w:val="40"/>
          <w:szCs w:val="28"/>
        </w:rPr>
        <w:t xml:space="preserve">постановляет: </w:t>
      </w:r>
    </w:p>
    <w:p w:rsidR="007605BD" w:rsidRDefault="004B2F24" w:rsidP="007605BD">
      <w:pPr>
        <w:ind w:firstLine="709"/>
        <w:jc w:val="both"/>
        <w:rPr>
          <w:rFonts w:ascii="Times New Roman" w:hAnsi="Times New Roman"/>
          <w:szCs w:val="28"/>
        </w:rPr>
      </w:pPr>
      <w:r w:rsidRPr="007605BD">
        <w:rPr>
          <w:rFonts w:ascii="Times New Roman" w:hAnsi="Times New Roman"/>
          <w:szCs w:val="28"/>
        </w:rPr>
        <w:t xml:space="preserve">1. Внести </w:t>
      </w:r>
      <w:r w:rsidR="0015065B" w:rsidRPr="007605BD">
        <w:rPr>
          <w:rFonts w:ascii="Times New Roman" w:hAnsi="Times New Roman"/>
          <w:szCs w:val="28"/>
        </w:rPr>
        <w:t xml:space="preserve">изменения в </w:t>
      </w:r>
      <w:r w:rsidR="006D1E86" w:rsidRPr="007605BD">
        <w:rPr>
          <w:rFonts w:ascii="Times New Roman" w:hAnsi="Times New Roman"/>
          <w:szCs w:val="28"/>
        </w:rPr>
        <w:t>муниципальн</w:t>
      </w:r>
      <w:r w:rsidR="001B14C4">
        <w:rPr>
          <w:rFonts w:ascii="Times New Roman" w:hAnsi="Times New Roman"/>
          <w:szCs w:val="28"/>
        </w:rPr>
        <w:t>ую</w:t>
      </w:r>
      <w:r w:rsidR="006D1E86" w:rsidRPr="007605BD">
        <w:rPr>
          <w:rFonts w:ascii="Times New Roman" w:hAnsi="Times New Roman"/>
          <w:szCs w:val="28"/>
        </w:rPr>
        <w:t xml:space="preserve"> программ</w:t>
      </w:r>
      <w:r w:rsidR="001B14C4">
        <w:rPr>
          <w:rFonts w:ascii="Times New Roman" w:hAnsi="Times New Roman"/>
          <w:szCs w:val="28"/>
        </w:rPr>
        <w:t>у</w:t>
      </w:r>
      <w:r w:rsidR="006D1E86" w:rsidRPr="007605BD">
        <w:rPr>
          <w:rFonts w:ascii="Times New Roman" w:hAnsi="Times New Roman"/>
          <w:szCs w:val="28"/>
        </w:rPr>
        <w:t xml:space="preserve"> «Развитие экономики </w:t>
      </w:r>
      <w:proofErr w:type="spellStart"/>
      <w:r w:rsidR="006D1E86" w:rsidRPr="007605BD">
        <w:rPr>
          <w:rFonts w:ascii="Times New Roman" w:hAnsi="Times New Roman"/>
          <w:szCs w:val="28"/>
        </w:rPr>
        <w:t>Сернурск</w:t>
      </w:r>
      <w:r w:rsidR="001B14C4">
        <w:rPr>
          <w:rFonts w:ascii="Times New Roman" w:hAnsi="Times New Roman"/>
          <w:szCs w:val="28"/>
        </w:rPr>
        <w:t>ого</w:t>
      </w:r>
      <w:proofErr w:type="spellEnd"/>
      <w:r w:rsidR="006D1E86" w:rsidRPr="007605BD">
        <w:rPr>
          <w:rFonts w:ascii="Times New Roman" w:hAnsi="Times New Roman"/>
          <w:szCs w:val="28"/>
        </w:rPr>
        <w:t xml:space="preserve"> муниципальн</w:t>
      </w:r>
      <w:r w:rsidR="001B14C4">
        <w:rPr>
          <w:rFonts w:ascii="Times New Roman" w:hAnsi="Times New Roman"/>
          <w:szCs w:val="28"/>
        </w:rPr>
        <w:t>ого</w:t>
      </w:r>
      <w:r w:rsidR="006D1E86" w:rsidRPr="007605BD">
        <w:rPr>
          <w:rFonts w:ascii="Times New Roman" w:hAnsi="Times New Roman"/>
          <w:szCs w:val="28"/>
        </w:rPr>
        <w:t xml:space="preserve"> район</w:t>
      </w:r>
      <w:r w:rsidR="001B14C4">
        <w:rPr>
          <w:rFonts w:ascii="Times New Roman" w:hAnsi="Times New Roman"/>
          <w:szCs w:val="28"/>
        </w:rPr>
        <w:t>а</w:t>
      </w:r>
      <w:r w:rsidR="006D1E86" w:rsidRPr="007605BD">
        <w:rPr>
          <w:rFonts w:ascii="Times New Roman" w:hAnsi="Times New Roman"/>
          <w:szCs w:val="28"/>
        </w:rPr>
        <w:t>» до 202</w:t>
      </w:r>
      <w:r w:rsidR="001B14C4">
        <w:rPr>
          <w:rFonts w:ascii="Times New Roman" w:hAnsi="Times New Roman"/>
          <w:szCs w:val="28"/>
        </w:rPr>
        <w:t>5</w:t>
      </w:r>
      <w:r w:rsidR="006D1E86" w:rsidRPr="007605BD">
        <w:rPr>
          <w:rFonts w:ascii="Times New Roman" w:hAnsi="Times New Roman"/>
          <w:szCs w:val="28"/>
        </w:rPr>
        <w:t xml:space="preserve"> года»</w:t>
      </w:r>
      <w:r w:rsidR="00393B9F" w:rsidRPr="007605BD">
        <w:rPr>
          <w:rFonts w:ascii="Times New Roman" w:hAnsi="Times New Roman"/>
          <w:szCs w:val="28"/>
        </w:rPr>
        <w:t xml:space="preserve"> (в ред. от </w:t>
      </w:r>
      <w:r w:rsidR="001B14C4">
        <w:rPr>
          <w:rFonts w:ascii="Times New Roman" w:hAnsi="Times New Roman"/>
          <w:szCs w:val="28"/>
        </w:rPr>
        <w:t>15</w:t>
      </w:r>
      <w:r w:rsidR="00393B9F" w:rsidRPr="007605BD">
        <w:rPr>
          <w:rFonts w:ascii="Times New Roman" w:hAnsi="Times New Roman"/>
          <w:szCs w:val="28"/>
        </w:rPr>
        <w:t>.0</w:t>
      </w:r>
      <w:r w:rsidR="001B14C4">
        <w:rPr>
          <w:rFonts w:ascii="Times New Roman" w:hAnsi="Times New Roman"/>
          <w:szCs w:val="28"/>
        </w:rPr>
        <w:t>4</w:t>
      </w:r>
      <w:r w:rsidR="00393B9F" w:rsidRPr="007605BD">
        <w:rPr>
          <w:rFonts w:ascii="Times New Roman" w:hAnsi="Times New Roman"/>
          <w:szCs w:val="28"/>
        </w:rPr>
        <w:t>.202</w:t>
      </w:r>
      <w:r w:rsidR="001B14C4">
        <w:rPr>
          <w:rFonts w:ascii="Times New Roman" w:hAnsi="Times New Roman"/>
          <w:szCs w:val="28"/>
        </w:rPr>
        <w:t>2</w:t>
      </w:r>
      <w:r w:rsidR="00393B9F" w:rsidRPr="007605BD">
        <w:rPr>
          <w:rFonts w:ascii="Times New Roman" w:hAnsi="Times New Roman"/>
          <w:szCs w:val="28"/>
        </w:rPr>
        <w:t xml:space="preserve"> г.</w:t>
      </w:r>
      <w:r w:rsidR="00B25CF7">
        <w:rPr>
          <w:rFonts w:ascii="Times New Roman" w:hAnsi="Times New Roman"/>
          <w:szCs w:val="28"/>
        </w:rPr>
        <w:t xml:space="preserve">, № </w:t>
      </w:r>
      <w:r w:rsidR="001B14C4">
        <w:rPr>
          <w:rFonts w:ascii="Times New Roman" w:hAnsi="Times New Roman"/>
          <w:szCs w:val="28"/>
        </w:rPr>
        <w:t>191</w:t>
      </w:r>
      <w:r w:rsidR="006D1E86" w:rsidRPr="007605BD">
        <w:rPr>
          <w:rFonts w:ascii="Times New Roman" w:hAnsi="Times New Roman"/>
          <w:szCs w:val="28"/>
        </w:rPr>
        <w:t>)</w:t>
      </w:r>
      <w:r w:rsidRPr="007605BD">
        <w:rPr>
          <w:rFonts w:ascii="Times New Roman" w:hAnsi="Times New Roman"/>
          <w:szCs w:val="28"/>
        </w:rPr>
        <w:t>:</w:t>
      </w:r>
    </w:p>
    <w:p w:rsidR="00E6062A" w:rsidRDefault="001678D6" w:rsidP="001B14C4">
      <w:pPr>
        <w:ind w:firstLine="709"/>
        <w:jc w:val="both"/>
        <w:rPr>
          <w:rFonts w:ascii="Times New Roman" w:hAnsi="Times New Roman"/>
          <w:szCs w:val="28"/>
        </w:rPr>
      </w:pPr>
      <w:r>
        <w:rPr>
          <w:rFonts w:ascii="Times New Roman" w:hAnsi="Times New Roman"/>
          <w:szCs w:val="28"/>
        </w:rPr>
        <w:t>-</w:t>
      </w:r>
      <w:r w:rsidR="004B2F24" w:rsidRPr="007605BD">
        <w:rPr>
          <w:rFonts w:ascii="Times New Roman" w:hAnsi="Times New Roman"/>
          <w:szCs w:val="28"/>
        </w:rPr>
        <w:t xml:space="preserve"> </w:t>
      </w:r>
      <w:r w:rsidR="001B14C4">
        <w:rPr>
          <w:rFonts w:ascii="Times New Roman" w:hAnsi="Times New Roman"/>
          <w:szCs w:val="28"/>
        </w:rPr>
        <w:t xml:space="preserve">подпрограмму «Развитие предпринимательства в </w:t>
      </w:r>
      <w:proofErr w:type="spellStart"/>
      <w:r w:rsidR="001B14C4">
        <w:rPr>
          <w:rFonts w:ascii="Times New Roman" w:hAnsi="Times New Roman"/>
          <w:szCs w:val="28"/>
        </w:rPr>
        <w:t>Сернурском</w:t>
      </w:r>
      <w:proofErr w:type="spellEnd"/>
      <w:r w:rsidR="001B14C4">
        <w:rPr>
          <w:rFonts w:ascii="Times New Roman" w:hAnsi="Times New Roman"/>
          <w:szCs w:val="28"/>
        </w:rPr>
        <w:t xml:space="preserve"> муниципальном районе» изложить в новой редакции</w:t>
      </w:r>
      <w:r>
        <w:rPr>
          <w:rFonts w:ascii="Times New Roman" w:hAnsi="Times New Roman"/>
          <w:szCs w:val="28"/>
        </w:rPr>
        <w:t xml:space="preserve"> согласно приложению.</w:t>
      </w:r>
    </w:p>
    <w:p w:rsidR="00EE5708" w:rsidRDefault="001E7736" w:rsidP="003C34DB">
      <w:pPr>
        <w:widowControl w:val="0"/>
        <w:autoSpaceDE w:val="0"/>
        <w:autoSpaceDN w:val="0"/>
        <w:adjustRightInd w:val="0"/>
        <w:ind w:firstLine="708"/>
        <w:jc w:val="both"/>
        <w:rPr>
          <w:rFonts w:ascii="Times New Roman" w:hAnsi="Times New Roman"/>
          <w:szCs w:val="28"/>
        </w:rPr>
      </w:pPr>
      <w:r w:rsidRPr="007605BD">
        <w:rPr>
          <w:rFonts w:ascii="Times New Roman" w:hAnsi="Times New Roman"/>
          <w:szCs w:val="28"/>
        </w:rPr>
        <w:tab/>
      </w:r>
      <w:r w:rsidR="00EE5708" w:rsidRPr="007605BD">
        <w:rPr>
          <w:rFonts w:ascii="Times New Roman" w:hAnsi="Times New Roman"/>
          <w:color w:val="000000"/>
          <w:szCs w:val="28"/>
        </w:rPr>
        <w:t xml:space="preserve">2. </w:t>
      </w:r>
      <w:r w:rsidR="00C47C5A" w:rsidRPr="007605BD">
        <w:rPr>
          <w:rFonts w:ascii="Times New Roman" w:hAnsi="Times New Roman"/>
          <w:szCs w:val="28"/>
        </w:rPr>
        <w:t xml:space="preserve">Настоящее постановление применяется к правоотношениям, возникающим при составлении и исполнении бюджета </w:t>
      </w:r>
      <w:proofErr w:type="spellStart"/>
      <w:r w:rsidR="00C47C5A" w:rsidRPr="007605BD">
        <w:rPr>
          <w:rFonts w:ascii="Times New Roman" w:hAnsi="Times New Roman"/>
          <w:szCs w:val="28"/>
        </w:rPr>
        <w:t>Сернурского</w:t>
      </w:r>
      <w:proofErr w:type="spellEnd"/>
      <w:r w:rsidR="00C47C5A" w:rsidRPr="007605BD">
        <w:rPr>
          <w:rFonts w:ascii="Times New Roman" w:hAnsi="Times New Roman"/>
          <w:szCs w:val="28"/>
        </w:rPr>
        <w:t xml:space="preserve"> муниципального района Республики Марий Эл, начиная с бюджета               на 2022 год и на плановый период 2023 и 2024 годов.</w:t>
      </w:r>
    </w:p>
    <w:p w:rsidR="00EE5708" w:rsidRPr="007605BD" w:rsidRDefault="00EE5708" w:rsidP="00EE5708">
      <w:pPr>
        <w:widowControl w:val="0"/>
        <w:autoSpaceDE w:val="0"/>
        <w:ind w:right="-1" w:firstLine="709"/>
        <w:jc w:val="both"/>
        <w:rPr>
          <w:szCs w:val="28"/>
        </w:rPr>
      </w:pPr>
      <w:r w:rsidRPr="007605BD">
        <w:rPr>
          <w:szCs w:val="28"/>
        </w:rPr>
        <w:t>3. Контроль за исполнением настоящего постановления возложить на заместителя главы администрации по экономическому развитию территории, руководителя отдела экономики Волкову Т.М.</w:t>
      </w:r>
    </w:p>
    <w:p w:rsidR="00EE5708" w:rsidRPr="007605BD" w:rsidRDefault="00EE5708" w:rsidP="00EE5708">
      <w:pPr>
        <w:widowControl w:val="0"/>
        <w:autoSpaceDE w:val="0"/>
        <w:ind w:firstLine="709"/>
        <w:jc w:val="both"/>
        <w:rPr>
          <w:i/>
          <w:szCs w:val="28"/>
        </w:rPr>
      </w:pPr>
    </w:p>
    <w:p w:rsidR="00EE5708" w:rsidRPr="007605BD" w:rsidRDefault="00EE5708" w:rsidP="00EE5708">
      <w:pPr>
        <w:widowControl w:val="0"/>
        <w:autoSpaceDE w:val="0"/>
        <w:ind w:firstLine="709"/>
        <w:jc w:val="both"/>
        <w:rPr>
          <w:i/>
          <w:szCs w:val="28"/>
        </w:rPr>
      </w:pPr>
    </w:p>
    <w:p w:rsidR="00EE5708" w:rsidRPr="007605BD" w:rsidRDefault="00EE5708" w:rsidP="00EE5708">
      <w:pPr>
        <w:tabs>
          <w:tab w:val="left" w:pos="2989"/>
        </w:tabs>
        <w:ind w:firstLine="720"/>
        <w:jc w:val="both"/>
        <w:rPr>
          <w:szCs w:val="28"/>
        </w:rPr>
      </w:pPr>
      <w:r w:rsidRPr="007605BD">
        <w:rPr>
          <w:szCs w:val="28"/>
        </w:rPr>
        <w:tab/>
      </w:r>
    </w:p>
    <w:tbl>
      <w:tblPr>
        <w:tblW w:w="0" w:type="auto"/>
        <w:jc w:val="center"/>
        <w:tblLook w:val="0000" w:firstRow="0" w:lastRow="0" w:firstColumn="0" w:lastColumn="0" w:noHBand="0" w:noVBand="0"/>
      </w:tblPr>
      <w:tblGrid>
        <w:gridCol w:w="3476"/>
        <w:gridCol w:w="5311"/>
      </w:tblGrid>
      <w:tr w:rsidR="00EE5708" w:rsidRPr="007605BD" w:rsidTr="00D35FB1">
        <w:trPr>
          <w:jc w:val="center"/>
        </w:trPr>
        <w:tc>
          <w:tcPr>
            <w:tcW w:w="3476" w:type="dxa"/>
          </w:tcPr>
          <w:p w:rsidR="00EE5708" w:rsidRPr="007605BD" w:rsidRDefault="00EE5708" w:rsidP="00D35FB1">
            <w:pPr>
              <w:pStyle w:val="ab"/>
              <w:jc w:val="center"/>
              <w:rPr>
                <w:szCs w:val="28"/>
              </w:rPr>
            </w:pPr>
            <w:r w:rsidRPr="007605BD">
              <w:rPr>
                <w:szCs w:val="28"/>
              </w:rPr>
              <w:t>Глава администрации</w:t>
            </w:r>
          </w:p>
          <w:p w:rsidR="00EE5708" w:rsidRPr="007605BD" w:rsidRDefault="00EE5708" w:rsidP="00D35FB1">
            <w:pPr>
              <w:pStyle w:val="ab"/>
              <w:jc w:val="center"/>
              <w:rPr>
                <w:szCs w:val="28"/>
              </w:rPr>
            </w:pPr>
            <w:proofErr w:type="spellStart"/>
            <w:r w:rsidRPr="007605BD">
              <w:rPr>
                <w:szCs w:val="28"/>
              </w:rPr>
              <w:t>Сернурского</w:t>
            </w:r>
            <w:proofErr w:type="spellEnd"/>
          </w:p>
          <w:p w:rsidR="00EE5708" w:rsidRPr="007605BD" w:rsidRDefault="00EE5708" w:rsidP="00D35FB1">
            <w:pPr>
              <w:pStyle w:val="ab"/>
              <w:jc w:val="center"/>
              <w:rPr>
                <w:szCs w:val="28"/>
              </w:rPr>
            </w:pPr>
            <w:r w:rsidRPr="007605BD">
              <w:rPr>
                <w:szCs w:val="28"/>
              </w:rPr>
              <w:t>муниципального района</w:t>
            </w:r>
          </w:p>
        </w:tc>
        <w:tc>
          <w:tcPr>
            <w:tcW w:w="5311" w:type="dxa"/>
          </w:tcPr>
          <w:p w:rsidR="00EE5708" w:rsidRPr="007605BD" w:rsidRDefault="00EE5708" w:rsidP="00D35FB1">
            <w:pPr>
              <w:jc w:val="right"/>
              <w:rPr>
                <w:rFonts w:ascii="Times New Roman" w:hAnsi="Times New Roman"/>
                <w:szCs w:val="28"/>
              </w:rPr>
            </w:pPr>
          </w:p>
          <w:p w:rsidR="00EE5708" w:rsidRPr="007605BD" w:rsidRDefault="00EE5708" w:rsidP="00D35FB1">
            <w:pPr>
              <w:jc w:val="right"/>
              <w:rPr>
                <w:rFonts w:ascii="Times New Roman" w:hAnsi="Times New Roman"/>
                <w:szCs w:val="28"/>
              </w:rPr>
            </w:pPr>
          </w:p>
          <w:p w:rsidR="00EE5708" w:rsidRPr="007605BD" w:rsidRDefault="00EE5708" w:rsidP="00D35FB1">
            <w:pPr>
              <w:jc w:val="right"/>
              <w:rPr>
                <w:rFonts w:ascii="Times New Roman" w:hAnsi="Times New Roman"/>
                <w:szCs w:val="28"/>
              </w:rPr>
            </w:pPr>
            <w:r w:rsidRPr="007605BD">
              <w:rPr>
                <w:rFonts w:ascii="Times New Roman" w:hAnsi="Times New Roman"/>
                <w:szCs w:val="28"/>
              </w:rPr>
              <w:t>А.</w:t>
            </w:r>
            <w:r w:rsidRPr="007605BD">
              <w:rPr>
                <w:szCs w:val="28"/>
              </w:rPr>
              <w:t xml:space="preserve">В. </w:t>
            </w:r>
            <w:proofErr w:type="spellStart"/>
            <w:r w:rsidRPr="007605BD">
              <w:rPr>
                <w:rFonts w:ascii="Times New Roman" w:hAnsi="Times New Roman"/>
                <w:szCs w:val="28"/>
              </w:rPr>
              <w:t>Кугергин</w:t>
            </w:r>
            <w:proofErr w:type="spellEnd"/>
          </w:p>
        </w:tc>
      </w:tr>
    </w:tbl>
    <w:p w:rsidR="00EE5708" w:rsidRPr="007605BD" w:rsidRDefault="00EE5708" w:rsidP="00EE5708">
      <w:pPr>
        <w:jc w:val="both"/>
        <w:rPr>
          <w:rFonts w:ascii="Times New Roman" w:hAnsi="Times New Roman"/>
          <w:szCs w:val="28"/>
        </w:rPr>
      </w:pPr>
    </w:p>
    <w:p w:rsidR="00EE5708" w:rsidRDefault="00EE5708" w:rsidP="00EE5708">
      <w:pPr>
        <w:tabs>
          <w:tab w:val="left" w:pos="720"/>
        </w:tabs>
        <w:autoSpaceDE w:val="0"/>
        <w:ind w:left="4560"/>
        <w:jc w:val="right"/>
        <w:rPr>
          <w:rFonts w:ascii="Times New Roman" w:hAnsi="Times New Roman"/>
          <w:sz w:val="24"/>
          <w:szCs w:val="24"/>
          <w:lang w:eastAsia="en-US"/>
        </w:rPr>
      </w:pPr>
    </w:p>
    <w:p w:rsidR="00EE5708" w:rsidRDefault="00EE5708" w:rsidP="00EE5708">
      <w:pPr>
        <w:tabs>
          <w:tab w:val="left" w:pos="720"/>
        </w:tabs>
        <w:autoSpaceDE w:val="0"/>
        <w:ind w:left="4560"/>
        <w:jc w:val="right"/>
        <w:rPr>
          <w:rFonts w:ascii="Times New Roman" w:hAnsi="Times New Roman"/>
          <w:sz w:val="24"/>
          <w:szCs w:val="24"/>
          <w:lang w:eastAsia="en-US"/>
        </w:rPr>
      </w:pPr>
    </w:p>
    <w:p w:rsidR="001678D6" w:rsidRPr="001678D6" w:rsidRDefault="001678D6" w:rsidP="001678D6">
      <w:pPr>
        <w:autoSpaceDE w:val="0"/>
        <w:autoSpaceDN w:val="0"/>
        <w:adjustRightInd w:val="0"/>
        <w:ind w:left="5670"/>
        <w:jc w:val="center"/>
        <w:rPr>
          <w:rFonts w:ascii="Times New Roman" w:hAnsi="Times New Roman"/>
          <w:i/>
          <w:szCs w:val="28"/>
        </w:rPr>
      </w:pPr>
      <w:bookmarkStart w:id="0" w:name="_GoBack"/>
      <w:bookmarkEnd w:id="0"/>
      <w:r w:rsidRPr="001678D6">
        <w:rPr>
          <w:rFonts w:ascii="Times New Roman" w:hAnsi="Times New Roman"/>
          <w:i/>
          <w:szCs w:val="28"/>
        </w:rPr>
        <w:lastRenderedPageBreak/>
        <w:t>В редакции постановления</w:t>
      </w:r>
    </w:p>
    <w:p w:rsidR="001678D6" w:rsidRPr="001678D6" w:rsidRDefault="001678D6" w:rsidP="001678D6">
      <w:pPr>
        <w:autoSpaceDE w:val="0"/>
        <w:autoSpaceDN w:val="0"/>
        <w:adjustRightInd w:val="0"/>
        <w:ind w:left="5670"/>
        <w:jc w:val="center"/>
        <w:rPr>
          <w:rFonts w:ascii="Times New Roman" w:hAnsi="Times New Roman"/>
          <w:i/>
          <w:szCs w:val="28"/>
        </w:rPr>
      </w:pPr>
      <w:r w:rsidRPr="001678D6">
        <w:rPr>
          <w:rFonts w:ascii="Times New Roman" w:hAnsi="Times New Roman"/>
          <w:i/>
          <w:szCs w:val="28"/>
        </w:rPr>
        <w:t>№ 298 от 30.06.2022 г</w:t>
      </w: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40"/>
          <w:szCs w:val="40"/>
        </w:rPr>
      </w:pPr>
    </w:p>
    <w:p w:rsidR="001678D6" w:rsidRPr="001678D6" w:rsidRDefault="001678D6" w:rsidP="001678D6">
      <w:pPr>
        <w:autoSpaceDE w:val="0"/>
        <w:autoSpaceDN w:val="0"/>
        <w:adjustRightInd w:val="0"/>
        <w:jc w:val="center"/>
        <w:rPr>
          <w:rFonts w:ascii="Times New Roman" w:hAnsi="Times New Roman"/>
          <w:b/>
          <w:sz w:val="36"/>
          <w:szCs w:val="36"/>
        </w:rPr>
      </w:pPr>
      <w:r w:rsidRPr="001678D6">
        <w:rPr>
          <w:rFonts w:ascii="Times New Roman" w:hAnsi="Times New Roman"/>
          <w:b/>
          <w:sz w:val="36"/>
          <w:szCs w:val="36"/>
        </w:rPr>
        <w:t>ПОДПРОГРАММА</w:t>
      </w:r>
    </w:p>
    <w:p w:rsidR="001678D6" w:rsidRPr="001678D6" w:rsidRDefault="001678D6" w:rsidP="001678D6">
      <w:pPr>
        <w:autoSpaceDE w:val="0"/>
        <w:autoSpaceDN w:val="0"/>
        <w:adjustRightInd w:val="0"/>
        <w:jc w:val="center"/>
        <w:rPr>
          <w:rFonts w:ascii="Times New Roman" w:hAnsi="Times New Roman" w:cs="Arial"/>
          <w:b/>
          <w:sz w:val="36"/>
          <w:szCs w:val="36"/>
        </w:rPr>
      </w:pPr>
      <w:r w:rsidRPr="001678D6">
        <w:rPr>
          <w:rFonts w:ascii="Times New Roman" w:hAnsi="Times New Roman"/>
          <w:b/>
          <w:sz w:val="36"/>
          <w:szCs w:val="36"/>
        </w:rPr>
        <w:t xml:space="preserve">«Развитие предпринимательства </w:t>
      </w:r>
      <w:r w:rsidRPr="001678D6">
        <w:rPr>
          <w:rFonts w:ascii="Times New Roman" w:hAnsi="Times New Roman"/>
          <w:b/>
          <w:sz w:val="36"/>
          <w:szCs w:val="36"/>
        </w:rPr>
        <w:br/>
        <w:t xml:space="preserve">в </w:t>
      </w:r>
      <w:proofErr w:type="spellStart"/>
      <w:r w:rsidRPr="001678D6">
        <w:rPr>
          <w:rFonts w:ascii="Times New Roman" w:hAnsi="Times New Roman"/>
          <w:b/>
          <w:sz w:val="36"/>
          <w:szCs w:val="36"/>
        </w:rPr>
        <w:t>Сернурском</w:t>
      </w:r>
      <w:proofErr w:type="spellEnd"/>
      <w:r w:rsidRPr="001678D6">
        <w:rPr>
          <w:rFonts w:ascii="Times New Roman" w:hAnsi="Times New Roman"/>
          <w:b/>
          <w:sz w:val="36"/>
          <w:szCs w:val="36"/>
        </w:rPr>
        <w:t xml:space="preserve"> муниципальном районе </w:t>
      </w:r>
      <w:r w:rsidRPr="001678D6">
        <w:rPr>
          <w:rFonts w:ascii="Times New Roman" w:hAnsi="Times New Roman"/>
          <w:b/>
          <w:sz w:val="36"/>
          <w:szCs w:val="36"/>
        </w:rPr>
        <w:br/>
        <w:t>муниципальной программы</w:t>
      </w:r>
    </w:p>
    <w:p w:rsidR="001678D6" w:rsidRPr="001678D6" w:rsidRDefault="001678D6" w:rsidP="001678D6">
      <w:pPr>
        <w:autoSpaceDE w:val="0"/>
        <w:autoSpaceDN w:val="0"/>
        <w:adjustRightInd w:val="0"/>
        <w:jc w:val="center"/>
        <w:rPr>
          <w:rFonts w:ascii="Times New Roman" w:hAnsi="Times New Roman"/>
          <w:b/>
          <w:bCs/>
          <w:color w:val="26282F"/>
          <w:szCs w:val="28"/>
        </w:rPr>
      </w:pPr>
      <w:r w:rsidRPr="001678D6">
        <w:rPr>
          <w:rFonts w:ascii="Times New Roman" w:hAnsi="Times New Roman" w:cs="Arial"/>
          <w:b/>
          <w:sz w:val="36"/>
          <w:szCs w:val="36"/>
        </w:rPr>
        <w:t xml:space="preserve">«Развитие экономики </w:t>
      </w:r>
      <w:proofErr w:type="spellStart"/>
      <w:r w:rsidRPr="001678D6">
        <w:rPr>
          <w:rFonts w:ascii="Times New Roman" w:hAnsi="Times New Roman" w:cs="Arial"/>
          <w:b/>
          <w:sz w:val="36"/>
          <w:szCs w:val="36"/>
        </w:rPr>
        <w:t>Сернурского</w:t>
      </w:r>
      <w:proofErr w:type="spellEnd"/>
      <w:r w:rsidRPr="001678D6">
        <w:rPr>
          <w:rFonts w:ascii="Times New Roman" w:hAnsi="Times New Roman" w:cs="Arial"/>
          <w:b/>
          <w:sz w:val="36"/>
          <w:szCs w:val="36"/>
        </w:rPr>
        <w:t xml:space="preserve"> муниципального района до 2025 года»</w:t>
      </w:r>
      <w:r w:rsidRPr="001678D6">
        <w:rPr>
          <w:rFonts w:ascii="Times New Roman" w:hAnsi="Times New Roman"/>
          <w:szCs w:val="28"/>
        </w:rPr>
        <w:br w:type="page"/>
      </w:r>
    </w:p>
    <w:p w:rsidR="001678D6" w:rsidRPr="001678D6" w:rsidRDefault="001678D6" w:rsidP="001678D6">
      <w:pPr>
        <w:widowControl w:val="0"/>
        <w:autoSpaceDE w:val="0"/>
        <w:autoSpaceDN w:val="0"/>
        <w:adjustRightInd w:val="0"/>
        <w:jc w:val="center"/>
        <w:outlineLvl w:val="0"/>
        <w:rPr>
          <w:rFonts w:ascii="Times New Roman" w:hAnsi="Times New Roman"/>
          <w:b/>
          <w:bCs/>
          <w:color w:val="26282F"/>
          <w:szCs w:val="28"/>
        </w:rPr>
      </w:pPr>
      <w:r w:rsidRPr="001678D6">
        <w:rPr>
          <w:rFonts w:ascii="Times New Roman" w:hAnsi="Times New Roman"/>
          <w:b/>
          <w:bCs/>
          <w:color w:val="26282F"/>
          <w:szCs w:val="28"/>
        </w:rPr>
        <w:lastRenderedPageBreak/>
        <w:t>Паспорт</w:t>
      </w:r>
      <w:r w:rsidRPr="001678D6">
        <w:rPr>
          <w:rFonts w:ascii="Times New Roman" w:hAnsi="Times New Roman"/>
          <w:b/>
          <w:bCs/>
          <w:color w:val="26282F"/>
          <w:szCs w:val="28"/>
        </w:rPr>
        <w:br/>
        <w:t xml:space="preserve">подпрограммы «Развитие предпринимательства </w:t>
      </w:r>
      <w:r w:rsidRPr="001678D6">
        <w:rPr>
          <w:rFonts w:ascii="Times New Roman" w:hAnsi="Times New Roman"/>
          <w:b/>
          <w:bCs/>
          <w:color w:val="26282F"/>
          <w:szCs w:val="28"/>
        </w:rPr>
        <w:br/>
        <w:t xml:space="preserve">в </w:t>
      </w:r>
      <w:proofErr w:type="spellStart"/>
      <w:r w:rsidRPr="001678D6">
        <w:rPr>
          <w:rFonts w:ascii="Times New Roman" w:hAnsi="Times New Roman"/>
          <w:b/>
          <w:bCs/>
          <w:color w:val="26282F"/>
          <w:szCs w:val="28"/>
        </w:rPr>
        <w:t>Сернурском</w:t>
      </w:r>
      <w:proofErr w:type="spellEnd"/>
      <w:r w:rsidRPr="001678D6">
        <w:rPr>
          <w:rFonts w:ascii="Times New Roman" w:hAnsi="Times New Roman"/>
          <w:b/>
          <w:bCs/>
          <w:color w:val="26282F"/>
          <w:szCs w:val="28"/>
        </w:rPr>
        <w:t xml:space="preserve"> муниципальном районе</w:t>
      </w:r>
    </w:p>
    <w:p w:rsidR="001678D6" w:rsidRPr="001678D6" w:rsidRDefault="001678D6" w:rsidP="001678D6">
      <w:pPr>
        <w:ind w:firstLine="709"/>
        <w:jc w:val="both"/>
        <w:rPr>
          <w:rFonts w:ascii="Times New Roman" w:eastAsiaTheme="minorEastAsia" w:hAnsi="Times New Roman"/>
          <w:szCs w:val="28"/>
        </w:rPr>
      </w:pPr>
    </w:p>
    <w:tbl>
      <w:tblPr>
        <w:tblW w:w="88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2"/>
        <w:gridCol w:w="280"/>
        <w:gridCol w:w="6241"/>
      </w:tblGrid>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Ответственный исполнитель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Отдел экономики администрации  </w:t>
            </w:r>
            <w:proofErr w:type="spellStart"/>
            <w:r w:rsidRPr="001678D6">
              <w:rPr>
                <w:rFonts w:ascii="Times New Roman" w:hAnsi="Times New Roman"/>
                <w:szCs w:val="28"/>
              </w:rPr>
              <w:t>Сернурского</w:t>
            </w:r>
            <w:proofErr w:type="spellEnd"/>
            <w:r w:rsidRPr="001678D6">
              <w:rPr>
                <w:rFonts w:ascii="Times New Roman" w:hAnsi="Times New Roman"/>
                <w:szCs w:val="28"/>
              </w:rPr>
              <w:t xml:space="preserve"> муниципального района</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Соисполнители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Отдел управления имуществом и земельными ресурсами</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Участники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субъекты малого и среднего предпринимательства, физические лица, применяющие специальный налоговый режим (далее, равнозначно - </w:t>
            </w:r>
            <w:proofErr w:type="spellStart"/>
            <w:r w:rsidRPr="001678D6">
              <w:rPr>
                <w:rFonts w:ascii="Times New Roman" w:hAnsi="Times New Roman"/>
                <w:szCs w:val="28"/>
              </w:rPr>
              <w:t>самозанятые</w:t>
            </w:r>
            <w:proofErr w:type="spellEnd"/>
            <w:r w:rsidRPr="001678D6">
              <w:rPr>
                <w:rFonts w:ascii="Times New Roman" w:hAnsi="Times New Roman"/>
                <w:szCs w:val="28"/>
              </w:rPr>
              <w:t xml:space="preserve">), осуществляющие деятельность на территории </w:t>
            </w:r>
            <w:proofErr w:type="spellStart"/>
            <w:r w:rsidRPr="001678D6">
              <w:rPr>
                <w:rFonts w:ascii="Times New Roman" w:hAnsi="Times New Roman"/>
                <w:szCs w:val="28"/>
              </w:rPr>
              <w:t>Сернурского</w:t>
            </w:r>
            <w:proofErr w:type="spellEnd"/>
            <w:r w:rsidRPr="001678D6">
              <w:rPr>
                <w:rFonts w:ascii="Times New Roman" w:hAnsi="Times New Roman"/>
                <w:szCs w:val="28"/>
              </w:rPr>
              <w:t xml:space="preserve"> района (по согласованию)</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Цель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создание благоприятных условий для развития малого и среднего предпринимательства, и физических лиц, применяющих специальный налоговый режим, на основе повышения качества и эффективности мер государственной поддержки на муниципальном уровне</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Задачи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633"/>
              <w:jc w:val="both"/>
              <w:rPr>
                <w:rFonts w:ascii="Times New Roman" w:hAnsi="Times New Roman"/>
                <w:szCs w:val="28"/>
              </w:rPr>
            </w:pPr>
            <w:r w:rsidRPr="001678D6">
              <w:rPr>
                <w:rFonts w:ascii="Times New Roman" w:hAnsi="Times New Roman"/>
                <w:szCs w:val="28"/>
              </w:rPr>
              <w:t xml:space="preserve">развитие социального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развитие малого и среднего предпринимательства в сфере инновационной деятельности;</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продвижение продукции малых и средних предприятий </w:t>
            </w:r>
            <w:proofErr w:type="spellStart"/>
            <w:r w:rsidRPr="001678D6">
              <w:rPr>
                <w:rFonts w:ascii="Times New Roman" w:hAnsi="Times New Roman"/>
                <w:szCs w:val="28"/>
              </w:rPr>
              <w:t>Сернурского</w:t>
            </w:r>
            <w:proofErr w:type="spellEnd"/>
            <w:r w:rsidRPr="001678D6">
              <w:rPr>
                <w:rFonts w:ascii="Times New Roman" w:hAnsi="Times New Roman"/>
                <w:szCs w:val="28"/>
              </w:rPr>
              <w:t xml:space="preserve"> района, физических лиц, применяющих специальный налоговый режим на рынок Республики Марий Эл, Российской Федерации и (или) рынки иностранных государств;</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содействие увеличению количества субъектов малого и среднего предпринимательства, количества работающих в сфере малого и среднего предпринимательства и количества физических лиц,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информационная поддержка предпринимательской деятельности;</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повышение социальной ответственности и эффективности малого и среднего предпринимательства</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 xml:space="preserve">Целевые </w:t>
            </w:r>
            <w:r w:rsidRPr="001678D6">
              <w:rPr>
                <w:rFonts w:ascii="Times New Roman" w:hAnsi="Times New Roman"/>
                <w:szCs w:val="28"/>
              </w:rPr>
              <w:lastRenderedPageBreak/>
              <w:t>индикаторы и показатели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lastRenderedPageBreak/>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количество малых и средних предприятий, </w:t>
            </w:r>
            <w:r w:rsidRPr="001678D6">
              <w:rPr>
                <w:rFonts w:ascii="Times New Roman" w:hAnsi="Times New Roman"/>
                <w:szCs w:val="28"/>
              </w:rPr>
              <w:lastRenderedPageBreak/>
              <w:t xml:space="preserve">количество физических лиц, применяющих специальный налоговый режим, осуществляющих деятельность на территории </w:t>
            </w:r>
            <w:proofErr w:type="spellStart"/>
            <w:r w:rsidRPr="001678D6">
              <w:rPr>
                <w:rFonts w:ascii="Times New Roman" w:hAnsi="Times New Roman"/>
                <w:szCs w:val="28"/>
              </w:rPr>
              <w:t>Сернурского</w:t>
            </w:r>
            <w:proofErr w:type="spellEnd"/>
            <w:r w:rsidRPr="001678D6">
              <w:rPr>
                <w:rFonts w:ascii="Times New Roman" w:hAnsi="Times New Roman"/>
                <w:szCs w:val="28"/>
              </w:rPr>
              <w:t xml:space="preserve"> района;</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оборот товаров (работ, услуг), малых и средних предприятий, физических лиц,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среднесписочная численность работников (без учета внешних совместителей), занятых на малых и средних предприятиях;</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среднемесячная заработная плата работников, занятых на малых и средних предприятиях, физических лиц,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инвестиции в основной капитал малых и средних предприятий</w:t>
            </w:r>
          </w:p>
          <w:p w:rsidR="001678D6" w:rsidRPr="001678D6" w:rsidRDefault="001678D6" w:rsidP="001678D6">
            <w:pPr>
              <w:widowControl w:val="0"/>
              <w:autoSpaceDE w:val="0"/>
              <w:autoSpaceDN w:val="0"/>
              <w:adjustRightInd w:val="0"/>
              <w:ind w:firstLine="709"/>
              <w:jc w:val="both"/>
              <w:rPr>
                <w:rFonts w:ascii="Times New Roman" w:hAnsi="Times New Roman"/>
                <w:szCs w:val="28"/>
              </w:rPr>
            </w:pP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lastRenderedPageBreak/>
              <w:t>Этапы и сроки реализации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2018 - 2025 годы без разделения на этапы</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bookmarkStart w:id="1" w:name="sub_9101"/>
            <w:r w:rsidRPr="001678D6">
              <w:rPr>
                <w:rFonts w:ascii="Times New Roman" w:hAnsi="Times New Roman"/>
                <w:szCs w:val="28"/>
              </w:rPr>
              <w:t>Объемы финансирования подпрограммы</w:t>
            </w:r>
            <w:bookmarkEnd w:id="1"/>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Общий объем финансирования программы – 40 тыс. рублей, в том числе:</w:t>
            </w:r>
          </w:p>
          <w:p w:rsidR="001678D6" w:rsidRPr="001678D6" w:rsidRDefault="001678D6" w:rsidP="001678D6">
            <w:pPr>
              <w:rPr>
                <w:rFonts w:ascii="Times New Roman" w:eastAsiaTheme="minorEastAsia" w:hAnsi="Times New Roman"/>
                <w:szCs w:val="28"/>
              </w:rPr>
            </w:pPr>
            <w:r w:rsidRPr="001678D6">
              <w:rPr>
                <w:rFonts w:ascii="Times New Roman" w:eastAsiaTheme="minorEastAsia" w:hAnsi="Times New Roman"/>
                <w:szCs w:val="28"/>
              </w:rPr>
              <w:t>2018 год – 0;</w:t>
            </w:r>
            <w:r w:rsidRPr="001678D6">
              <w:rPr>
                <w:rFonts w:ascii="Times New Roman" w:eastAsiaTheme="minorEastAsia" w:hAnsi="Times New Roman"/>
                <w:szCs w:val="28"/>
              </w:rPr>
              <w:br/>
              <w:t>2019 год – 20 тыс. руб.</w:t>
            </w:r>
            <w:r w:rsidRPr="001678D6">
              <w:rPr>
                <w:rFonts w:ascii="Times New Roman" w:eastAsiaTheme="minorEastAsia" w:hAnsi="Times New Roman"/>
                <w:szCs w:val="28"/>
              </w:rPr>
              <w:br/>
              <w:t>2020 год – 20 тыс. руб.</w:t>
            </w:r>
            <w:r w:rsidRPr="001678D6">
              <w:rPr>
                <w:rFonts w:ascii="Times New Roman" w:eastAsiaTheme="minorEastAsia" w:hAnsi="Times New Roman"/>
                <w:szCs w:val="28"/>
              </w:rPr>
              <w:br/>
              <w:t>2021 год – 0,</w:t>
            </w:r>
            <w:r w:rsidRPr="001678D6">
              <w:rPr>
                <w:rFonts w:ascii="Times New Roman" w:eastAsiaTheme="minorEastAsia" w:hAnsi="Times New Roman"/>
                <w:szCs w:val="28"/>
              </w:rPr>
              <w:br/>
              <w:t>2022 год – 0,</w:t>
            </w:r>
          </w:p>
          <w:p w:rsidR="001678D6" w:rsidRPr="001678D6" w:rsidRDefault="001678D6" w:rsidP="001678D6">
            <w:pPr>
              <w:rPr>
                <w:rFonts w:ascii="Times New Roman" w:eastAsiaTheme="minorEastAsia" w:hAnsi="Times New Roman"/>
                <w:szCs w:val="28"/>
              </w:rPr>
            </w:pPr>
            <w:r w:rsidRPr="001678D6">
              <w:rPr>
                <w:rFonts w:ascii="Times New Roman" w:eastAsiaTheme="minorEastAsia" w:hAnsi="Times New Roman"/>
                <w:szCs w:val="28"/>
              </w:rPr>
              <w:t>2023 год – 0,</w:t>
            </w:r>
          </w:p>
          <w:p w:rsidR="001678D6" w:rsidRPr="001678D6" w:rsidRDefault="001678D6" w:rsidP="001678D6">
            <w:pPr>
              <w:rPr>
                <w:rFonts w:ascii="Times New Roman" w:eastAsiaTheme="minorEastAsia" w:hAnsi="Times New Roman"/>
                <w:szCs w:val="28"/>
              </w:rPr>
            </w:pPr>
            <w:r w:rsidRPr="001678D6">
              <w:rPr>
                <w:rFonts w:ascii="Times New Roman" w:eastAsiaTheme="minorEastAsia" w:hAnsi="Times New Roman"/>
                <w:szCs w:val="28"/>
              </w:rPr>
              <w:t>2024 год – 0,</w:t>
            </w:r>
          </w:p>
          <w:p w:rsidR="001678D6" w:rsidRPr="001678D6" w:rsidRDefault="001678D6" w:rsidP="001678D6">
            <w:pPr>
              <w:rPr>
                <w:rFonts w:asciiTheme="minorHAnsi" w:eastAsiaTheme="minorEastAsia" w:hAnsiTheme="minorHAnsi" w:cstheme="minorBidi"/>
                <w:szCs w:val="28"/>
              </w:rPr>
            </w:pPr>
            <w:r w:rsidRPr="001678D6">
              <w:rPr>
                <w:rFonts w:ascii="Times New Roman" w:eastAsiaTheme="minorEastAsia" w:hAnsi="Times New Roman"/>
                <w:szCs w:val="28"/>
              </w:rPr>
              <w:t>2025 год - 20 тыс. руб.</w:t>
            </w:r>
          </w:p>
        </w:tc>
      </w:tr>
      <w:tr w:rsidR="001678D6" w:rsidRPr="001678D6" w:rsidTr="00C60AD9">
        <w:tc>
          <w:tcPr>
            <w:tcW w:w="2302" w:type="dxa"/>
            <w:tcBorders>
              <w:top w:val="nil"/>
              <w:left w:val="nil"/>
              <w:bottom w:val="nil"/>
              <w:right w:val="nil"/>
            </w:tcBorders>
          </w:tcPr>
          <w:p w:rsidR="001678D6" w:rsidRPr="001678D6" w:rsidRDefault="001678D6" w:rsidP="001678D6">
            <w:pPr>
              <w:widowControl w:val="0"/>
              <w:autoSpaceDE w:val="0"/>
              <w:autoSpaceDN w:val="0"/>
              <w:adjustRightInd w:val="0"/>
              <w:ind w:firstLine="34"/>
              <w:rPr>
                <w:rFonts w:ascii="Times New Roman" w:hAnsi="Times New Roman"/>
                <w:szCs w:val="28"/>
              </w:rPr>
            </w:pPr>
            <w:r w:rsidRPr="001678D6">
              <w:rPr>
                <w:rFonts w:ascii="Times New Roman" w:hAnsi="Times New Roman"/>
                <w:szCs w:val="28"/>
              </w:rPr>
              <w:t>Ожидаемые результаты реализации подпрограммы</w:t>
            </w:r>
          </w:p>
        </w:tc>
        <w:tc>
          <w:tcPr>
            <w:tcW w:w="280"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w:t>
            </w:r>
          </w:p>
        </w:tc>
        <w:tc>
          <w:tcPr>
            <w:tcW w:w="6241" w:type="dxa"/>
            <w:tcBorders>
              <w:top w:val="nil"/>
              <w:left w:val="nil"/>
              <w:bottom w:val="nil"/>
              <w:right w:val="nil"/>
            </w:tcBorders>
          </w:tcPr>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увеличение количества малых и средних предприятий, физических лиц,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увеличение оборота товаров (работ, услуг), производимых малыми и средними предприятиями, физическими лицами,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 увеличение среднесписочной численности работников (без учета внешних совместителей), занятых на малых и средних предприятиях;</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увеличение среднемесячной заработной платы работников, занятых на малых и средних предприятиях; физических лиц, применяющих специальный налоговый режим</w:t>
            </w:r>
          </w:p>
          <w:p w:rsidR="001678D6" w:rsidRPr="001678D6" w:rsidRDefault="001678D6" w:rsidP="001678D6">
            <w:pPr>
              <w:widowControl w:val="0"/>
              <w:autoSpaceDE w:val="0"/>
              <w:autoSpaceDN w:val="0"/>
              <w:adjustRightInd w:val="0"/>
              <w:ind w:firstLine="709"/>
              <w:jc w:val="both"/>
              <w:rPr>
                <w:rFonts w:ascii="Times New Roman" w:hAnsi="Times New Roman"/>
                <w:szCs w:val="28"/>
              </w:rPr>
            </w:pPr>
            <w:r w:rsidRPr="001678D6">
              <w:rPr>
                <w:rFonts w:ascii="Times New Roman" w:hAnsi="Times New Roman"/>
                <w:szCs w:val="28"/>
              </w:rPr>
              <w:t xml:space="preserve">увеличение объема инвестиций в основной </w:t>
            </w:r>
            <w:r w:rsidRPr="001678D6">
              <w:rPr>
                <w:rFonts w:ascii="Times New Roman" w:hAnsi="Times New Roman"/>
                <w:szCs w:val="28"/>
              </w:rPr>
              <w:lastRenderedPageBreak/>
              <w:t>капитал малых и средних предприятий.</w:t>
            </w:r>
          </w:p>
        </w:tc>
      </w:tr>
    </w:tbl>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br w:type="page"/>
      </w:r>
      <w:r w:rsidRPr="001678D6">
        <w:rPr>
          <w:rFonts w:ascii="Times New Roman" w:eastAsiaTheme="minorEastAsia" w:hAnsi="Times New Roman"/>
          <w:szCs w:val="28"/>
        </w:rPr>
        <w:lastRenderedPageBreak/>
        <w:t>I. Общая характеристика сферы реализации подпрограммы</w:t>
      </w: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Подпрограмма "Развитие предпринимательства в </w:t>
      </w:r>
      <w:proofErr w:type="spellStart"/>
      <w:r w:rsidRPr="001678D6">
        <w:rPr>
          <w:rFonts w:ascii="Times New Roman" w:eastAsiaTheme="minorEastAsia" w:hAnsi="Times New Roman"/>
          <w:szCs w:val="28"/>
        </w:rPr>
        <w:t>Сернурском</w:t>
      </w:r>
      <w:proofErr w:type="spellEnd"/>
      <w:r w:rsidRPr="001678D6">
        <w:rPr>
          <w:rFonts w:ascii="Times New Roman" w:eastAsiaTheme="minorEastAsia" w:hAnsi="Times New Roman"/>
          <w:szCs w:val="28"/>
        </w:rPr>
        <w:t xml:space="preserve"> муниципальном районе муниципальной программы «Развитие экономики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 до 2025 года» (далее - Подпрограмма) разработана в целях обеспечения сбалансированного экономического развития и конкурентоспособности субъектов малого и среднего предпринимательства, физических лиц, применяющих специальный налоговый режим в </w:t>
      </w:r>
      <w:proofErr w:type="spellStart"/>
      <w:r w:rsidRPr="001678D6">
        <w:rPr>
          <w:rFonts w:ascii="Times New Roman" w:eastAsiaTheme="minorEastAsia" w:hAnsi="Times New Roman"/>
          <w:szCs w:val="28"/>
        </w:rPr>
        <w:t>Сернурском</w:t>
      </w:r>
      <w:proofErr w:type="spellEnd"/>
      <w:r w:rsidRPr="001678D6">
        <w:rPr>
          <w:rFonts w:ascii="Times New Roman" w:eastAsiaTheme="minorEastAsia" w:hAnsi="Times New Roman"/>
          <w:szCs w:val="28"/>
        </w:rPr>
        <w:t xml:space="preserve"> районе Республики Марий Эл.</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Развитие малого и среднего предпринимательства, физических лиц, применяющих специальный налоговый режим (</w:t>
      </w:r>
      <w:proofErr w:type="spellStart"/>
      <w:r w:rsidRPr="001678D6">
        <w:rPr>
          <w:rFonts w:ascii="Times New Roman" w:eastAsiaTheme="minorEastAsia" w:hAnsi="Times New Roman"/>
          <w:szCs w:val="28"/>
        </w:rPr>
        <w:t>самозанятых</w:t>
      </w:r>
      <w:proofErr w:type="spellEnd"/>
      <w:r w:rsidRPr="001678D6">
        <w:rPr>
          <w:rFonts w:ascii="Times New Roman" w:eastAsiaTheme="minorEastAsia" w:hAnsi="Times New Roman"/>
          <w:szCs w:val="28"/>
        </w:rPr>
        <w:t>), способствует решению не только социальных проблем, но и служит основой для экономического развития как Российской Федерации, так и Республики Марий Эл.</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На 1 января 2018 г. на территории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 осуществляют деятельность 77 предприятий малого и среднего бизнеса (с учетом </w:t>
      </w:r>
      <w:proofErr w:type="spellStart"/>
      <w:r w:rsidRPr="001678D6">
        <w:rPr>
          <w:rFonts w:ascii="Times New Roman" w:eastAsiaTheme="minorEastAsia" w:hAnsi="Times New Roman"/>
          <w:szCs w:val="28"/>
        </w:rPr>
        <w:t>микропредприятий</w:t>
      </w:r>
      <w:proofErr w:type="spellEnd"/>
      <w:r w:rsidRPr="001678D6">
        <w:rPr>
          <w:rFonts w:ascii="Times New Roman" w:eastAsiaTheme="minorEastAsia" w:hAnsi="Times New Roman"/>
          <w:szCs w:val="28"/>
        </w:rPr>
        <w:t>) и 342 индивидуальных предпринимателя.</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Наибольшую долю в общем количестве малых предприятий занимают предприятия оптовой и розничной торговли (35,2 %), предприятия, занимающиеся обрабатывающим производством (12 %), а также предприятия, занимающиеся строительством (7,1 %).</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Среднесписочная численность работающих на предприятиях малого и среднего бизнеса (без учета внешних совместителей) за 2017 год составила 1294 человека. С учетом индивидуальных предпринимателей общая численность занятых в малом и среднем бизнесе составила 1671 человек, или 18,7 процента от среднегодовой численности занятых в экономике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Оборот малых предприятий за 2017 год составил 1140 млн. рублей с темпом роста 91 % к уровню 2016 года. Доля оборота малых предприятий в общем обороте предприятий и организаций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 составила 30,3 %.</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Предприятиями малого бизнеса за 2017 год вложено инвестиций в основной капитал на сумму 75,56 млн. рублей, или 19,7 % в общем объеме инвестиций по району.</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Среднемесячная заработная плата на малых предприятиях за 2017 год составила 15491,3 рубля, что на 9,7 процента выше уровня 2016 года.</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Федеральный закон от 24 июля </w:t>
      </w:r>
      <w:smartTag w:uri="urn:schemas-microsoft-com:office:smarttags" w:element="metricconverter">
        <w:smartTagPr>
          <w:attr w:name="ProductID" w:val="2007 г"/>
        </w:smartTagPr>
        <w:r w:rsidRPr="001678D6">
          <w:rPr>
            <w:rFonts w:ascii="Times New Roman" w:hAnsi="Times New Roman"/>
            <w:szCs w:val="28"/>
          </w:rPr>
          <w:t>2007 г</w:t>
        </w:r>
      </w:smartTag>
      <w:r w:rsidRPr="001678D6">
        <w:rPr>
          <w:rFonts w:ascii="Times New Roman" w:hAnsi="Times New Roman"/>
          <w:szCs w:val="28"/>
        </w:rPr>
        <w:t xml:space="preserve">. № 209-ФЗ </w:t>
      </w:r>
      <w:r w:rsidRPr="001678D6">
        <w:rPr>
          <w:rFonts w:ascii="Times New Roman" w:hAnsi="Times New Roman"/>
          <w:szCs w:val="28"/>
        </w:rPr>
        <w:br/>
        <w:t xml:space="preserve">«О развитии малого и среднего предпринимательства в Российской Федерации» предусматривает регулирование отношений, возникающих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w:t>
      </w:r>
      <w:r w:rsidRPr="001678D6">
        <w:rPr>
          <w:rFonts w:ascii="Times New Roman" w:hAnsi="Times New Roman"/>
          <w:szCs w:val="28"/>
        </w:rPr>
        <w:lastRenderedPageBreak/>
        <w:t>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Действующая на федеральном уровне нормативная правовая база поддержки и развития малого и среднего предпринимательства</w:t>
      </w:r>
      <w:r w:rsidR="006E676E">
        <w:rPr>
          <w:rFonts w:ascii="Times New Roman" w:eastAsiaTheme="minorEastAsia" w:hAnsi="Times New Roman"/>
          <w:szCs w:val="28"/>
        </w:rPr>
        <w:t>, физических лиц, применяющих специальный налоговый режим,</w:t>
      </w:r>
      <w:r w:rsidRPr="001678D6">
        <w:rPr>
          <w:rFonts w:ascii="Times New Roman" w:eastAsiaTheme="minorEastAsia" w:hAnsi="Times New Roman"/>
          <w:szCs w:val="28"/>
        </w:rPr>
        <w:t xml:space="preserve"> позволила сформировать соответствующую нормативную правовую базу на уровне Республики Марий Эл.</w:t>
      </w:r>
    </w:p>
    <w:p w:rsidR="001678D6" w:rsidRPr="001678D6" w:rsidRDefault="00C47FF8" w:rsidP="001678D6">
      <w:pPr>
        <w:ind w:firstLine="709"/>
        <w:jc w:val="both"/>
        <w:rPr>
          <w:rFonts w:ascii="Times New Roman" w:eastAsiaTheme="minorEastAsia" w:hAnsi="Times New Roman"/>
          <w:szCs w:val="28"/>
        </w:rPr>
      </w:pPr>
      <w:hyperlink r:id="rId13" w:history="1">
        <w:r w:rsidR="001678D6" w:rsidRPr="001678D6">
          <w:rPr>
            <w:rFonts w:ascii="Times New Roman" w:eastAsiaTheme="minorEastAsia" w:hAnsi="Times New Roman"/>
            <w:bCs/>
            <w:szCs w:val="28"/>
          </w:rPr>
          <w:t>Закон</w:t>
        </w:r>
      </w:hyperlink>
      <w:r w:rsidR="001678D6" w:rsidRPr="001678D6">
        <w:rPr>
          <w:rFonts w:ascii="Times New Roman" w:eastAsiaTheme="minorEastAsia" w:hAnsi="Times New Roman"/>
          <w:szCs w:val="28"/>
        </w:rPr>
        <w:t xml:space="preserve"> Республики Марий Эл от 27 ноября 2009 г. N 63-З "О развитии малого и среднего предпринимательства в Республике Марий Эл" регулирует в пределах полномочий Республики Марий Эл отношения, возникающие между юридическими лицами, физическими лицами и органами исполнительной власти Республики Марий Эл в области развития малого и среднего предпринимательства в Республике Марий Эл.</w:t>
      </w:r>
    </w:p>
    <w:p w:rsidR="001678D6" w:rsidRPr="001678D6" w:rsidRDefault="00C47FF8" w:rsidP="001678D6">
      <w:pPr>
        <w:ind w:firstLine="709"/>
        <w:jc w:val="both"/>
        <w:rPr>
          <w:rFonts w:ascii="Times New Roman" w:eastAsiaTheme="minorEastAsia" w:hAnsi="Times New Roman"/>
          <w:szCs w:val="28"/>
        </w:rPr>
      </w:pPr>
      <w:hyperlink r:id="rId14" w:history="1">
        <w:r w:rsidR="001678D6" w:rsidRPr="001678D6">
          <w:rPr>
            <w:rFonts w:ascii="Times New Roman" w:eastAsiaTheme="minorEastAsia" w:hAnsi="Times New Roman"/>
            <w:bCs/>
            <w:szCs w:val="28"/>
          </w:rPr>
          <w:t>Закон</w:t>
        </w:r>
      </w:hyperlink>
      <w:r w:rsidR="001678D6" w:rsidRPr="001678D6">
        <w:rPr>
          <w:rFonts w:ascii="Times New Roman" w:eastAsiaTheme="minorEastAsia" w:hAnsi="Times New Roman"/>
          <w:szCs w:val="28"/>
        </w:rPr>
        <w:t xml:space="preserve"> Республики Марий Эл от 4 декабря 2002 г. N 36-З "О порядке управления и распоряжения имуществом государственной собственности Республики Марий Эл" устанавливает право субъектов малого и среднего предпринимательства на приобретение государственного или муниципального имущества в собственность в порядке реализации преимущественного права на приобретение арендуемого ими имущества. Предельный размер выкупаемой площади установлен согласно договору аренды, срок рассрочки - не более двух лет.</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В целях развития предпринимательства, формирования благоприятных условий для развития и обеспечения конкурентоспособности субъектов малого и среднего предпринимательства</w:t>
      </w:r>
      <w:r w:rsidR="007174ED">
        <w:rPr>
          <w:rFonts w:ascii="Times New Roman" w:eastAsiaTheme="minorEastAsia" w:hAnsi="Times New Roman"/>
          <w:szCs w:val="28"/>
        </w:rPr>
        <w:t>, физических лиц, применяющих специальный налоговый режим,</w:t>
      </w:r>
      <w:r w:rsidRPr="001678D6">
        <w:rPr>
          <w:rFonts w:ascii="Times New Roman" w:eastAsiaTheme="minorEastAsia" w:hAnsi="Times New Roman"/>
          <w:szCs w:val="28"/>
        </w:rPr>
        <w:t xml:space="preserve"> и практического взаимодействия органов местного самоуправления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 с представителями предпринимательского сообщества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 принято </w:t>
      </w:r>
      <w:hyperlink r:id="rId15" w:history="1">
        <w:r w:rsidRPr="001678D6">
          <w:rPr>
            <w:rFonts w:ascii="Times New Roman" w:eastAsiaTheme="minorEastAsia" w:hAnsi="Times New Roman"/>
            <w:bCs/>
            <w:szCs w:val="28"/>
          </w:rPr>
          <w:t>постановление</w:t>
        </w:r>
      </w:hyperlink>
      <w:r w:rsidRPr="001678D6">
        <w:rPr>
          <w:rFonts w:ascii="Times New Roman" w:eastAsiaTheme="minorEastAsia" w:hAnsi="Times New Roman"/>
          <w:szCs w:val="28"/>
        </w:rPr>
        <w:t xml:space="preserve"> администрации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 от 7 апреля 2016 г. N 147 «О Координационном совете по развитию малого и среднего предпринимательства в МО «</w:t>
      </w:r>
      <w:proofErr w:type="spellStart"/>
      <w:r w:rsidRPr="001678D6">
        <w:rPr>
          <w:rFonts w:ascii="Times New Roman" w:eastAsiaTheme="minorEastAsia" w:hAnsi="Times New Roman"/>
          <w:szCs w:val="28"/>
        </w:rPr>
        <w:t>Сернурский</w:t>
      </w:r>
      <w:proofErr w:type="spellEnd"/>
      <w:r w:rsidRPr="001678D6">
        <w:rPr>
          <w:rFonts w:ascii="Times New Roman" w:eastAsiaTheme="minorEastAsia" w:hAnsi="Times New Roman"/>
          <w:szCs w:val="28"/>
        </w:rPr>
        <w:t xml:space="preserve"> муниципальный район» (с изменениями от 20.04.2018 г.).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Выделяются следующие проблемы субъектов малого </w:t>
      </w:r>
      <w:r w:rsidRPr="001678D6">
        <w:rPr>
          <w:rFonts w:ascii="Times New Roman" w:hAnsi="Times New Roman"/>
          <w:szCs w:val="28"/>
        </w:rPr>
        <w:br/>
        <w:t xml:space="preserve">и среднего предпринимательства, </w:t>
      </w:r>
      <w:r w:rsidR="007174ED">
        <w:rPr>
          <w:rFonts w:ascii="Times New Roman" w:hAnsi="Times New Roman"/>
          <w:szCs w:val="28"/>
        </w:rPr>
        <w:t xml:space="preserve">физических лиц, применяющих специальный налоговый режим, </w:t>
      </w:r>
      <w:r w:rsidRPr="001678D6">
        <w:rPr>
          <w:rFonts w:ascii="Times New Roman" w:hAnsi="Times New Roman"/>
          <w:szCs w:val="28"/>
        </w:rPr>
        <w:t xml:space="preserve">препятствующие их динамичному развитию: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затруднен доступ к банковским кредитам, поскольку кредитные ресурсы являются одним из источников, способствующих привлечению инвестиций;   </w:t>
      </w:r>
    </w:p>
    <w:p w:rsidR="001678D6" w:rsidRPr="001678D6" w:rsidRDefault="001678D6" w:rsidP="007174ED">
      <w:pPr>
        <w:ind w:firstLine="709"/>
        <w:jc w:val="both"/>
        <w:rPr>
          <w:rFonts w:ascii="Times New Roman" w:hAnsi="Times New Roman"/>
          <w:szCs w:val="28"/>
        </w:rPr>
      </w:pPr>
      <w:r w:rsidRPr="001678D6">
        <w:rPr>
          <w:rFonts w:ascii="Times New Roman" w:hAnsi="Times New Roman"/>
          <w:szCs w:val="28"/>
        </w:rPr>
        <w:t>высокая конкуренция в различных сферах производственной деятельности стимулирует субъекты малого и среднего предпринимательства</w:t>
      </w:r>
      <w:r w:rsidR="007174ED">
        <w:rPr>
          <w:rFonts w:ascii="Times New Roman" w:hAnsi="Times New Roman"/>
          <w:szCs w:val="28"/>
        </w:rPr>
        <w:t xml:space="preserve">, </w:t>
      </w:r>
      <w:proofErr w:type="spellStart"/>
      <w:r w:rsidR="007174ED">
        <w:rPr>
          <w:rFonts w:ascii="Times New Roman" w:hAnsi="Times New Roman"/>
          <w:szCs w:val="28"/>
        </w:rPr>
        <w:t>самозанятых</w:t>
      </w:r>
      <w:proofErr w:type="spellEnd"/>
      <w:r w:rsidRPr="001678D6">
        <w:rPr>
          <w:rFonts w:ascii="Times New Roman" w:hAnsi="Times New Roman"/>
          <w:szCs w:val="28"/>
        </w:rPr>
        <w:t xml:space="preserve"> к повышению производительности </w:t>
      </w:r>
      <w:r w:rsidRPr="001678D6">
        <w:rPr>
          <w:rFonts w:ascii="Times New Roman" w:hAnsi="Times New Roman"/>
          <w:szCs w:val="28"/>
        </w:rPr>
        <w:lastRenderedPageBreak/>
        <w:t xml:space="preserve">труда, снижению себестоимости и увеличению объемов производства, услуг, что требует привлечения </w:t>
      </w:r>
      <w:r w:rsidRPr="001678D6">
        <w:rPr>
          <w:rFonts w:ascii="Times New Roman" w:eastAsiaTheme="minorEastAsia" w:hAnsi="Times New Roman"/>
          <w:szCs w:val="28"/>
        </w:rPr>
        <w:t>значительных денежных средств.</w:t>
      </w:r>
    </w:p>
    <w:p w:rsidR="001678D6" w:rsidRPr="001678D6" w:rsidRDefault="001678D6" w:rsidP="001678D6">
      <w:pPr>
        <w:ind w:firstLine="709"/>
        <w:jc w:val="both"/>
        <w:rPr>
          <w:rFonts w:ascii="Times New Roman" w:hAnsi="Times New Roman"/>
          <w:szCs w:val="28"/>
        </w:rPr>
      </w:pPr>
      <w:r w:rsidRPr="001678D6">
        <w:rPr>
          <w:rFonts w:ascii="Times New Roman" w:eastAsiaTheme="minorEastAsia" w:hAnsi="Times New Roman"/>
          <w:szCs w:val="28"/>
        </w:rPr>
        <w:t>С</w:t>
      </w:r>
      <w:r w:rsidRPr="001678D6">
        <w:rPr>
          <w:rFonts w:ascii="Times New Roman" w:hAnsi="Times New Roman"/>
          <w:szCs w:val="28"/>
        </w:rPr>
        <w:t xml:space="preserve">уществует необходимость: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развития субъектов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граждан, с целью формирования конкурентной среды в экономике района;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содействия развитию предприятиям, занимающимся научными исследованиями и разработками, с целью внедрения инновационных проектов и повышения конкурентоспособности экономики;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оказания содействия субъектам малого и среднего предпринимательства, </w:t>
      </w:r>
      <w:r w:rsidRPr="001678D6">
        <w:rPr>
          <w:rFonts w:ascii="Times New Roman" w:eastAsiaTheme="minorEastAsia" w:hAnsi="Times New Roman"/>
          <w:szCs w:val="28"/>
        </w:rPr>
        <w:t>физическим лицам, применяющих специальный налоговый режим</w:t>
      </w:r>
      <w:r w:rsidRPr="001678D6">
        <w:rPr>
          <w:rFonts w:ascii="Times New Roman" w:hAnsi="Times New Roman"/>
          <w:szCs w:val="28"/>
        </w:rPr>
        <w:t xml:space="preserve"> работающим в реальном секторе экономике;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увеличения социальной ответственности перед работниками, в том числе посредством ежегодного повышения заработной платы до уровня </w:t>
      </w:r>
      <w:r w:rsidRPr="001678D6">
        <w:rPr>
          <w:rFonts w:ascii="Times New Roman" w:hAnsi="Times New Roman"/>
          <w:szCs w:val="28"/>
        </w:rPr>
        <w:br/>
        <w:t xml:space="preserve">не ниже среднего по району в целях повышения социальной защищенности работников, занятых в малом предпринимательстве;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информирования предпринимательского сообщества,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о действующих нормативно правовых актах, регулирующих предпринимательскую деятельность, о видах и формах государственной поддержки малого и среднего предпринимательства по причине недостаточного информационного обеспечения предпринимательской деятельности, затрудняющее динамичное развитие предпринимательства и </w:t>
      </w:r>
      <w:proofErr w:type="spellStart"/>
      <w:r w:rsidRPr="001678D6">
        <w:rPr>
          <w:rFonts w:ascii="Times New Roman" w:hAnsi="Times New Roman"/>
          <w:szCs w:val="28"/>
        </w:rPr>
        <w:t>самозанятости</w:t>
      </w:r>
      <w:proofErr w:type="spellEnd"/>
      <w:r w:rsidRPr="001678D6">
        <w:rPr>
          <w:rFonts w:ascii="Times New Roman" w:hAnsi="Times New Roman"/>
          <w:szCs w:val="28"/>
        </w:rPr>
        <w:t xml:space="preserve"> в целом. Также ввиду недостаточной осведомленности субъектов малого и среднего предпринимательства о размещении заказов на поставки товаров, выполнение работ, оказание услуг для государственных и муниципальных нужд наблюдается невысокий процент размещения заказов среди субъектов малого и среднего бизнеса.</w:t>
      </w:r>
    </w:p>
    <w:p w:rsidR="001678D6" w:rsidRPr="001678D6" w:rsidRDefault="001678D6" w:rsidP="001678D6">
      <w:pPr>
        <w:shd w:val="clear" w:color="auto" w:fill="FFFFFF"/>
        <w:ind w:firstLine="709"/>
        <w:jc w:val="both"/>
        <w:rPr>
          <w:rFonts w:ascii="Times New Roman" w:hAnsi="Times New Roman"/>
          <w:color w:val="000000"/>
          <w:szCs w:val="28"/>
        </w:rPr>
      </w:pPr>
      <w:r w:rsidRPr="001678D6">
        <w:rPr>
          <w:rFonts w:ascii="Times New Roman" w:hAnsi="Times New Roman"/>
          <w:color w:val="000000"/>
          <w:szCs w:val="28"/>
        </w:rPr>
        <w:t xml:space="preserve">В последнее время в России активно развивается социальное предпринимательство, </w:t>
      </w:r>
      <w:proofErr w:type="spellStart"/>
      <w:r w:rsidRPr="001678D6">
        <w:rPr>
          <w:rFonts w:ascii="Times New Roman" w:hAnsi="Times New Roman"/>
          <w:color w:val="000000"/>
          <w:szCs w:val="28"/>
        </w:rPr>
        <w:t>самозанятость</w:t>
      </w:r>
      <w:proofErr w:type="spellEnd"/>
      <w:r w:rsidRPr="001678D6">
        <w:rPr>
          <w:rFonts w:ascii="Times New Roman" w:hAnsi="Times New Roman"/>
          <w:color w:val="000000"/>
          <w:szCs w:val="28"/>
        </w:rPr>
        <w:t>. Это направление не только помогает вовлекать в бизнес слабо защищённые социальные слои за счёт расширения границ платёжеспособного спроса, но и создаёт новые объекты экономической инфраструктуры. Однако развитие этого сегмента тормозится из-за отсутствия нормативного регулирования и недостатка информации о деятельности многочисленных энтузиастов.</w:t>
      </w:r>
    </w:p>
    <w:p w:rsidR="001678D6" w:rsidRPr="001678D6" w:rsidRDefault="001678D6" w:rsidP="001678D6">
      <w:pPr>
        <w:shd w:val="clear" w:color="auto" w:fill="FFFFFF"/>
        <w:ind w:firstLine="709"/>
        <w:jc w:val="both"/>
        <w:rPr>
          <w:rFonts w:ascii="Times New Roman" w:hAnsi="Times New Roman"/>
          <w:color w:val="000000"/>
          <w:szCs w:val="28"/>
        </w:rPr>
      </w:pPr>
      <w:r w:rsidRPr="001678D6">
        <w:rPr>
          <w:rFonts w:ascii="Times New Roman" w:hAnsi="Times New Roman"/>
          <w:color w:val="000000"/>
          <w:szCs w:val="28"/>
        </w:rPr>
        <w:t xml:space="preserve">В основном эксперты выделяют четыре признака социального предпринимательства. Во-первых, это социальное воздействие, то есть деятельность предприятия, </w:t>
      </w:r>
      <w:r w:rsidRPr="001678D6">
        <w:rPr>
          <w:rFonts w:ascii="Times New Roman" w:hAnsi="Times New Roman"/>
          <w:szCs w:val="28"/>
        </w:rPr>
        <w:t>физических лиц, применяющих специальный налоговый режим,</w:t>
      </w:r>
      <w:r w:rsidRPr="001678D6">
        <w:rPr>
          <w:rFonts w:ascii="Times New Roman" w:hAnsi="Times New Roman"/>
          <w:color w:val="000000"/>
          <w:szCs w:val="28"/>
        </w:rPr>
        <w:t xml:space="preserve"> должна быть направлена на смягчение существующих социальных проблем. Во-вторых, ему должна быть присуща </w:t>
      </w:r>
      <w:proofErr w:type="spellStart"/>
      <w:r w:rsidRPr="001678D6">
        <w:rPr>
          <w:rFonts w:ascii="Times New Roman" w:hAnsi="Times New Roman"/>
          <w:color w:val="000000"/>
          <w:szCs w:val="28"/>
        </w:rPr>
        <w:t>инновационность</w:t>
      </w:r>
      <w:proofErr w:type="spellEnd"/>
      <w:r w:rsidRPr="001678D6">
        <w:rPr>
          <w:rFonts w:ascii="Times New Roman" w:hAnsi="Times New Roman"/>
          <w:color w:val="000000"/>
          <w:szCs w:val="28"/>
        </w:rPr>
        <w:t xml:space="preserve">, то есть в своей работе предприятие, </w:t>
      </w:r>
      <w:proofErr w:type="spellStart"/>
      <w:r w:rsidRPr="001678D6">
        <w:rPr>
          <w:rFonts w:ascii="Times New Roman" w:hAnsi="Times New Roman"/>
          <w:color w:val="000000"/>
          <w:szCs w:val="28"/>
        </w:rPr>
        <w:t>самозанятые</w:t>
      </w:r>
      <w:proofErr w:type="spellEnd"/>
      <w:r w:rsidRPr="001678D6">
        <w:rPr>
          <w:rFonts w:ascii="Times New Roman" w:hAnsi="Times New Roman"/>
          <w:color w:val="000000"/>
          <w:szCs w:val="28"/>
        </w:rPr>
        <w:t xml:space="preserve">, должны применять новые уникальные методы работы. В-третьих, они должны обладать признаками финансовой устойчивости, то есть решать социальные проблемы за счёт доходов, получаемых от собственной </w:t>
      </w:r>
      <w:r w:rsidRPr="001678D6">
        <w:rPr>
          <w:rFonts w:ascii="Times New Roman" w:hAnsi="Times New Roman"/>
          <w:color w:val="000000"/>
          <w:szCs w:val="28"/>
        </w:rPr>
        <w:lastRenderedPageBreak/>
        <w:t>деятельности. Наконец, четвёртый признак – это масштабируемость, то есть возможность передать полученные навыки другим компаниям. За счёт такого предпринимательского подхода социальное предпринимательство серьёзно отличается от традиционной благотворительности, так как, помимо социального эффекта, направлено прежде всего на зарабатывание денег.</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Реализация мероприятий целевой подпрограммы поддержки субъектов малого и среднего предпринимательства,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в 2018-2025 годах, а также современные приоритеты развития общества свидетельствуют о необходимости продолжения политики, направленной на их дальнейшее развитие.</w:t>
      </w:r>
    </w:p>
    <w:p w:rsidR="001678D6" w:rsidRPr="001678D6" w:rsidRDefault="001678D6" w:rsidP="001678D6">
      <w:pPr>
        <w:spacing w:after="200" w:line="276" w:lineRule="auto"/>
        <w:rPr>
          <w:rFonts w:ascii="Times New Roman" w:hAnsi="Times New Roman"/>
          <w:b/>
          <w:bCs/>
          <w:color w:val="26282F"/>
          <w:szCs w:val="28"/>
        </w:rPr>
      </w:pPr>
    </w:p>
    <w:p w:rsidR="001678D6" w:rsidRP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r w:rsidRPr="001678D6">
        <w:rPr>
          <w:rFonts w:ascii="Times New Roman" w:hAnsi="Times New Roman"/>
          <w:b/>
          <w:bCs/>
          <w:color w:val="26282F"/>
          <w:szCs w:val="28"/>
        </w:rPr>
        <w:t>II. Приоритеты, цели и задачи муниципальной политики в сфере реализации Подпрограммы. Показатели, ожидаемые конечные результаты и сроки реализации Подпрограммы</w:t>
      </w: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Подпрограмма разработана в целях осуществления муниципальной политики в области развития малого и среднего предпринимательства, осуществляемой на основании </w:t>
      </w:r>
      <w:hyperlink r:id="rId16" w:history="1">
        <w:r w:rsidRPr="001678D6">
          <w:rPr>
            <w:rFonts w:ascii="Times New Roman" w:eastAsiaTheme="minorEastAsia" w:hAnsi="Times New Roman"/>
            <w:bCs/>
            <w:szCs w:val="28"/>
          </w:rPr>
          <w:t>Федерального закона</w:t>
        </w:r>
      </w:hyperlink>
      <w:r w:rsidRPr="001678D6">
        <w:rPr>
          <w:rFonts w:ascii="Times New Roman" w:eastAsiaTheme="minorEastAsia" w:hAnsi="Times New Roman"/>
          <w:szCs w:val="28"/>
        </w:rPr>
        <w:t xml:space="preserve"> от 24 июля 2007 г. N 209-ФЗ "О развитии малого и среднего предпринимательства в Российской Федерации".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Основным приоритетом Подпрограммы является повышение уровня жизни населения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Основной целью Подпрограммы является создание благоприятных условий для развития малого и среднего предпринимательства, физических лиц, применяющих специальный налоговый режим, на основе повышения качества и эффективности мер поддержки на муниципальном уровне.</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Для достижения поставленной цели необходимо обеспечить решение следующих задач:</w:t>
      </w:r>
    </w:p>
    <w:p w:rsidR="001678D6" w:rsidRPr="001678D6" w:rsidRDefault="001678D6" w:rsidP="001678D6">
      <w:pPr>
        <w:ind w:firstLine="709"/>
        <w:jc w:val="both"/>
        <w:rPr>
          <w:rFonts w:ascii="Times New Roman" w:eastAsiaTheme="minorEastAsia" w:hAnsi="Times New Roman"/>
          <w:szCs w:val="28"/>
        </w:rPr>
      </w:pPr>
      <w:bookmarkStart w:id="2" w:name="sub_925"/>
      <w:r w:rsidRPr="001678D6">
        <w:rPr>
          <w:rFonts w:ascii="Times New Roman" w:eastAsiaTheme="minorEastAsia" w:hAnsi="Times New Roman"/>
          <w:szCs w:val="28"/>
        </w:rPr>
        <w:t xml:space="preserve">содействие развитию малого и среднего предпринимательства, </w:t>
      </w:r>
      <w:proofErr w:type="spellStart"/>
      <w:r w:rsidRPr="001678D6">
        <w:rPr>
          <w:rFonts w:ascii="Times New Roman" w:eastAsiaTheme="minorEastAsia" w:hAnsi="Times New Roman"/>
          <w:szCs w:val="28"/>
        </w:rPr>
        <w:t>самозанятых</w:t>
      </w:r>
      <w:proofErr w:type="spellEnd"/>
      <w:r w:rsidRPr="001678D6">
        <w:rPr>
          <w:rFonts w:ascii="Times New Roman" w:eastAsiaTheme="minorEastAsia" w:hAnsi="Times New Roman"/>
          <w:szCs w:val="28"/>
        </w:rPr>
        <w:t>, на уровне муниципальных образований в Республике Марий Эл, в том числе имеющих социальную направленность;</w:t>
      </w:r>
    </w:p>
    <w:bookmarkEnd w:id="2"/>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развитие малого и среднего предпринимательства, физических лиц, применяющих специальный налоговый режим, в сфере инновационной деятельности;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продвижение продукции малых и средних предприятий, </w:t>
      </w:r>
      <w:proofErr w:type="spellStart"/>
      <w:r w:rsidRPr="001678D6">
        <w:rPr>
          <w:rFonts w:ascii="Times New Roman" w:eastAsiaTheme="minorEastAsia" w:hAnsi="Times New Roman"/>
          <w:szCs w:val="28"/>
        </w:rPr>
        <w:t>самозанятых</w:t>
      </w:r>
      <w:proofErr w:type="spellEnd"/>
      <w:r w:rsidRPr="001678D6">
        <w:rPr>
          <w:rFonts w:ascii="Times New Roman" w:eastAsiaTheme="minorEastAsia" w:hAnsi="Times New Roman"/>
          <w:szCs w:val="28"/>
        </w:rPr>
        <w:t>, на рынок Российской Федерации и (или) рынки иностранных государств;</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содействие увеличению количества субъектов малого и среднего предпринимательства и количества работающих в сфере малого и </w:t>
      </w:r>
      <w:r w:rsidRPr="001678D6">
        <w:rPr>
          <w:rFonts w:ascii="Times New Roman" w:eastAsiaTheme="minorEastAsia" w:hAnsi="Times New Roman"/>
          <w:szCs w:val="28"/>
        </w:rPr>
        <w:lastRenderedPageBreak/>
        <w:t>среднего предпринимательства, количества физических лиц, применяющих специальный налоговый режим;</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информационная поддержка предпринимательской деятельности;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повышение социальной ответственности и эффективности малого и среднего предпринимательства, </w:t>
      </w:r>
      <w:proofErr w:type="spellStart"/>
      <w:r w:rsidRPr="001678D6">
        <w:rPr>
          <w:rFonts w:ascii="Times New Roman" w:eastAsiaTheme="minorEastAsia" w:hAnsi="Times New Roman"/>
          <w:szCs w:val="28"/>
        </w:rPr>
        <w:t>самозанятых</w:t>
      </w:r>
      <w:proofErr w:type="spellEnd"/>
      <w:r w:rsidRPr="001678D6">
        <w:rPr>
          <w:rFonts w:ascii="Times New Roman" w:eastAsiaTheme="minorEastAsia" w:hAnsi="Times New Roman"/>
          <w:szCs w:val="28"/>
        </w:rPr>
        <w:t>.</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Решение вышеназванных задач окажет позитивное влияние на социально-экономическое развитие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района, в том числе за счет:</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увеличения количества малых и средних предприятий, физических лиц, применяющих специальный налоговый режим;</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увеличения оборота товаров (работ, услуг), производимых малыми и средними предприятиями и </w:t>
      </w:r>
      <w:proofErr w:type="spellStart"/>
      <w:r w:rsidRPr="001678D6">
        <w:rPr>
          <w:rFonts w:ascii="Times New Roman" w:eastAsiaTheme="minorEastAsia" w:hAnsi="Times New Roman"/>
          <w:szCs w:val="28"/>
        </w:rPr>
        <w:t>самозанятыми</w:t>
      </w:r>
      <w:proofErr w:type="spellEnd"/>
      <w:r w:rsidRPr="001678D6">
        <w:rPr>
          <w:rFonts w:ascii="Times New Roman" w:eastAsiaTheme="minorEastAsia" w:hAnsi="Times New Roman"/>
          <w:szCs w:val="28"/>
        </w:rPr>
        <w:t>;</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увеличения среднесписочной численности работников (без учета внешних совместителей), занятых на малых и средних предприятиях;</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увеличения доходов </w:t>
      </w:r>
      <w:proofErr w:type="spellStart"/>
      <w:r w:rsidRPr="001678D6">
        <w:rPr>
          <w:rFonts w:ascii="Times New Roman" w:eastAsiaTheme="minorEastAsia" w:hAnsi="Times New Roman"/>
          <w:szCs w:val="28"/>
        </w:rPr>
        <w:t>самозанятых</w:t>
      </w:r>
      <w:proofErr w:type="spellEnd"/>
      <w:r w:rsidRPr="001678D6">
        <w:rPr>
          <w:rFonts w:ascii="Times New Roman" w:eastAsiaTheme="minorEastAsia" w:hAnsi="Times New Roman"/>
          <w:szCs w:val="28"/>
        </w:rPr>
        <w:t>, увеличения среднемесячной заработной платы работников, занятых на малых и средних предприятиях;</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увеличения объема инвестиций в основной капитал малых и средних предприятий.</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В рамках подпрограммы предусматривается создание дополнительных рабочих мест, привлечение инвестиций в основной капитал субъектами малого и среднего предпринимательства, прошедшими процедуру отбора исполнителей мероприятий подпрограммы.</w:t>
      </w:r>
    </w:p>
    <w:p w:rsidR="001678D6" w:rsidRPr="001678D6" w:rsidRDefault="001678D6" w:rsidP="001678D6">
      <w:pPr>
        <w:ind w:firstLine="709"/>
        <w:jc w:val="both"/>
        <w:rPr>
          <w:rFonts w:ascii="Times New Roman" w:eastAsiaTheme="minorEastAsia" w:hAnsi="Times New Roman"/>
          <w:szCs w:val="28"/>
        </w:rPr>
      </w:pPr>
      <w:bookmarkStart w:id="3" w:name="sub_9226"/>
      <w:r w:rsidRPr="001678D6">
        <w:rPr>
          <w:rFonts w:ascii="Times New Roman" w:eastAsiaTheme="minorEastAsia" w:hAnsi="Times New Roman"/>
          <w:szCs w:val="28"/>
        </w:rPr>
        <w:t>Подпрограмма рассчитана на реализацию в 2018 - 2025 годах без разделения на этапы.</w:t>
      </w:r>
    </w:p>
    <w:bookmarkEnd w:id="3"/>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bookmarkStart w:id="4" w:name="sub_930"/>
      <w:r w:rsidRPr="001678D6">
        <w:rPr>
          <w:rFonts w:ascii="Times New Roman" w:hAnsi="Times New Roman"/>
          <w:b/>
          <w:bCs/>
          <w:color w:val="26282F"/>
          <w:szCs w:val="28"/>
        </w:rPr>
        <w:t>III. Основные мероприятия Подпрограммы</w:t>
      </w:r>
    </w:p>
    <w:bookmarkEnd w:id="4"/>
    <w:p w:rsidR="001678D6" w:rsidRPr="001678D6" w:rsidRDefault="001678D6" w:rsidP="001678D6">
      <w:pPr>
        <w:ind w:firstLine="709"/>
        <w:jc w:val="both"/>
        <w:rPr>
          <w:rFonts w:ascii="Times New Roman" w:eastAsiaTheme="minorEastAsia" w:hAnsi="Times New Roman"/>
          <w:szCs w:val="28"/>
        </w:rPr>
      </w:pPr>
    </w:p>
    <w:p w:rsidR="00A27038" w:rsidRDefault="001678D6" w:rsidP="001678D6">
      <w:pPr>
        <w:ind w:firstLine="709"/>
        <w:jc w:val="both"/>
        <w:rPr>
          <w:rFonts w:ascii="Times New Roman" w:hAnsi="Times New Roman"/>
          <w:szCs w:val="28"/>
        </w:rPr>
      </w:pPr>
      <w:r w:rsidRPr="001678D6">
        <w:rPr>
          <w:rFonts w:ascii="Times New Roman" w:hAnsi="Times New Roman"/>
          <w:szCs w:val="28"/>
        </w:rPr>
        <w:t xml:space="preserve">Основные мероприятия подпрограммы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разработаны на основе анализа состояния и тенденций развития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а также современных потребностей общества.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Структура программных мероприятий обеспечивает координацию деятельности всех участников Подпрограммы и включает: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1. Обеспечение благоприятных условий для развития малого </w:t>
      </w:r>
      <w:r w:rsidRPr="001678D6">
        <w:rPr>
          <w:rFonts w:ascii="Times New Roman" w:hAnsi="Times New Roman"/>
          <w:szCs w:val="28"/>
        </w:rPr>
        <w:br/>
        <w:t xml:space="preserve">и среднего предпринимательства,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Раздел включает в себя мероприятия по совершенствованию нормативной правовой базы, регулирующей меры по поддержке предпринимательской деятельности, анализ деятельности субъектов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а также причин, препятствующих их динамичному развитию, содействие малому и </w:t>
      </w:r>
      <w:r w:rsidRPr="001678D6">
        <w:rPr>
          <w:rFonts w:ascii="Times New Roman" w:hAnsi="Times New Roman"/>
          <w:szCs w:val="28"/>
        </w:rPr>
        <w:lastRenderedPageBreak/>
        <w:t xml:space="preserve">среднему предпринимательству,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в привлечении инвестиций.</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2. Содействие развитию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2.1. </w:t>
      </w:r>
      <w:proofErr w:type="spellStart"/>
      <w:r w:rsidRPr="001678D6">
        <w:rPr>
          <w:rFonts w:ascii="Times New Roman" w:hAnsi="Times New Roman"/>
          <w:szCs w:val="28"/>
        </w:rPr>
        <w:t>Грантовая</w:t>
      </w:r>
      <w:proofErr w:type="spellEnd"/>
      <w:r w:rsidRPr="001678D6">
        <w:rPr>
          <w:rFonts w:ascii="Times New Roman" w:hAnsi="Times New Roman"/>
          <w:szCs w:val="28"/>
        </w:rPr>
        <w:t xml:space="preserve"> поддержка начинающих предпринимателей и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в сфере социального предпринимательства.</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3. Содействие формированию и развитию инфраструктуры поддержки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Данный раздел предусматривает мероприятия по развитию инфраструктуры поддержки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и оказания комплексных услуг субъектам малого и среднего предпринимательства, </w:t>
      </w:r>
      <w:r w:rsidRPr="001678D6">
        <w:rPr>
          <w:rFonts w:ascii="Times New Roman" w:eastAsiaTheme="minorEastAsia" w:hAnsi="Times New Roman"/>
          <w:szCs w:val="28"/>
        </w:rPr>
        <w:t>физическим лицам, применяющим специальный налоговый режим</w:t>
      </w:r>
      <w:r w:rsidRPr="001678D6">
        <w:rPr>
          <w:rFonts w:ascii="Times New Roman" w:hAnsi="Times New Roman"/>
          <w:szCs w:val="28"/>
        </w:rPr>
        <w:t xml:space="preserve"> по ведению предпринимательской деятельности.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Предусматривает обучение и подготовку кадров основам предпринимательской деятельности, а также реализацию выставочных мероприятий, направленных на обеспечение продвижения продукции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на рынок.</w:t>
      </w:r>
    </w:p>
    <w:p w:rsidR="001678D6" w:rsidRPr="001678D6" w:rsidRDefault="00991A4D" w:rsidP="001678D6">
      <w:pPr>
        <w:ind w:firstLine="709"/>
        <w:jc w:val="both"/>
        <w:rPr>
          <w:rFonts w:ascii="Times New Roman" w:hAnsi="Times New Roman"/>
          <w:szCs w:val="28"/>
        </w:rPr>
      </w:pPr>
      <w:r>
        <w:rPr>
          <w:rFonts w:ascii="Times New Roman" w:hAnsi="Times New Roman"/>
          <w:szCs w:val="28"/>
        </w:rPr>
        <w:t>4.</w:t>
      </w:r>
      <w:r w:rsidR="001678D6" w:rsidRPr="001678D6">
        <w:rPr>
          <w:rFonts w:ascii="Times New Roman" w:hAnsi="Times New Roman"/>
          <w:szCs w:val="28"/>
        </w:rPr>
        <w:t xml:space="preserve"> Информационно-консультационное обеспечение </w:t>
      </w:r>
      <w:proofErr w:type="spellStart"/>
      <w:r w:rsidR="001678D6" w:rsidRPr="001678D6">
        <w:rPr>
          <w:rFonts w:ascii="Times New Roman" w:hAnsi="Times New Roman"/>
          <w:szCs w:val="28"/>
        </w:rPr>
        <w:t>самозанятых</w:t>
      </w:r>
      <w:proofErr w:type="spellEnd"/>
      <w:r w:rsidR="001678D6" w:rsidRPr="001678D6">
        <w:rPr>
          <w:rFonts w:ascii="Times New Roman" w:hAnsi="Times New Roman"/>
          <w:szCs w:val="28"/>
        </w:rPr>
        <w:t>, малого и среднего предпринимательства.</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Раздел направлен на повышение уровня знаний руководителей и работников субъектов малого и среднего предпринимательства,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освещение деятельности и достижений субъектов малого и среднего предпринимательства,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информирование о вновь принятых нормативных правовых актах, затрагивающих сферу малого и среднего предпринимательства, формирование положительного имиджа предпринимательской деятельности.</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Блок мероприятий предусматривает: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проведение мониторинга деятельности малого и среднего предпринимательства,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организацию и проведение семинаров для субъектов малого и среднего предпринимательства, для </w:t>
      </w:r>
      <w:proofErr w:type="spellStart"/>
      <w:r w:rsidRPr="001678D6">
        <w:rPr>
          <w:rFonts w:ascii="Times New Roman" w:hAnsi="Times New Roman"/>
          <w:szCs w:val="28"/>
        </w:rPr>
        <w:t>самозанятых</w:t>
      </w:r>
      <w:proofErr w:type="spellEnd"/>
      <w:r w:rsidRPr="001678D6">
        <w:rPr>
          <w:rFonts w:ascii="Times New Roman" w:hAnsi="Times New Roman"/>
          <w:szCs w:val="28"/>
        </w:rPr>
        <w:t xml:space="preserve">;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организацию и проведение конкурсов среди субъектов малого и среднего предпринимательства, </w:t>
      </w:r>
      <w:r w:rsidRPr="001678D6">
        <w:rPr>
          <w:rFonts w:ascii="Times New Roman" w:eastAsiaTheme="minorEastAsia" w:hAnsi="Times New Roman"/>
          <w:szCs w:val="28"/>
        </w:rPr>
        <w:t>физических лиц, применяющих специальный налоговый режим</w:t>
      </w:r>
      <w:r w:rsidRPr="001678D6">
        <w:rPr>
          <w:rFonts w:ascii="Times New Roman" w:hAnsi="Times New Roman"/>
          <w:szCs w:val="28"/>
        </w:rPr>
        <w:t xml:space="preserve">;   </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xml:space="preserve">освещение предпринимательской деятельности в </w:t>
      </w:r>
      <w:r w:rsidRPr="001678D6">
        <w:rPr>
          <w:rFonts w:ascii="Times New Roman" w:eastAsiaTheme="minorEastAsia" w:hAnsi="Times New Roman"/>
          <w:szCs w:val="28"/>
        </w:rPr>
        <w:t>средствах массовой информации.</w:t>
      </w:r>
      <w:r w:rsidRPr="001678D6">
        <w:rPr>
          <w:rFonts w:ascii="Times New Roman" w:hAnsi="Times New Roman"/>
          <w:szCs w:val="28"/>
        </w:rPr>
        <w:t xml:space="preserve"> </w:t>
      </w:r>
    </w:p>
    <w:p w:rsidR="001678D6" w:rsidRPr="001678D6" w:rsidRDefault="00991A4D" w:rsidP="001678D6">
      <w:pPr>
        <w:ind w:firstLine="709"/>
        <w:jc w:val="both"/>
        <w:rPr>
          <w:rFonts w:ascii="Times New Roman" w:hAnsi="Times New Roman"/>
          <w:szCs w:val="28"/>
        </w:rPr>
      </w:pPr>
      <w:r>
        <w:rPr>
          <w:rFonts w:ascii="Times New Roman" w:hAnsi="Times New Roman"/>
          <w:szCs w:val="28"/>
        </w:rPr>
        <w:t>5</w:t>
      </w:r>
      <w:r w:rsidR="001678D6" w:rsidRPr="001678D6">
        <w:rPr>
          <w:rFonts w:ascii="Times New Roman" w:hAnsi="Times New Roman"/>
          <w:szCs w:val="28"/>
        </w:rPr>
        <w:t>. Стимулирование органов местного самоуправления к привлечению инвестиций.</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Данная группа мероприятий предусматривает:</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нормативно-правовое обеспечение инвестиционной деятельности на территории района;</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lastRenderedPageBreak/>
        <w:t>- разработку инвестиционного паспорта района;</w:t>
      </w:r>
    </w:p>
    <w:p w:rsidR="001678D6" w:rsidRPr="001678D6" w:rsidRDefault="001678D6" w:rsidP="001678D6">
      <w:pPr>
        <w:ind w:firstLine="709"/>
        <w:jc w:val="both"/>
        <w:rPr>
          <w:rFonts w:ascii="Times New Roman" w:hAnsi="Times New Roman"/>
          <w:szCs w:val="28"/>
        </w:rPr>
      </w:pPr>
      <w:r w:rsidRPr="001678D6">
        <w:rPr>
          <w:rFonts w:ascii="Times New Roman" w:hAnsi="Times New Roman"/>
          <w:szCs w:val="28"/>
        </w:rPr>
        <w:t>- формирование территорий перспективного развития;</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Перечень основных мероприятий подпрограммы представлен в </w:t>
      </w:r>
      <w:hyperlink w:anchor="sub_2000" w:history="1">
        <w:r w:rsidRPr="001678D6">
          <w:rPr>
            <w:rFonts w:ascii="Times New Roman" w:eastAsiaTheme="minorEastAsia" w:hAnsi="Times New Roman"/>
            <w:bCs/>
            <w:szCs w:val="28"/>
          </w:rPr>
          <w:t>приложении № 1 </w:t>
        </w:r>
      </w:hyperlink>
      <w:r w:rsidRPr="001678D6">
        <w:rPr>
          <w:rFonts w:ascii="Times New Roman" w:eastAsiaTheme="minorEastAsia" w:hAnsi="Times New Roman"/>
          <w:szCs w:val="28"/>
        </w:rPr>
        <w:t xml:space="preserve"> к программе «Развитие экономики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 до 2025 года»..</w:t>
      </w:r>
    </w:p>
    <w:p w:rsidR="001678D6" w:rsidRP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p>
    <w:p w:rsid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r w:rsidRPr="001678D6">
        <w:rPr>
          <w:rFonts w:ascii="Times New Roman" w:hAnsi="Times New Roman"/>
          <w:b/>
          <w:bCs/>
          <w:color w:val="26282F"/>
          <w:szCs w:val="28"/>
        </w:rPr>
        <w:t>IV. Ресурсное обеспечение реализации Подпрограммы</w:t>
      </w:r>
    </w:p>
    <w:p w:rsidR="001678D6" w:rsidRP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Ресурсное обеспечение реализации Подпрограммы осуществляется за счет средств бюджета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Объемы финансирования подлежат ежегодному уточнению при формировании бюджета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 на соответствующий финансовый год и на плановый период.</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 xml:space="preserve">Ресурсное обеспечение реализации Подпрограммы за счет средств муниципального бюджета по годам ее реализации и прогнозная оценка расходов на реализацию целей подпрограммы приведены в </w:t>
      </w:r>
      <w:hyperlink w:anchor="sub_5000" w:history="1">
        <w:r w:rsidRPr="001678D6">
          <w:rPr>
            <w:rFonts w:ascii="Times New Roman" w:eastAsiaTheme="minorEastAsia" w:hAnsi="Times New Roman"/>
            <w:bCs/>
            <w:szCs w:val="28"/>
          </w:rPr>
          <w:t>приложении №</w:t>
        </w:r>
        <w:r>
          <w:rPr>
            <w:rFonts w:ascii="Times New Roman" w:eastAsiaTheme="minorEastAsia" w:hAnsi="Times New Roman"/>
            <w:bCs/>
            <w:szCs w:val="28"/>
          </w:rPr>
          <w:t xml:space="preserve"> </w:t>
        </w:r>
        <w:r w:rsidRPr="001678D6">
          <w:rPr>
            <w:rFonts w:ascii="Times New Roman" w:eastAsiaTheme="minorEastAsia" w:hAnsi="Times New Roman"/>
            <w:bCs/>
            <w:szCs w:val="28"/>
          </w:rPr>
          <w:t>2</w:t>
        </w:r>
        <w:r>
          <w:rPr>
            <w:rFonts w:ascii="Times New Roman" w:eastAsiaTheme="minorEastAsia" w:hAnsi="Times New Roman"/>
            <w:bCs/>
            <w:szCs w:val="28"/>
          </w:rPr>
          <w:t xml:space="preserve"> </w:t>
        </w:r>
        <w:r w:rsidRPr="001678D6">
          <w:rPr>
            <w:rFonts w:ascii="Times New Roman" w:eastAsiaTheme="minorEastAsia" w:hAnsi="Times New Roman"/>
            <w:bCs/>
            <w:szCs w:val="28"/>
          </w:rPr>
          <w:t> </w:t>
        </w:r>
      </w:hyperlink>
      <w:r w:rsidRPr="001678D6">
        <w:rPr>
          <w:rFonts w:ascii="Times New Roman" w:eastAsiaTheme="minorEastAsia" w:hAnsi="Times New Roman"/>
          <w:szCs w:val="28"/>
        </w:rPr>
        <w:t xml:space="preserve">к программе «Развитие экономики </w:t>
      </w:r>
      <w:proofErr w:type="spellStart"/>
      <w:r w:rsidRPr="001678D6">
        <w:rPr>
          <w:rFonts w:ascii="Times New Roman" w:eastAsiaTheme="minorEastAsia" w:hAnsi="Times New Roman"/>
          <w:szCs w:val="28"/>
        </w:rPr>
        <w:t>Сернурского</w:t>
      </w:r>
      <w:proofErr w:type="spellEnd"/>
      <w:r w:rsidRPr="001678D6">
        <w:rPr>
          <w:rFonts w:ascii="Times New Roman" w:eastAsiaTheme="minorEastAsia" w:hAnsi="Times New Roman"/>
          <w:szCs w:val="28"/>
        </w:rPr>
        <w:t xml:space="preserve"> муниципального района до 2025 года».</w:t>
      </w: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widowControl w:val="0"/>
        <w:autoSpaceDE w:val="0"/>
        <w:autoSpaceDN w:val="0"/>
        <w:adjustRightInd w:val="0"/>
        <w:ind w:firstLine="709"/>
        <w:jc w:val="center"/>
        <w:outlineLvl w:val="0"/>
        <w:rPr>
          <w:rFonts w:ascii="Times New Roman" w:hAnsi="Times New Roman"/>
          <w:b/>
          <w:bCs/>
          <w:color w:val="26282F"/>
          <w:szCs w:val="28"/>
        </w:rPr>
      </w:pPr>
      <w:bookmarkStart w:id="5" w:name="sub_950"/>
      <w:r w:rsidRPr="001678D6">
        <w:rPr>
          <w:rFonts w:ascii="Times New Roman" w:hAnsi="Times New Roman"/>
          <w:b/>
          <w:bCs/>
          <w:color w:val="26282F"/>
          <w:szCs w:val="28"/>
        </w:rPr>
        <w:t>V. Анализ рисков реализации подпрограммы и описание мер управления ими</w:t>
      </w:r>
    </w:p>
    <w:bookmarkEnd w:id="5"/>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Выделяются следующие группы рисков, которые могут возникнуть в ходе реализации программы:</w:t>
      </w:r>
    </w:p>
    <w:p w:rsidR="001678D6" w:rsidRPr="001678D6" w:rsidRDefault="001678D6" w:rsidP="001678D6">
      <w:pPr>
        <w:ind w:firstLine="709"/>
        <w:jc w:val="both"/>
        <w:rPr>
          <w:rFonts w:ascii="Times New Roman" w:eastAsiaTheme="minorEastAsia" w:hAnsi="Times New Roman"/>
          <w:szCs w:val="28"/>
        </w:rPr>
      </w:pPr>
      <w:bookmarkStart w:id="6" w:name="sub_951"/>
      <w:r w:rsidRPr="001678D6">
        <w:rPr>
          <w:rFonts w:ascii="Times New Roman" w:eastAsiaTheme="minorEastAsia" w:hAnsi="Times New Roman"/>
          <w:szCs w:val="28"/>
        </w:rPr>
        <w:t>1. Внешние финансово-экономические риски:</w:t>
      </w:r>
    </w:p>
    <w:bookmarkEnd w:id="6"/>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сокращение в ходе реализации подпрограммы предусмотренных объемов бюджетных средств, что потребует внесения изменений в подпрограмму, пересмотра целевых значений показателей, и, возможно, отказа от реализации отдельных мероприятий и даже задач подпрограммы;</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возможность снижения темпов экономического роста, ухудшение внутренней и внешней конъюнктуры, усиление инфляции, кризиса банковской системы, что может негативно отразиться на стоимости привлекаемых средств и сократить объем инвестиций;</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потеря с течением времени значимости отдельных мероприятий;</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длительный срок реализации подпрограммы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1678D6" w:rsidRPr="001678D6" w:rsidRDefault="001678D6" w:rsidP="001678D6">
      <w:pPr>
        <w:ind w:firstLine="709"/>
        <w:jc w:val="both"/>
        <w:rPr>
          <w:rFonts w:ascii="Times New Roman" w:eastAsiaTheme="minorEastAsia" w:hAnsi="Times New Roman"/>
          <w:szCs w:val="28"/>
        </w:rPr>
      </w:pPr>
      <w:bookmarkStart w:id="7" w:name="sub_952"/>
      <w:r w:rsidRPr="001678D6">
        <w:rPr>
          <w:rFonts w:ascii="Times New Roman" w:eastAsiaTheme="minorEastAsia" w:hAnsi="Times New Roman"/>
          <w:szCs w:val="28"/>
        </w:rPr>
        <w:t>2. Внешние законодательно-правовые риски:</w:t>
      </w:r>
    </w:p>
    <w:bookmarkEnd w:id="7"/>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изменения действующего законодательства Российской Федерации;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несовершенство нормативной правовой базы, которое проявляется в ее неполноте, противоречивости и т.д.</w:t>
      </w:r>
    </w:p>
    <w:p w:rsidR="001678D6" w:rsidRPr="001678D6" w:rsidRDefault="001678D6" w:rsidP="001678D6">
      <w:pPr>
        <w:ind w:firstLine="709"/>
        <w:jc w:val="both"/>
        <w:rPr>
          <w:rFonts w:ascii="Times New Roman" w:eastAsiaTheme="minorEastAsia" w:hAnsi="Times New Roman"/>
          <w:szCs w:val="28"/>
        </w:rPr>
      </w:pPr>
      <w:bookmarkStart w:id="8" w:name="sub_953"/>
      <w:r w:rsidRPr="001678D6">
        <w:rPr>
          <w:rFonts w:ascii="Times New Roman" w:eastAsiaTheme="minorEastAsia" w:hAnsi="Times New Roman"/>
          <w:szCs w:val="28"/>
        </w:rPr>
        <w:lastRenderedPageBreak/>
        <w:t>3. Внутренние риски:</w:t>
      </w:r>
    </w:p>
    <w:bookmarkEnd w:id="8"/>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неэффективность организации и управления процессом реализации мероприятий подпрограммы;</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недостаточный уровень исполнительской дисциплины сотрудников ответственного исполнителя.</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Меры управления внешними финансово-экономическими и законодательно-правовыми рисками: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проведение комплексного анализа внешней и внутренней среды исполнения подпрограммы с дальнейшим пересмотром критериев оценки и отбора ее мероприятий. Совершенствование механизма реализации подпрограммы исходя из изменений во внутренней и внешней среде;</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Меры управления внутренними рисками:</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разработка и внедрение эффективной системы контроля реализации программных положений и мероприятий;</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проведение регулярной оценки результативности и эффективности реализации подпрограммы (возможно привлечение независимых экспертов);</w:t>
      </w:r>
    </w:p>
    <w:p w:rsidR="001678D6" w:rsidRPr="001678D6" w:rsidRDefault="001678D6" w:rsidP="001678D6">
      <w:pPr>
        <w:ind w:firstLine="709"/>
        <w:jc w:val="both"/>
        <w:rPr>
          <w:rFonts w:ascii="Times New Roman" w:eastAsiaTheme="minorEastAsia" w:hAnsi="Times New Roman"/>
          <w:szCs w:val="28"/>
        </w:rPr>
      </w:pPr>
      <w:r w:rsidRPr="001678D6">
        <w:rPr>
          <w:rFonts w:ascii="Times New Roman" w:eastAsiaTheme="minorEastAsia" w:hAnsi="Times New Roman"/>
          <w:szCs w:val="28"/>
        </w:rPr>
        <w:t>принятие решений, направленных на достижение эффективного взаимодействия исполнителей мероприятий Подпрограммы.</w:t>
      </w: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both"/>
        <w:rPr>
          <w:rFonts w:ascii="Times New Roman" w:eastAsiaTheme="minorEastAsia" w:hAnsi="Times New Roman"/>
          <w:szCs w:val="28"/>
        </w:rPr>
      </w:pPr>
    </w:p>
    <w:p w:rsidR="001678D6" w:rsidRPr="001678D6" w:rsidRDefault="001678D6" w:rsidP="001678D6">
      <w:pPr>
        <w:ind w:firstLine="709"/>
        <w:jc w:val="center"/>
        <w:rPr>
          <w:rFonts w:ascii="Times New Roman" w:eastAsiaTheme="minorEastAsia" w:hAnsi="Times New Roman"/>
          <w:szCs w:val="28"/>
        </w:rPr>
      </w:pPr>
      <w:r w:rsidRPr="001678D6">
        <w:rPr>
          <w:rFonts w:ascii="Times New Roman" w:eastAsiaTheme="minorEastAsia" w:hAnsi="Times New Roman"/>
          <w:szCs w:val="28"/>
        </w:rPr>
        <w:t>_____________</w:t>
      </w:r>
    </w:p>
    <w:p w:rsidR="001678D6" w:rsidRPr="001678D6" w:rsidRDefault="001678D6" w:rsidP="001678D6">
      <w:pPr>
        <w:ind w:firstLine="709"/>
        <w:jc w:val="both"/>
        <w:rPr>
          <w:rFonts w:ascii="Times New Roman" w:eastAsiaTheme="minorEastAsia" w:hAnsi="Times New Roman"/>
          <w:szCs w:val="28"/>
        </w:rPr>
      </w:pPr>
    </w:p>
    <w:p w:rsidR="001678D6" w:rsidRDefault="001678D6" w:rsidP="00C2491A">
      <w:pPr>
        <w:tabs>
          <w:tab w:val="left" w:pos="720"/>
        </w:tabs>
        <w:autoSpaceDE w:val="0"/>
        <w:ind w:left="4560"/>
        <w:rPr>
          <w:rFonts w:ascii="Times New Roman" w:hAnsi="Times New Roman"/>
          <w:sz w:val="24"/>
          <w:szCs w:val="24"/>
          <w:lang w:eastAsia="en-US"/>
        </w:rPr>
      </w:pPr>
    </w:p>
    <w:sectPr w:rsidR="001678D6" w:rsidSect="001678D6">
      <w:headerReference w:type="default" r:id="rId17"/>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F8" w:rsidRDefault="00C47FF8" w:rsidP="00550F92">
      <w:r>
        <w:separator/>
      </w:r>
    </w:p>
  </w:endnote>
  <w:endnote w:type="continuationSeparator" w:id="0">
    <w:p w:rsidR="00C47FF8" w:rsidRDefault="00C47FF8" w:rsidP="005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F8" w:rsidRDefault="00C47FF8" w:rsidP="00550F92">
      <w:r>
        <w:separator/>
      </w:r>
    </w:p>
  </w:footnote>
  <w:footnote w:type="continuationSeparator" w:id="0">
    <w:p w:rsidR="00C47FF8" w:rsidRDefault="00C47FF8" w:rsidP="0055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C4" w:rsidRDefault="001B14C4">
    <w:pPr>
      <w:pStyle w:val="ab"/>
      <w:jc w:val="right"/>
    </w:pPr>
  </w:p>
  <w:p w:rsidR="001B14C4" w:rsidRPr="00550F92" w:rsidRDefault="001B14C4" w:rsidP="00550F92">
    <w:pPr>
      <w:pStyle w:val="ab"/>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3in;height:3in" o:bullet="t"/>
    </w:pict>
  </w:numPicBullet>
  <w:numPicBullet w:numPicBulletId="1">
    <w:pict>
      <v:shape id="_x0000_i1177" type="#_x0000_t75" style="width:3in;height:3in" o:bullet="t"/>
    </w:pict>
  </w:numPicBullet>
  <w:numPicBullet w:numPicBulletId="2">
    <w:pict>
      <v:shape id="_x0000_i1178" type="#_x0000_t75" style="width:3in;height:3in" o:bullet="t"/>
    </w:pict>
  </w:numPicBullet>
  <w:numPicBullet w:numPicBulletId="3">
    <w:pict>
      <v:shape id="_x0000_i1179" type="#_x0000_t75" style="width:3in;height:3in" o:bullet="t"/>
    </w:pict>
  </w:numPicBullet>
  <w:numPicBullet w:numPicBulletId="4">
    <w:pict>
      <v:shape id="_x0000_i1180" type="#_x0000_t75" style="width:3in;height:3in" o:bullet="t"/>
    </w:pict>
  </w:numPicBullet>
  <w:numPicBullet w:numPicBulletId="5">
    <w:pict>
      <v:shape id="_x0000_i1181" type="#_x0000_t75" style="width:3in;height:3in" o:bullet="t"/>
    </w:pict>
  </w:numPicBullet>
  <w:abstractNum w:abstractNumId="0" w15:restartNumberingAfterBreak="0">
    <w:nsid w:val="0427792C"/>
    <w:multiLevelType w:val="hybridMultilevel"/>
    <w:tmpl w:val="2F10FCA8"/>
    <w:lvl w:ilvl="0" w:tplc="0C940B4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D45D20"/>
    <w:multiLevelType w:val="multilevel"/>
    <w:tmpl w:val="0114AAAE"/>
    <w:lvl w:ilvl="0">
      <w:start w:val="1"/>
      <w:numFmt w:val="upperRoman"/>
      <w:lvlText w:val="%1."/>
      <w:lvlJc w:val="left"/>
      <w:pPr>
        <w:ind w:left="1288" w:hanging="72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2138" w:hanging="1440"/>
      </w:pPr>
      <w:rPr>
        <w:rFonts w:hint="default"/>
      </w:rPr>
    </w:lvl>
    <w:lvl w:ilvl="6">
      <w:start w:val="1"/>
      <w:numFmt w:val="decimal"/>
      <w:isLgl/>
      <w:lvlText w:val="%1.%2.%3.%4.%5.%6.%7."/>
      <w:lvlJc w:val="left"/>
      <w:pPr>
        <w:ind w:left="2498" w:hanging="1800"/>
      </w:pPr>
      <w:rPr>
        <w:rFonts w:hint="default"/>
      </w:rPr>
    </w:lvl>
    <w:lvl w:ilvl="7">
      <w:start w:val="1"/>
      <w:numFmt w:val="decimal"/>
      <w:isLgl/>
      <w:lvlText w:val="%1.%2.%3.%4.%5.%6.%7.%8."/>
      <w:lvlJc w:val="left"/>
      <w:pPr>
        <w:ind w:left="2498" w:hanging="1800"/>
      </w:pPr>
      <w:rPr>
        <w:rFonts w:hint="default"/>
      </w:rPr>
    </w:lvl>
    <w:lvl w:ilvl="8">
      <w:start w:val="1"/>
      <w:numFmt w:val="decimal"/>
      <w:isLgl/>
      <w:lvlText w:val="%1.%2.%3.%4.%5.%6.%7.%8.%9."/>
      <w:lvlJc w:val="left"/>
      <w:pPr>
        <w:ind w:left="2858" w:hanging="2160"/>
      </w:pPr>
      <w:rPr>
        <w:rFonts w:hint="default"/>
      </w:rPr>
    </w:lvl>
  </w:abstractNum>
  <w:abstractNum w:abstractNumId="3" w15:restartNumberingAfterBreak="0">
    <w:nsid w:val="0DDD068D"/>
    <w:multiLevelType w:val="hybridMultilevel"/>
    <w:tmpl w:val="BF70D55C"/>
    <w:lvl w:ilvl="0" w:tplc="DB98F1A0">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A65C92"/>
    <w:multiLevelType w:val="multilevel"/>
    <w:tmpl w:val="1D20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F28772C"/>
    <w:multiLevelType w:val="hybridMultilevel"/>
    <w:tmpl w:val="931AF964"/>
    <w:lvl w:ilvl="0" w:tplc="38A69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3A7068"/>
    <w:multiLevelType w:val="hybridMultilevel"/>
    <w:tmpl w:val="BA18C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A2D73"/>
    <w:multiLevelType w:val="hybridMultilevel"/>
    <w:tmpl w:val="74A8B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D3B8F"/>
    <w:multiLevelType w:val="hybridMultilevel"/>
    <w:tmpl w:val="F9F84D2A"/>
    <w:lvl w:ilvl="0" w:tplc="8C562A24">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D4521F"/>
    <w:multiLevelType w:val="multilevel"/>
    <w:tmpl w:val="4F9EB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7689E"/>
    <w:multiLevelType w:val="hybridMultilevel"/>
    <w:tmpl w:val="9602408E"/>
    <w:lvl w:ilvl="0" w:tplc="FB36F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84415"/>
    <w:multiLevelType w:val="multilevel"/>
    <w:tmpl w:val="232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260E0"/>
    <w:multiLevelType w:val="multilevel"/>
    <w:tmpl w:val="9E2A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0F170C"/>
    <w:multiLevelType w:val="hybridMultilevel"/>
    <w:tmpl w:val="643A901E"/>
    <w:lvl w:ilvl="0" w:tplc="A3569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270EDF"/>
    <w:multiLevelType w:val="multilevel"/>
    <w:tmpl w:val="5040334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713E97"/>
    <w:multiLevelType w:val="hybridMultilevel"/>
    <w:tmpl w:val="A50655DE"/>
    <w:lvl w:ilvl="0" w:tplc="BE6A6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0D1F7A"/>
    <w:multiLevelType w:val="multilevel"/>
    <w:tmpl w:val="68B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15774"/>
    <w:multiLevelType w:val="hybridMultilevel"/>
    <w:tmpl w:val="ADAAD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F241A7"/>
    <w:multiLevelType w:val="hybridMultilevel"/>
    <w:tmpl w:val="9482A6E6"/>
    <w:lvl w:ilvl="0" w:tplc="85A6C23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B20F6"/>
    <w:multiLevelType w:val="hybridMultilevel"/>
    <w:tmpl w:val="3FB0C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C608B8"/>
    <w:multiLevelType w:val="hybridMultilevel"/>
    <w:tmpl w:val="B346F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AF5753"/>
    <w:multiLevelType w:val="multilevel"/>
    <w:tmpl w:val="8E4EDD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29"/>
  </w:num>
  <w:num w:numId="4">
    <w:abstractNumId w:val="4"/>
  </w:num>
  <w:num w:numId="5">
    <w:abstractNumId w:val="14"/>
  </w:num>
  <w:num w:numId="6">
    <w:abstractNumId w:val="17"/>
  </w:num>
  <w:num w:numId="7">
    <w:abstractNumId w:val="25"/>
  </w:num>
  <w:num w:numId="8">
    <w:abstractNumId w:val="21"/>
  </w:num>
  <w:num w:numId="9">
    <w:abstractNumId w:val="19"/>
  </w:num>
  <w:num w:numId="10">
    <w:abstractNumId w:val="10"/>
  </w:num>
  <w:num w:numId="11">
    <w:abstractNumId w:val="3"/>
  </w:num>
  <w:num w:numId="12">
    <w:abstractNumId w:val="30"/>
  </w:num>
  <w:num w:numId="13">
    <w:abstractNumId w:val="31"/>
  </w:num>
  <w:num w:numId="14">
    <w:abstractNumId w:val="20"/>
  </w:num>
  <w:num w:numId="15">
    <w:abstractNumId w:val="16"/>
  </w:num>
  <w:num w:numId="16">
    <w:abstractNumId w:val="15"/>
  </w:num>
  <w:num w:numId="17">
    <w:abstractNumId w:val="0"/>
  </w:num>
  <w:num w:numId="18">
    <w:abstractNumId w:val="9"/>
  </w:num>
  <w:num w:numId="19">
    <w:abstractNumId w:val="5"/>
  </w:num>
  <w:num w:numId="20">
    <w:abstractNumId w:val="23"/>
  </w:num>
  <w:num w:numId="21">
    <w:abstractNumId w:val="12"/>
  </w:num>
  <w:num w:numId="22">
    <w:abstractNumId w:val="11"/>
  </w:num>
  <w:num w:numId="23">
    <w:abstractNumId w:val="27"/>
  </w:num>
  <w:num w:numId="24">
    <w:abstractNumId w:val="1"/>
  </w:num>
  <w:num w:numId="25">
    <w:abstractNumId w:val="7"/>
  </w:num>
  <w:num w:numId="26">
    <w:abstractNumId w:val="13"/>
  </w:num>
  <w:num w:numId="27">
    <w:abstractNumId w:val="2"/>
  </w:num>
  <w:num w:numId="28">
    <w:abstractNumId w:val="24"/>
  </w:num>
  <w:num w:numId="29">
    <w:abstractNumId w:val="8"/>
  </w:num>
  <w:num w:numId="30">
    <w:abstractNumId w:val="22"/>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F"/>
    <w:rsid w:val="000020F9"/>
    <w:rsid w:val="000060CB"/>
    <w:rsid w:val="000070A7"/>
    <w:rsid w:val="0001587C"/>
    <w:rsid w:val="00017498"/>
    <w:rsid w:val="00021DCA"/>
    <w:rsid w:val="0002748D"/>
    <w:rsid w:val="00027BDF"/>
    <w:rsid w:val="00030B4C"/>
    <w:rsid w:val="00030DE2"/>
    <w:rsid w:val="00031B2D"/>
    <w:rsid w:val="000321D4"/>
    <w:rsid w:val="00036228"/>
    <w:rsid w:val="000415ED"/>
    <w:rsid w:val="00044048"/>
    <w:rsid w:val="00057F81"/>
    <w:rsid w:val="000620BB"/>
    <w:rsid w:val="00063FC5"/>
    <w:rsid w:val="000717A0"/>
    <w:rsid w:val="000718AB"/>
    <w:rsid w:val="00072745"/>
    <w:rsid w:val="00072CCC"/>
    <w:rsid w:val="000812B1"/>
    <w:rsid w:val="00082878"/>
    <w:rsid w:val="000943E3"/>
    <w:rsid w:val="00095EE4"/>
    <w:rsid w:val="000A5688"/>
    <w:rsid w:val="000A69A5"/>
    <w:rsid w:val="000B1F2C"/>
    <w:rsid w:val="000C211E"/>
    <w:rsid w:val="000C7807"/>
    <w:rsid w:val="000E3A13"/>
    <w:rsid w:val="000F4EC9"/>
    <w:rsid w:val="000F620F"/>
    <w:rsid w:val="000F66CE"/>
    <w:rsid w:val="00102AD1"/>
    <w:rsid w:val="001051C3"/>
    <w:rsid w:val="00112C3A"/>
    <w:rsid w:val="001308E6"/>
    <w:rsid w:val="00131736"/>
    <w:rsid w:val="00133325"/>
    <w:rsid w:val="0014313A"/>
    <w:rsid w:val="00143FC6"/>
    <w:rsid w:val="001445A6"/>
    <w:rsid w:val="0015065B"/>
    <w:rsid w:val="001514E9"/>
    <w:rsid w:val="00155EE7"/>
    <w:rsid w:val="001647C8"/>
    <w:rsid w:val="00165ABC"/>
    <w:rsid w:val="00165D8D"/>
    <w:rsid w:val="001678D6"/>
    <w:rsid w:val="00170E0B"/>
    <w:rsid w:val="0017232C"/>
    <w:rsid w:val="00174966"/>
    <w:rsid w:val="0018162F"/>
    <w:rsid w:val="0018440B"/>
    <w:rsid w:val="00184FDD"/>
    <w:rsid w:val="00187C13"/>
    <w:rsid w:val="00195F49"/>
    <w:rsid w:val="00196E1E"/>
    <w:rsid w:val="001A24F2"/>
    <w:rsid w:val="001A659B"/>
    <w:rsid w:val="001B14C4"/>
    <w:rsid w:val="001B25CA"/>
    <w:rsid w:val="001B66EA"/>
    <w:rsid w:val="001B73C1"/>
    <w:rsid w:val="001D4CE1"/>
    <w:rsid w:val="001E1C13"/>
    <w:rsid w:val="001E4D3C"/>
    <w:rsid w:val="001E7736"/>
    <w:rsid w:val="001F2A08"/>
    <w:rsid w:val="002119E5"/>
    <w:rsid w:val="00223300"/>
    <w:rsid w:val="00230857"/>
    <w:rsid w:val="00233C08"/>
    <w:rsid w:val="0024449C"/>
    <w:rsid w:val="00245535"/>
    <w:rsid w:val="00251758"/>
    <w:rsid w:val="002559AA"/>
    <w:rsid w:val="00262C90"/>
    <w:rsid w:val="002734FC"/>
    <w:rsid w:val="00285046"/>
    <w:rsid w:val="00287E54"/>
    <w:rsid w:val="002924A2"/>
    <w:rsid w:val="00294991"/>
    <w:rsid w:val="00294E04"/>
    <w:rsid w:val="00295A29"/>
    <w:rsid w:val="00297D77"/>
    <w:rsid w:val="002A7E48"/>
    <w:rsid w:val="002B3649"/>
    <w:rsid w:val="002B7A70"/>
    <w:rsid w:val="002C323C"/>
    <w:rsid w:val="002C4297"/>
    <w:rsid w:val="002C5651"/>
    <w:rsid w:val="002C748C"/>
    <w:rsid w:val="002D0503"/>
    <w:rsid w:val="002D082C"/>
    <w:rsid w:val="002D0913"/>
    <w:rsid w:val="002D0BF6"/>
    <w:rsid w:val="002D290D"/>
    <w:rsid w:val="002D4510"/>
    <w:rsid w:val="002E3238"/>
    <w:rsid w:val="002F62F3"/>
    <w:rsid w:val="00302C2D"/>
    <w:rsid w:val="00303B90"/>
    <w:rsid w:val="0031731F"/>
    <w:rsid w:val="0032242C"/>
    <w:rsid w:val="00326F67"/>
    <w:rsid w:val="00327CB9"/>
    <w:rsid w:val="00333AB3"/>
    <w:rsid w:val="0034024C"/>
    <w:rsid w:val="00343F2C"/>
    <w:rsid w:val="0035197F"/>
    <w:rsid w:val="00376FEC"/>
    <w:rsid w:val="003777BC"/>
    <w:rsid w:val="00382C45"/>
    <w:rsid w:val="003834E5"/>
    <w:rsid w:val="003936B0"/>
    <w:rsid w:val="00393B9F"/>
    <w:rsid w:val="00393D01"/>
    <w:rsid w:val="003963DE"/>
    <w:rsid w:val="00396F3D"/>
    <w:rsid w:val="003A287A"/>
    <w:rsid w:val="003C031A"/>
    <w:rsid w:val="003C1AA5"/>
    <w:rsid w:val="003C1B7F"/>
    <w:rsid w:val="003C1E33"/>
    <w:rsid w:val="003C272A"/>
    <w:rsid w:val="003C34DB"/>
    <w:rsid w:val="003C4CBA"/>
    <w:rsid w:val="003C50CF"/>
    <w:rsid w:val="003C6E3C"/>
    <w:rsid w:val="003C71DB"/>
    <w:rsid w:val="003D7A7F"/>
    <w:rsid w:val="003E3C51"/>
    <w:rsid w:val="003E4C39"/>
    <w:rsid w:val="003E4D16"/>
    <w:rsid w:val="003F23C2"/>
    <w:rsid w:val="003F4546"/>
    <w:rsid w:val="0040407B"/>
    <w:rsid w:val="00415106"/>
    <w:rsid w:val="00417ECB"/>
    <w:rsid w:val="0042058F"/>
    <w:rsid w:val="004227C0"/>
    <w:rsid w:val="0042433B"/>
    <w:rsid w:val="00441A67"/>
    <w:rsid w:val="004460E8"/>
    <w:rsid w:val="0044622E"/>
    <w:rsid w:val="00446CF5"/>
    <w:rsid w:val="00450A6E"/>
    <w:rsid w:val="00461296"/>
    <w:rsid w:val="00461CCE"/>
    <w:rsid w:val="004630E9"/>
    <w:rsid w:val="004803DD"/>
    <w:rsid w:val="004914ED"/>
    <w:rsid w:val="004915A7"/>
    <w:rsid w:val="00491D19"/>
    <w:rsid w:val="004B2F24"/>
    <w:rsid w:val="004B4AF8"/>
    <w:rsid w:val="004B7330"/>
    <w:rsid w:val="004C20D3"/>
    <w:rsid w:val="004C6415"/>
    <w:rsid w:val="004D05D2"/>
    <w:rsid w:val="004D573C"/>
    <w:rsid w:val="004D64ED"/>
    <w:rsid w:val="004D7BCD"/>
    <w:rsid w:val="004E1301"/>
    <w:rsid w:val="00514A6D"/>
    <w:rsid w:val="00515119"/>
    <w:rsid w:val="00515723"/>
    <w:rsid w:val="00522369"/>
    <w:rsid w:val="005249EC"/>
    <w:rsid w:val="00535DD5"/>
    <w:rsid w:val="00540584"/>
    <w:rsid w:val="0054693A"/>
    <w:rsid w:val="00550F92"/>
    <w:rsid w:val="00552495"/>
    <w:rsid w:val="00552CB3"/>
    <w:rsid w:val="00567816"/>
    <w:rsid w:val="00584046"/>
    <w:rsid w:val="005A0BC0"/>
    <w:rsid w:val="005A1588"/>
    <w:rsid w:val="005A2795"/>
    <w:rsid w:val="005A3C1A"/>
    <w:rsid w:val="005A42F8"/>
    <w:rsid w:val="005A4D61"/>
    <w:rsid w:val="005A5B91"/>
    <w:rsid w:val="005B3223"/>
    <w:rsid w:val="005B47F0"/>
    <w:rsid w:val="005C0F1B"/>
    <w:rsid w:val="005E5304"/>
    <w:rsid w:val="005F1371"/>
    <w:rsid w:val="005F404B"/>
    <w:rsid w:val="005F5BAC"/>
    <w:rsid w:val="00601A8E"/>
    <w:rsid w:val="006077DD"/>
    <w:rsid w:val="0061528E"/>
    <w:rsid w:val="0061609B"/>
    <w:rsid w:val="0061674C"/>
    <w:rsid w:val="0063457B"/>
    <w:rsid w:val="0063501D"/>
    <w:rsid w:val="00637378"/>
    <w:rsid w:val="00641626"/>
    <w:rsid w:val="00652ACC"/>
    <w:rsid w:val="006532F7"/>
    <w:rsid w:val="00655CE2"/>
    <w:rsid w:val="0065647F"/>
    <w:rsid w:val="006572A1"/>
    <w:rsid w:val="006625C1"/>
    <w:rsid w:val="00667F76"/>
    <w:rsid w:val="00673828"/>
    <w:rsid w:val="006919AC"/>
    <w:rsid w:val="00693E87"/>
    <w:rsid w:val="006971E5"/>
    <w:rsid w:val="00697997"/>
    <w:rsid w:val="006A2F1A"/>
    <w:rsid w:val="006A7880"/>
    <w:rsid w:val="006C0A83"/>
    <w:rsid w:val="006C13D7"/>
    <w:rsid w:val="006C27A9"/>
    <w:rsid w:val="006C602E"/>
    <w:rsid w:val="006D1E86"/>
    <w:rsid w:val="006D4575"/>
    <w:rsid w:val="006D71EA"/>
    <w:rsid w:val="006D7383"/>
    <w:rsid w:val="006E676E"/>
    <w:rsid w:val="006F1D55"/>
    <w:rsid w:val="0070300D"/>
    <w:rsid w:val="00714AB7"/>
    <w:rsid w:val="007174ED"/>
    <w:rsid w:val="007227ED"/>
    <w:rsid w:val="007241CF"/>
    <w:rsid w:val="00725C1F"/>
    <w:rsid w:val="00727C3D"/>
    <w:rsid w:val="00737250"/>
    <w:rsid w:val="00737693"/>
    <w:rsid w:val="00750105"/>
    <w:rsid w:val="007605BD"/>
    <w:rsid w:val="00761F3A"/>
    <w:rsid w:val="0076549C"/>
    <w:rsid w:val="00765D16"/>
    <w:rsid w:val="00765EA8"/>
    <w:rsid w:val="007667C4"/>
    <w:rsid w:val="00776292"/>
    <w:rsid w:val="00780812"/>
    <w:rsid w:val="007819BC"/>
    <w:rsid w:val="00784BCD"/>
    <w:rsid w:val="0078694D"/>
    <w:rsid w:val="00787719"/>
    <w:rsid w:val="00794560"/>
    <w:rsid w:val="00795A07"/>
    <w:rsid w:val="00795B68"/>
    <w:rsid w:val="007C3F49"/>
    <w:rsid w:val="007D1D3C"/>
    <w:rsid w:val="007D5D8E"/>
    <w:rsid w:val="007E227D"/>
    <w:rsid w:val="007E54D2"/>
    <w:rsid w:val="007E6F36"/>
    <w:rsid w:val="007E777E"/>
    <w:rsid w:val="007F1570"/>
    <w:rsid w:val="00811485"/>
    <w:rsid w:val="00812A35"/>
    <w:rsid w:val="00813B09"/>
    <w:rsid w:val="0081711D"/>
    <w:rsid w:val="008249B4"/>
    <w:rsid w:val="00827167"/>
    <w:rsid w:val="00837F88"/>
    <w:rsid w:val="0084266D"/>
    <w:rsid w:val="008442DC"/>
    <w:rsid w:val="0084633B"/>
    <w:rsid w:val="00855A7A"/>
    <w:rsid w:val="00861F66"/>
    <w:rsid w:val="00861F84"/>
    <w:rsid w:val="00864AA0"/>
    <w:rsid w:val="00870D02"/>
    <w:rsid w:val="00872EBE"/>
    <w:rsid w:val="00877E70"/>
    <w:rsid w:val="0088049F"/>
    <w:rsid w:val="00882C7E"/>
    <w:rsid w:val="00884217"/>
    <w:rsid w:val="0088458C"/>
    <w:rsid w:val="00894D36"/>
    <w:rsid w:val="008A6231"/>
    <w:rsid w:val="008B383B"/>
    <w:rsid w:val="008B43A0"/>
    <w:rsid w:val="008C003E"/>
    <w:rsid w:val="008C2273"/>
    <w:rsid w:val="008E07C4"/>
    <w:rsid w:val="008E5A59"/>
    <w:rsid w:val="008E5CD1"/>
    <w:rsid w:val="008E6896"/>
    <w:rsid w:val="008F0CBB"/>
    <w:rsid w:val="008F774A"/>
    <w:rsid w:val="009032D3"/>
    <w:rsid w:val="009136D9"/>
    <w:rsid w:val="00915393"/>
    <w:rsid w:val="0091666E"/>
    <w:rsid w:val="00917664"/>
    <w:rsid w:val="00920A02"/>
    <w:rsid w:val="00950483"/>
    <w:rsid w:val="0095275A"/>
    <w:rsid w:val="00955995"/>
    <w:rsid w:val="00965FBE"/>
    <w:rsid w:val="0096745A"/>
    <w:rsid w:val="009764D4"/>
    <w:rsid w:val="00986FBD"/>
    <w:rsid w:val="00991A4D"/>
    <w:rsid w:val="0099257A"/>
    <w:rsid w:val="00992DBE"/>
    <w:rsid w:val="00993A95"/>
    <w:rsid w:val="009A0381"/>
    <w:rsid w:val="009A0C06"/>
    <w:rsid w:val="009A5D59"/>
    <w:rsid w:val="009A7EFA"/>
    <w:rsid w:val="009B1823"/>
    <w:rsid w:val="009C18A2"/>
    <w:rsid w:val="009C36AD"/>
    <w:rsid w:val="009C560D"/>
    <w:rsid w:val="009D34EA"/>
    <w:rsid w:val="009D48B4"/>
    <w:rsid w:val="009E3D6D"/>
    <w:rsid w:val="009F252A"/>
    <w:rsid w:val="009F4134"/>
    <w:rsid w:val="009F577C"/>
    <w:rsid w:val="009F68CF"/>
    <w:rsid w:val="009F6DE6"/>
    <w:rsid w:val="00A05B83"/>
    <w:rsid w:val="00A06D3E"/>
    <w:rsid w:val="00A10732"/>
    <w:rsid w:val="00A119D2"/>
    <w:rsid w:val="00A16482"/>
    <w:rsid w:val="00A16743"/>
    <w:rsid w:val="00A17771"/>
    <w:rsid w:val="00A27038"/>
    <w:rsid w:val="00A30AA0"/>
    <w:rsid w:val="00A30EEB"/>
    <w:rsid w:val="00A37E03"/>
    <w:rsid w:val="00A43E74"/>
    <w:rsid w:val="00A44069"/>
    <w:rsid w:val="00A4709A"/>
    <w:rsid w:val="00A4757F"/>
    <w:rsid w:val="00A51531"/>
    <w:rsid w:val="00A5158C"/>
    <w:rsid w:val="00A532FA"/>
    <w:rsid w:val="00A57CB1"/>
    <w:rsid w:val="00A607D4"/>
    <w:rsid w:val="00A654A7"/>
    <w:rsid w:val="00A702FA"/>
    <w:rsid w:val="00A75547"/>
    <w:rsid w:val="00A75906"/>
    <w:rsid w:val="00A84A5C"/>
    <w:rsid w:val="00A91E14"/>
    <w:rsid w:val="00A93046"/>
    <w:rsid w:val="00A93141"/>
    <w:rsid w:val="00AA24A0"/>
    <w:rsid w:val="00AA331F"/>
    <w:rsid w:val="00AB2526"/>
    <w:rsid w:val="00AB30D7"/>
    <w:rsid w:val="00AB4C06"/>
    <w:rsid w:val="00AC3612"/>
    <w:rsid w:val="00AD3C38"/>
    <w:rsid w:val="00AD6802"/>
    <w:rsid w:val="00AE5360"/>
    <w:rsid w:val="00AF0AF8"/>
    <w:rsid w:val="00B01E57"/>
    <w:rsid w:val="00B051D7"/>
    <w:rsid w:val="00B16ECC"/>
    <w:rsid w:val="00B20800"/>
    <w:rsid w:val="00B25CF7"/>
    <w:rsid w:val="00B31284"/>
    <w:rsid w:val="00B37B6E"/>
    <w:rsid w:val="00B4095F"/>
    <w:rsid w:val="00B41F49"/>
    <w:rsid w:val="00B46AA8"/>
    <w:rsid w:val="00B53C8A"/>
    <w:rsid w:val="00B54A7F"/>
    <w:rsid w:val="00B54C79"/>
    <w:rsid w:val="00B575BB"/>
    <w:rsid w:val="00B6097F"/>
    <w:rsid w:val="00B61E65"/>
    <w:rsid w:val="00B62AF7"/>
    <w:rsid w:val="00B62BF3"/>
    <w:rsid w:val="00B66732"/>
    <w:rsid w:val="00B72C5E"/>
    <w:rsid w:val="00B7589C"/>
    <w:rsid w:val="00B75A9D"/>
    <w:rsid w:val="00B75DE7"/>
    <w:rsid w:val="00B76277"/>
    <w:rsid w:val="00B80024"/>
    <w:rsid w:val="00B81417"/>
    <w:rsid w:val="00B81826"/>
    <w:rsid w:val="00B8254A"/>
    <w:rsid w:val="00B83632"/>
    <w:rsid w:val="00B90C8A"/>
    <w:rsid w:val="00B92763"/>
    <w:rsid w:val="00BA4804"/>
    <w:rsid w:val="00BA5508"/>
    <w:rsid w:val="00BB4BC9"/>
    <w:rsid w:val="00BC1FFD"/>
    <w:rsid w:val="00BC6D9B"/>
    <w:rsid w:val="00BE5118"/>
    <w:rsid w:val="00BF07E3"/>
    <w:rsid w:val="00BF61AA"/>
    <w:rsid w:val="00C024F0"/>
    <w:rsid w:val="00C03D72"/>
    <w:rsid w:val="00C04B9F"/>
    <w:rsid w:val="00C05022"/>
    <w:rsid w:val="00C10074"/>
    <w:rsid w:val="00C1162F"/>
    <w:rsid w:val="00C119C8"/>
    <w:rsid w:val="00C2491A"/>
    <w:rsid w:val="00C27DB1"/>
    <w:rsid w:val="00C4686E"/>
    <w:rsid w:val="00C47C5A"/>
    <w:rsid w:val="00C47FF8"/>
    <w:rsid w:val="00C5032B"/>
    <w:rsid w:val="00C55A31"/>
    <w:rsid w:val="00C61E97"/>
    <w:rsid w:val="00C66DE7"/>
    <w:rsid w:val="00C72927"/>
    <w:rsid w:val="00C815CB"/>
    <w:rsid w:val="00C909B9"/>
    <w:rsid w:val="00CA4F6B"/>
    <w:rsid w:val="00CA6CE9"/>
    <w:rsid w:val="00CA7033"/>
    <w:rsid w:val="00CA71CF"/>
    <w:rsid w:val="00CA7476"/>
    <w:rsid w:val="00CB01B2"/>
    <w:rsid w:val="00CB0323"/>
    <w:rsid w:val="00CB6663"/>
    <w:rsid w:val="00CC14F2"/>
    <w:rsid w:val="00CC31AF"/>
    <w:rsid w:val="00CC3C84"/>
    <w:rsid w:val="00CC7583"/>
    <w:rsid w:val="00CD3543"/>
    <w:rsid w:val="00CD4174"/>
    <w:rsid w:val="00CE64EF"/>
    <w:rsid w:val="00CE6DAE"/>
    <w:rsid w:val="00CE7715"/>
    <w:rsid w:val="00CF222E"/>
    <w:rsid w:val="00CF4556"/>
    <w:rsid w:val="00CF5D7B"/>
    <w:rsid w:val="00CF78B3"/>
    <w:rsid w:val="00D01871"/>
    <w:rsid w:val="00D13A17"/>
    <w:rsid w:val="00D149C5"/>
    <w:rsid w:val="00D16841"/>
    <w:rsid w:val="00D22AC7"/>
    <w:rsid w:val="00D35FB1"/>
    <w:rsid w:val="00D443E3"/>
    <w:rsid w:val="00D47EA9"/>
    <w:rsid w:val="00D47FED"/>
    <w:rsid w:val="00D5080E"/>
    <w:rsid w:val="00D5130A"/>
    <w:rsid w:val="00D55367"/>
    <w:rsid w:val="00D57F5F"/>
    <w:rsid w:val="00D6329C"/>
    <w:rsid w:val="00D73298"/>
    <w:rsid w:val="00D746D5"/>
    <w:rsid w:val="00D76A7D"/>
    <w:rsid w:val="00D778B4"/>
    <w:rsid w:val="00D9099E"/>
    <w:rsid w:val="00DA2538"/>
    <w:rsid w:val="00DC181C"/>
    <w:rsid w:val="00DC1FA3"/>
    <w:rsid w:val="00DC2D05"/>
    <w:rsid w:val="00DC3AC8"/>
    <w:rsid w:val="00DD2FD4"/>
    <w:rsid w:val="00DD40FD"/>
    <w:rsid w:val="00DF059D"/>
    <w:rsid w:val="00DF0930"/>
    <w:rsid w:val="00DF2D9F"/>
    <w:rsid w:val="00DF405C"/>
    <w:rsid w:val="00DF5903"/>
    <w:rsid w:val="00DF62CF"/>
    <w:rsid w:val="00DF6ABE"/>
    <w:rsid w:val="00E0657C"/>
    <w:rsid w:val="00E065CE"/>
    <w:rsid w:val="00E06662"/>
    <w:rsid w:val="00E07786"/>
    <w:rsid w:val="00E10369"/>
    <w:rsid w:val="00E139E3"/>
    <w:rsid w:val="00E15DB8"/>
    <w:rsid w:val="00E16FC9"/>
    <w:rsid w:val="00E17C3C"/>
    <w:rsid w:val="00E2122C"/>
    <w:rsid w:val="00E23FD9"/>
    <w:rsid w:val="00E25416"/>
    <w:rsid w:val="00E6062A"/>
    <w:rsid w:val="00E62C75"/>
    <w:rsid w:val="00E62C7E"/>
    <w:rsid w:val="00E66097"/>
    <w:rsid w:val="00E67856"/>
    <w:rsid w:val="00E958F1"/>
    <w:rsid w:val="00EA0159"/>
    <w:rsid w:val="00EB02ED"/>
    <w:rsid w:val="00EB69AD"/>
    <w:rsid w:val="00EC0C28"/>
    <w:rsid w:val="00ED25F9"/>
    <w:rsid w:val="00EE5708"/>
    <w:rsid w:val="00EF3A2B"/>
    <w:rsid w:val="00EF7873"/>
    <w:rsid w:val="00F01ADD"/>
    <w:rsid w:val="00F0455C"/>
    <w:rsid w:val="00F0620A"/>
    <w:rsid w:val="00F12847"/>
    <w:rsid w:val="00F13FCD"/>
    <w:rsid w:val="00F344A6"/>
    <w:rsid w:val="00F50CDD"/>
    <w:rsid w:val="00F63AD9"/>
    <w:rsid w:val="00F65C88"/>
    <w:rsid w:val="00F666EF"/>
    <w:rsid w:val="00F73594"/>
    <w:rsid w:val="00F748EA"/>
    <w:rsid w:val="00F7764F"/>
    <w:rsid w:val="00F82B9E"/>
    <w:rsid w:val="00F91E5A"/>
    <w:rsid w:val="00F93620"/>
    <w:rsid w:val="00F94606"/>
    <w:rsid w:val="00F95F2F"/>
    <w:rsid w:val="00FA5262"/>
    <w:rsid w:val="00FA7305"/>
    <w:rsid w:val="00FA7D04"/>
    <w:rsid w:val="00FB679B"/>
    <w:rsid w:val="00FC3408"/>
    <w:rsid w:val="00FD0764"/>
    <w:rsid w:val="00FD4D1B"/>
    <w:rsid w:val="00FD7B1D"/>
    <w:rsid w:val="00FE144C"/>
    <w:rsid w:val="00FE5445"/>
    <w:rsid w:val="00FF1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41C7D1D-CAEC-4C30-B6E5-6549DB83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75"/>
    <w:rPr>
      <w:rFonts w:ascii="Times New Roman CYR" w:hAnsi="Times New Roman CYR"/>
      <w:sz w:val="28"/>
    </w:rPr>
  </w:style>
  <w:style w:type="paragraph" w:styleId="1">
    <w:name w:val="heading 1"/>
    <w:basedOn w:val="a"/>
    <w:next w:val="a"/>
    <w:link w:val="10"/>
    <w:qFormat/>
    <w:rsid w:val="00965FBE"/>
    <w:pPr>
      <w:keepNext/>
      <w:spacing w:before="480" w:after="240"/>
      <w:jc w:val="center"/>
      <w:outlineLvl w:val="0"/>
    </w:pPr>
    <w:rPr>
      <w:b/>
      <w:spacing w:val="24"/>
      <w:sz w:val="34"/>
    </w:rPr>
  </w:style>
  <w:style w:type="paragraph" w:styleId="2">
    <w:name w:val="heading 2"/>
    <w:basedOn w:val="1"/>
    <w:next w:val="a"/>
    <w:link w:val="20"/>
    <w:qFormat/>
    <w:rsid w:val="00CF4556"/>
    <w:pPr>
      <w:keepNext w:val="0"/>
      <w:widowControl w:val="0"/>
      <w:autoSpaceDE w:val="0"/>
      <w:autoSpaceDN w:val="0"/>
      <w:adjustRightInd w:val="0"/>
      <w:spacing w:before="108" w:after="108"/>
      <w:outlineLvl w:val="1"/>
    </w:pPr>
    <w:rPr>
      <w:rFonts w:ascii="Arial" w:hAnsi="Arial"/>
      <w:bCs/>
      <w:color w:val="000080"/>
      <w:spacing w:val="0"/>
      <w:sz w:val="28"/>
      <w:szCs w:val="28"/>
    </w:rPr>
  </w:style>
  <w:style w:type="paragraph" w:styleId="3">
    <w:name w:val="heading 3"/>
    <w:basedOn w:val="2"/>
    <w:next w:val="a"/>
    <w:link w:val="30"/>
    <w:qFormat/>
    <w:rsid w:val="00CF4556"/>
    <w:pPr>
      <w:outlineLvl w:val="2"/>
    </w:pPr>
  </w:style>
  <w:style w:type="paragraph" w:styleId="4">
    <w:name w:val="heading 4"/>
    <w:basedOn w:val="3"/>
    <w:next w:val="a"/>
    <w:link w:val="40"/>
    <w:qFormat/>
    <w:rsid w:val="00CF455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link w:val="a7"/>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b">
    <w:name w:val="header"/>
    <w:basedOn w:val="a"/>
    <w:link w:val="ac"/>
    <w:rsid w:val="00CD3543"/>
    <w:pPr>
      <w:tabs>
        <w:tab w:val="center" w:pos="4536"/>
        <w:tab w:val="right" w:pos="9072"/>
      </w:tabs>
    </w:pPr>
    <w:rPr>
      <w:rFonts w:ascii="Times New Roman" w:hAnsi="Times New Roman"/>
    </w:rPr>
  </w:style>
  <w:style w:type="paragraph" w:styleId="31">
    <w:name w:val="Body Text Indent 3"/>
    <w:basedOn w:val="a"/>
    <w:link w:val="32"/>
    <w:rsid w:val="00673828"/>
    <w:pPr>
      <w:spacing w:after="120"/>
      <w:ind w:left="283"/>
    </w:pPr>
    <w:rPr>
      <w:sz w:val="16"/>
      <w:szCs w:val="16"/>
    </w:rPr>
  </w:style>
  <w:style w:type="paragraph" w:styleId="ad">
    <w:name w:val="List Paragraph"/>
    <w:basedOn w:val="a"/>
    <w:uiPriority w:val="34"/>
    <w:qFormat/>
    <w:rsid w:val="00CD4174"/>
    <w:pPr>
      <w:ind w:left="720"/>
      <w:contextualSpacing/>
    </w:pPr>
    <w:rPr>
      <w:rFonts w:ascii="Times New Roman" w:hAnsi="Times New Roman"/>
      <w:sz w:val="24"/>
      <w:szCs w:val="24"/>
    </w:rPr>
  </w:style>
  <w:style w:type="paragraph" w:styleId="ae">
    <w:name w:val="Balloon Text"/>
    <w:basedOn w:val="a"/>
    <w:link w:val="af"/>
    <w:rsid w:val="00F95F2F"/>
    <w:rPr>
      <w:rFonts w:ascii="Tahoma" w:hAnsi="Tahoma" w:cs="Tahoma"/>
      <w:sz w:val="16"/>
      <w:szCs w:val="16"/>
    </w:rPr>
  </w:style>
  <w:style w:type="character" w:customStyle="1" w:styleId="af">
    <w:name w:val="Текст выноски Знак"/>
    <w:basedOn w:val="a0"/>
    <w:link w:val="ae"/>
    <w:rsid w:val="00F95F2F"/>
    <w:rPr>
      <w:rFonts w:ascii="Tahoma" w:hAnsi="Tahoma" w:cs="Tahoma"/>
      <w:sz w:val="16"/>
      <w:szCs w:val="16"/>
    </w:rPr>
  </w:style>
  <w:style w:type="paragraph" w:styleId="af0">
    <w:name w:val="footer"/>
    <w:basedOn w:val="a"/>
    <w:link w:val="af1"/>
    <w:uiPriority w:val="99"/>
    <w:unhideWhenUsed/>
    <w:rsid w:val="00550F92"/>
    <w:pPr>
      <w:tabs>
        <w:tab w:val="center" w:pos="4677"/>
        <w:tab w:val="right" w:pos="9355"/>
      </w:tabs>
    </w:pPr>
  </w:style>
  <w:style w:type="character" w:customStyle="1" w:styleId="af1">
    <w:name w:val="Нижний колонтитул Знак"/>
    <w:basedOn w:val="a0"/>
    <w:link w:val="af0"/>
    <w:uiPriority w:val="99"/>
    <w:rsid w:val="00550F92"/>
    <w:rPr>
      <w:rFonts w:ascii="Times New Roman CYR" w:hAnsi="Times New Roman CYR"/>
      <w:sz w:val="28"/>
    </w:rPr>
  </w:style>
  <w:style w:type="table" w:customStyle="1" w:styleId="11">
    <w:name w:val="Сетка таблицы1"/>
    <w:basedOn w:val="a1"/>
    <w:next w:val="aa"/>
    <w:uiPriority w:val="59"/>
    <w:rsid w:val="003E4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b"/>
    <w:rsid w:val="003E4D16"/>
    <w:rPr>
      <w:sz w:val="28"/>
    </w:rPr>
  </w:style>
  <w:style w:type="character" w:styleId="af2">
    <w:name w:val="Hyperlink"/>
    <w:rsid w:val="000620BB"/>
    <w:rPr>
      <w:color w:val="0000FF"/>
      <w:u w:val="single"/>
    </w:rPr>
  </w:style>
  <w:style w:type="paragraph" w:customStyle="1" w:styleId="s1">
    <w:name w:val="s_1"/>
    <w:basedOn w:val="a"/>
    <w:rsid w:val="000620BB"/>
    <w:pPr>
      <w:spacing w:before="100" w:beforeAutospacing="1" w:after="100" w:afterAutospacing="1"/>
    </w:pPr>
    <w:rPr>
      <w:rFonts w:ascii="Times New Roman" w:hAnsi="Times New Roman"/>
      <w:sz w:val="24"/>
      <w:szCs w:val="24"/>
    </w:rPr>
  </w:style>
  <w:style w:type="paragraph" w:customStyle="1" w:styleId="af3">
    <w:name w:val="Знак Знак Знак Знак"/>
    <w:basedOn w:val="a"/>
    <w:rsid w:val="00E15DB8"/>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rsid w:val="00CF4556"/>
    <w:rPr>
      <w:rFonts w:ascii="Arial" w:hAnsi="Arial"/>
      <w:b/>
      <w:bCs/>
      <w:color w:val="000080"/>
      <w:sz w:val="28"/>
      <w:szCs w:val="28"/>
    </w:rPr>
  </w:style>
  <w:style w:type="character" w:customStyle="1" w:styleId="30">
    <w:name w:val="Заголовок 3 Знак"/>
    <w:basedOn w:val="a0"/>
    <w:link w:val="3"/>
    <w:rsid w:val="00CF4556"/>
    <w:rPr>
      <w:rFonts w:ascii="Arial" w:hAnsi="Arial"/>
      <w:b/>
      <w:bCs/>
      <w:color w:val="000080"/>
      <w:sz w:val="28"/>
      <w:szCs w:val="28"/>
    </w:rPr>
  </w:style>
  <w:style w:type="character" w:customStyle="1" w:styleId="40">
    <w:name w:val="Заголовок 4 Знак"/>
    <w:basedOn w:val="a0"/>
    <w:link w:val="4"/>
    <w:rsid w:val="00CF4556"/>
    <w:rPr>
      <w:rFonts w:ascii="Arial" w:hAnsi="Arial"/>
      <w:b/>
      <w:bCs/>
      <w:color w:val="000080"/>
      <w:sz w:val="28"/>
      <w:szCs w:val="28"/>
    </w:rPr>
  </w:style>
  <w:style w:type="numbering" w:customStyle="1" w:styleId="12">
    <w:name w:val="Нет списка1"/>
    <w:next w:val="a2"/>
    <w:semiHidden/>
    <w:unhideWhenUsed/>
    <w:rsid w:val="00CF4556"/>
  </w:style>
  <w:style w:type="character" w:customStyle="1" w:styleId="10">
    <w:name w:val="Заголовок 1 Знак"/>
    <w:basedOn w:val="a0"/>
    <w:link w:val="1"/>
    <w:rsid w:val="00CF4556"/>
    <w:rPr>
      <w:rFonts w:ascii="Times New Roman CYR" w:hAnsi="Times New Roman CYR"/>
      <w:b/>
      <w:spacing w:val="24"/>
      <w:sz w:val="34"/>
    </w:rPr>
  </w:style>
  <w:style w:type="character" w:customStyle="1" w:styleId="af4">
    <w:name w:val="Цветовое выделение"/>
    <w:rsid w:val="00CF4556"/>
    <w:rPr>
      <w:b/>
      <w:bCs/>
      <w:color w:val="000080"/>
      <w:sz w:val="28"/>
      <w:szCs w:val="28"/>
    </w:rPr>
  </w:style>
  <w:style w:type="character" w:customStyle="1" w:styleId="af5">
    <w:name w:val="Гипертекстовая ссылка"/>
    <w:basedOn w:val="af4"/>
    <w:rsid w:val="00CF4556"/>
    <w:rPr>
      <w:b/>
      <w:bCs/>
      <w:color w:val="008000"/>
      <w:sz w:val="28"/>
      <w:szCs w:val="28"/>
      <w:u w:val="single"/>
    </w:rPr>
  </w:style>
  <w:style w:type="paragraph" w:customStyle="1" w:styleId="af6">
    <w:name w:val="Основное меню"/>
    <w:basedOn w:val="a"/>
    <w:next w:val="a"/>
    <w:rsid w:val="00CF4556"/>
    <w:pPr>
      <w:widowControl w:val="0"/>
      <w:autoSpaceDE w:val="0"/>
      <w:autoSpaceDN w:val="0"/>
      <w:adjustRightInd w:val="0"/>
      <w:ind w:firstLine="720"/>
      <w:jc w:val="both"/>
    </w:pPr>
    <w:rPr>
      <w:rFonts w:ascii="Verdana" w:hAnsi="Verdana" w:cs="Verdana"/>
      <w:sz w:val="30"/>
      <w:szCs w:val="30"/>
    </w:rPr>
  </w:style>
  <w:style w:type="paragraph" w:customStyle="1" w:styleId="13">
    <w:name w:val="Заголовок1"/>
    <w:basedOn w:val="af6"/>
    <w:next w:val="a"/>
    <w:rsid w:val="00CF4556"/>
    <w:rPr>
      <w:b/>
      <w:bCs/>
      <w:color w:val="C0C0C0"/>
    </w:rPr>
  </w:style>
  <w:style w:type="paragraph" w:customStyle="1" w:styleId="af7">
    <w:name w:val="Заголовок статьи"/>
    <w:basedOn w:val="a"/>
    <w:next w:val="a"/>
    <w:rsid w:val="00CF4556"/>
    <w:pPr>
      <w:widowControl w:val="0"/>
      <w:autoSpaceDE w:val="0"/>
      <w:autoSpaceDN w:val="0"/>
      <w:adjustRightInd w:val="0"/>
      <w:ind w:left="1612" w:hanging="892"/>
      <w:jc w:val="both"/>
    </w:pPr>
    <w:rPr>
      <w:rFonts w:ascii="Arial" w:hAnsi="Arial"/>
      <w:szCs w:val="28"/>
    </w:rPr>
  </w:style>
  <w:style w:type="paragraph" w:customStyle="1" w:styleId="af8">
    <w:name w:val="Интерактивный заголовок"/>
    <w:basedOn w:val="13"/>
    <w:next w:val="a"/>
    <w:rsid w:val="00CF4556"/>
    <w:rPr>
      <w:u w:val="single"/>
    </w:rPr>
  </w:style>
  <w:style w:type="paragraph" w:customStyle="1" w:styleId="af9">
    <w:name w:val="Интерфейс"/>
    <w:basedOn w:val="a"/>
    <w:next w:val="a"/>
    <w:rsid w:val="00CF4556"/>
    <w:pPr>
      <w:widowControl w:val="0"/>
      <w:autoSpaceDE w:val="0"/>
      <w:autoSpaceDN w:val="0"/>
      <w:adjustRightInd w:val="0"/>
      <w:ind w:firstLine="720"/>
      <w:jc w:val="both"/>
    </w:pPr>
    <w:rPr>
      <w:rFonts w:ascii="Arial" w:hAnsi="Arial" w:cs="Arial"/>
      <w:color w:val="EBE9ED"/>
      <w:szCs w:val="28"/>
    </w:rPr>
  </w:style>
  <w:style w:type="paragraph" w:customStyle="1" w:styleId="afa">
    <w:name w:val="Комментарий"/>
    <w:basedOn w:val="a"/>
    <w:next w:val="a"/>
    <w:rsid w:val="00CF4556"/>
    <w:pPr>
      <w:widowControl w:val="0"/>
      <w:autoSpaceDE w:val="0"/>
      <w:autoSpaceDN w:val="0"/>
      <w:adjustRightInd w:val="0"/>
      <w:ind w:left="170"/>
      <w:jc w:val="both"/>
    </w:pPr>
    <w:rPr>
      <w:rFonts w:ascii="Arial" w:hAnsi="Arial"/>
      <w:i/>
      <w:iCs/>
      <w:color w:val="800080"/>
      <w:szCs w:val="28"/>
    </w:rPr>
  </w:style>
  <w:style w:type="paragraph" w:customStyle="1" w:styleId="afb">
    <w:name w:val="Информация о версии"/>
    <w:basedOn w:val="afa"/>
    <w:next w:val="a"/>
    <w:rsid w:val="00CF4556"/>
    <w:rPr>
      <w:color w:val="000080"/>
    </w:rPr>
  </w:style>
  <w:style w:type="paragraph" w:customStyle="1" w:styleId="afc">
    <w:name w:val="Текст (лев. подпись)"/>
    <w:basedOn w:val="a"/>
    <w:next w:val="a"/>
    <w:rsid w:val="00CF4556"/>
    <w:pPr>
      <w:widowControl w:val="0"/>
      <w:autoSpaceDE w:val="0"/>
      <w:autoSpaceDN w:val="0"/>
      <w:adjustRightInd w:val="0"/>
    </w:pPr>
    <w:rPr>
      <w:rFonts w:ascii="Arial" w:hAnsi="Arial"/>
      <w:szCs w:val="28"/>
    </w:rPr>
  </w:style>
  <w:style w:type="paragraph" w:customStyle="1" w:styleId="afd">
    <w:name w:val="Колонтитул (левый)"/>
    <w:basedOn w:val="afc"/>
    <w:next w:val="a"/>
    <w:rsid w:val="00CF4556"/>
    <w:rPr>
      <w:sz w:val="22"/>
      <w:szCs w:val="22"/>
    </w:rPr>
  </w:style>
  <w:style w:type="paragraph" w:customStyle="1" w:styleId="afe">
    <w:name w:val="Текст (прав. подпись)"/>
    <w:basedOn w:val="a"/>
    <w:next w:val="a"/>
    <w:rsid w:val="00CF4556"/>
    <w:pPr>
      <w:widowControl w:val="0"/>
      <w:autoSpaceDE w:val="0"/>
      <w:autoSpaceDN w:val="0"/>
      <w:adjustRightInd w:val="0"/>
      <w:jc w:val="right"/>
    </w:pPr>
    <w:rPr>
      <w:rFonts w:ascii="Arial" w:hAnsi="Arial"/>
      <w:szCs w:val="28"/>
    </w:rPr>
  </w:style>
  <w:style w:type="paragraph" w:customStyle="1" w:styleId="aff">
    <w:name w:val="Колонтитул (правый)"/>
    <w:basedOn w:val="afe"/>
    <w:next w:val="a"/>
    <w:rsid w:val="00CF4556"/>
    <w:rPr>
      <w:sz w:val="22"/>
      <w:szCs w:val="22"/>
    </w:rPr>
  </w:style>
  <w:style w:type="paragraph" w:customStyle="1" w:styleId="aff0">
    <w:name w:val="Комментарий пользователя"/>
    <w:basedOn w:val="afa"/>
    <w:next w:val="a"/>
    <w:rsid w:val="00CF4556"/>
    <w:pPr>
      <w:jc w:val="left"/>
    </w:pPr>
    <w:rPr>
      <w:color w:val="000080"/>
    </w:rPr>
  </w:style>
  <w:style w:type="paragraph" w:customStyle="1" w:styleId="aff1">
    <w:name w:val="Моноширинный"/>
    <w:basedOn w:val="a"/>
    <w:next w:val="a"/>
    <w:rsid w:val="00CF4556"/>
    <w:pPr>
      <w:widowControl w:val="0"/>
      <w:autoSpaceDE w:val="0"/>
      <w:autoSpaceDN w:val="0"/>
      <w:adjustRightInd w:val="0"/>
      <w:jc w:val="both"/>
    </w:pPr>
    <w:rPr>
      <w:rFonts w:ascii="Courier New" w:hAnsi="Courier New" w:cs="Courier New"/>
      <w:szCs w:val="28"/>
    </w:rPr>
  </w:style>
  <w:style w:type="character" w:customStyle="1" w:styleId="aff2">
    <w:name w:val="Найденные слова"/>
    <w:basedOn w:val="af4"/>
    <w:rsid w:val="00CF4556"/>
    <w:rPr>
      <w:b/>
      <w:bCs/>
      <w:color w:val="000080"/>
      <w:sz w:val="28"/>
      <w:szCs w:val="28"/>
    </w:rPr>
  </w:style>
  <w:style w:type="character" w:customStyle="1" w:styleId="aff3">
    <w:name w:val="Не вступил в силу"/>
    <w:basedOn w:val="af4"/>
    <w:rsid w:val="00CF4556"/>
    <w:rPr>
      <w:b/>
      <w:bCs/>
      <w:color w:val="008080"/>
      <w:sz w:val="28"/>
      <w:szCs w:val="28"/>
    </w:rPr>
  </w:style>
  <w:style w:type="paragraph" w:customStyle="1" w:styleId="aff4">
    <w:name w:val="Нормальный (таблица)"/>
    <w:basedOn w:val="a"/>
    <w:next w:val="a"/>
    <w:rsid w:val="00CF4556"/>
    <w:pPr>
      <w:widowControl w:val="0"/>
      <w:autoSpaceDE w:val="0"/>
      <w:autoSpaceDN w:val="0"/>
      <w:adjustRightInd w:val="0"/>
      <w:jc w:val="both"/>
    </w:pPr>
    <w:rPr>
      <w:rFonts w:ascii="Arial" w:hAnsi="Arial"/>
      <w:szCs w:val="28"/>
    </w:rPr>
  </w:style>
  <w:style w:type="paragraph" w:customStyle="1" w:styleId="aff5">
    <w:name w:val="Объект"/>
    <w:basedOn w:val="a"/>
    <w:next w:val="a"/>
    <w:rsid w:val="00CF4556"/>
    <w:pPr>
      <w:widowControl w:val="0"/>
      <w:autoSpaceDE w:val="0"/>
      <w:autoSpaceDN w:val="0"/>
      <w:adjustRightInd w:val="0"/>
      <w:ind w:firstLine="720"/>
      <w:jc w:val="both"/>
    </w:pPr>
    <w:rPr>
      <w:rFonts w:ascii="Times New Roman" w:hAnsi="Times New Roman"/>
      <w:szCs w:val="28"/>
    </w:rPr>
  </w:style>
  <w:style w:type="paragraph" w:customStyle="1" w:styleId="aff6">
    <w:name w:val="Таблицы (моноширинный)"/>
    <w:basedOn w:val="a"/>
    <w:next w:val="a"/>
    <w:rsid w:val="00CF4556"/>
    <w:pPr>
      <w:widowControl w:val="0"/>
      <w:autoSpaceDE w:val="0"/>
      <w:autoSpaceDN w:val="0"/>
      <w:adjustRightInd w:val="0"/>
      <w:jc w:val="both"/>
    </w:pPr>
    <w:rPr>
      <w:rFonts w:ascii="Courier New" w:hAnsi="Courier New" w:cs="Courier New"/>
      <w:szCs w:val="28"/>
    </w:rPr>
  </w:style>
  <w:style w:type="paragraph" w:customStyle="1" w:styleId="aff7">
    <w:name w:val="Оглавление"/>
    <w:basedOn w:val="aff6"/>
    <w:next w:val="a"/>
    <w:rsid w:val="00CF4556"/>
    <w:pPr>
      <w:ind w:left="140"/>
    </w:pPr>
  </w:style>
  <w:style w:type="character" w:customStyle="1" w:styleId="aff8">
    <w:name w:val="Опечатки"/>
    <w:rsid w:val="00CF4556"/>
    <w:rPr>
      <w:color w:val="FF0000"/>
      <w:sz w:val="28"/>
      <w:szCs w:val="28"/>
    </w:rPr>
  </w:style>
  <w:style w:type="paragraph" w:customStyle="1" w:styleId="aff9">
    <w:name w:val="Переменная часть"/>
    <w:basedOn w:val="af6"/>
    <w:next w:val="a"/>
    <w:rsid w:val="00CF4556"/>
    <w:rPr>
      <w:sz w:val="26"/>
      <w:szCs w:val="26"/>
    </w:rPr>
  </w:style>
  <w:style w:type="paragraph" w:customStyle="1" w:styleId="affa">
    <w:name w:val="Постоянная часть"/>
    <w:basedOn w:val="af6"/>
    <w:next w:val="a"/>
    <w:rsid w:val="00CF4556"/>
    <w:rPr>
      <w:sz w:val="28"/>
      <w:szCs w:val="28"/>
    </w:rPr>
  </w:style>
  <w:style w:type="paragraph" w:customStyle="1" w:styleId="affb">
    <w:name w:val="Прижатый влево"/>
    <w:basedOn w:val="a"/>
    <w:next w:val="a"/>
    <w:rsid w:val="00CF4556"/>
    <w:pPr>
      <w:widowControl w:val="0"/>
      <w:autoSpaceDE w:val="0"/>
      <w:autoSpaceDN w:val="0"/>
      <w:adjustRightInd w:val="0"/>
    </w:pPr>
    <w:rPr>
      <w:rFonts w:ascii="Arial" w:hAnsi="Arial"/>
      <w:szCs w:val="28"/>
    </w:rPr>
  </w:style>
  <w:style w:type="character" w:customStyle="1" w:styleId="affc">
    <w:name w:val="Продолжение ссылки"/>
    <w:basedOn w:val="af5"/>
    <w:rsid w:val="00CF4556"/>
    <w:rPr>
      <w:b/>
      <w:bCs/>
      <w:color w:val="008000"/>
      <w:sz w:val="28"/>
      <w:szCs w:val="28"/>
      <w:u w:val="single"/>
    </w:rPr>
  </w:style>
  <w:style w:type="paragraph" w:customStyle="1" w:styleId="affd">
    <w:name w:val="Словарная статья"/>
    <w:basedOn w:val="a"/>
    <w:next w:val="a"/>
    <w:rsid w:val="00CF4556"/>
    <w:pPr>
      <w:widowControl w:val="0"/>
      <w:autoSpaceDE w:val="0"/>
      <w:autoSpaceDN w:val="0"/>
      <w:adjustRightInd w:val="0"/>
      <w:ind w:right="118"/>
      <w:jc w:val="both"/>
    </w:pPr>
    <w:rPr>
      <w:rFonts w:ascii="Arial" w:hAnsi="Arial"/>
      <w:szCs w:val="28"/>
    </w:rPr>
  </w:style>
  <w:style w:type="paragraph" w:customStyle="1" w:styleId="affe">
    <w:name w:val="Текст (справка)"/>
    <w:basedOn w:val="a"/>
    <w:next w:val="a"/>
    <w:rsid w:val="00CF4556"/>
    <w:pPr>
      <w:widowControl w:val="0"/>
      <w:autoSpaceDE w:val="0"/>
      <w:autoSpaceDN w:val="0"/>
      <w:adjustRightInd w:val="0"/>
      <w:ind w:left="170" w:right="170"/>
    </w:pPr>
    <w:rPr>
      <w:rFonts w:ascii="Arial" w:hAnsi="Arial"/>
      <w:szCs w:val="28"/>
    </w:rPr>
  </w:style>
  <w:style w:type="paragraph" w:customStyle="1" w:styleId="afff">
    <w:name w:val="Текст в таблице"/>
    <w:basedOn w:val="aff4"/>
    <w:next w:val="a"/>
    <w:rsid w:val="00CF4556"/>
    <w:pPr>
      <w:ind w:firstLine="500"/>
    </w:pPr>
  </w:style>
  <w:style w:type="paragraph" w:customStyle="1" w:styleId="afff0">
    <w:name w:val="Технический комментарий"/>
    <w:basedOn w:val="a"/>
    <w:next w:val="a"/>
    <w:rsid w:val="00CF4556"/>
    <w:pPr>
      <w:widowControl w:val="0"/>
      <w:autoSpaceDE w:val="0"/>
      <w:autoSpaceDN w:val="0"/>
      <w:adjustRightInd w:val="0"/>
    </w:pPr>
    <w:rPr>
      <w:rFonts w:ascii="Arial" w:hAnsi="Arial"/>
      <w:szCs w:val="28"/>
    </w:rPr>
  </w:style>
  <w:style w:type="character" w:customStyle="1" w:styleId="afff1">
    <w:name w:val="Утратил силу"/>
    <w:basedOn w:val="af4"/>
    <w:rsid w:val="00CF4556"/>
    <w:rPr>
      <w:b/>
      <w:bCs/>
      <w:strike/>
      <w:color w:val="808000"/>
      <w:sz w:val="28"/>
      <w:szCs w:val="28"/>
    </w:rPr>
  </w:style>
  <w:style w:type="table" w:customStyle="1" w:styleId="21">
    <w:name w:val="Сетка таблицы2"/>
    <w:basedOn w:val="a1"/>
    <w:next w:val="aa"/>
    <w:rsid w:val="00CF455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F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CF4556"/>
    <w:rPr>
      <w:rFonts w:ascii="Courier New" w:hAnsi="Courier New" w:cs="Courier New"/>
    </w:rPr>
  </w:style>
  <w:style w:type="character" w:styleId="afff2">
    <w:name w:val="page number"/>
    <w:basedOn w:val="a0"/>
    <w:rsid w:val="00CF4556"/>
  </w:style>
  <w:style w:type="numbering" w:customStyle="1" w:styleId="110">
    <w:name w:val="Нет списка11"/>
    <w:next w:val="a2"/>
    <w:semiHidden/>
    <w:rsid w:val="00CF4556"/>
  </w:style>
  <w:style w:type="table" w:customStyle="1" w:styleId="111">
    <w:name w:val="Сетка таблицы11"/>
    <w:basedOn w:val="a1"/>
    <w:next w:val="aa"/>
    <w:rsid w:val="00CF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rmal (Web)"/>
    <w:basedOn w:val="a"/>
    <w:rsid w:val="00CF4556"/>
    <w:pPr>
      <w:spacing w:before="100" w:beforeAutospacing="1" w:after="100" w:afterAutospacing="1"/>
      <w:jc w:val="both"/>
    </w:pPr>
    <w:rPr>
      <w:rFonts w:ascii="Times New Roman" w:hAnsi="Times New Roman"/>
      <w:sz w:val="24"/>
      <w:szCs w:val="24"/>
    </w:rPr>
  </w:style>
  <w:style w:type="paragraph" w:customStyle="1" w:styleId="afff4">
    <w:name w:val="a"/>
    <w:basedOn w:val="a"/>
    <w:rsid w:val="00CF4556"/>
    <w:pPr>
      <w:spacing w:before="100" w:beforeAutospacing="1" w:after="100" w:afterAutospacing="1"/>
      <w:ind w:left="100" w:right="100"/>
    </w:pPr>
    <w:rPr>
      <w:rFonts w:ascii="Arial" w:hAnsi="Arial" w:cs="Arial"/>
      <w:color w:val="000000"/>
      <w:sz w:val="12"/>
      <w:szCs w:val="12"/>
    </w:rPr>
  </w:style>
  <w:style w:type="paragraph" w:customStyle="1" w:styleId="a20">
    <w:name w:val="a2"/>
    <w:basedOn w:val="a"/>
    <w:rsid w:val="00CF4556"/>
    <w:pPr>
      <w:spacing w:before="100" w:beforeAutospacing="1" w:after="100" w:afterAutospacing="1"/>
      <w:ind w:left="100" w:right="100"/>
    </w:pPr>
    <w:rPr>
      <w:rFonts w:ascii="Arial" w:hAnsi="Arial" w:cs="Arial"/>
      <w:color w:val="000000"/>
      <w:sz w:val="12"/>
      <w:szCs w:val="12"/>
    </w:rPr>
  </w:style>
  <w:style w:type="character" w:styleId="afff5">
    <w:name w:val="Strong"/>
    <w:basedOn w:val="a0"/>
    <w:qFormat/>
    <w:rsid w:val="00CF4556"/>
    <w:rPr>
      <w:b/>
      <w:bCs/>
    </w:rPr>
  </w:style>
  <w:style w:type="paragraph" w:customStyle="1" w:styleId="text">
    <w:name w:val="text"/>
    <w:basedOn w:val="a"/>
    <w:rsid w:val="00CF4556"/>
    <w:pPr>
      <w:ind w:firstLine="600"/>
      <w:jc w:val="both"/>
    </w:pPr>
    <w:rPr>
      <w:rFonts w:ascii="Times New Roman" w:hAnsi="Times New Roman"/>
      <w:sz w:val="24"/>
      <w:szCs w:val="24"/>
    </w:rPr>
  </w:style>
  <w:style w:type="paragraph" w:styleId="22">
    <w:name w:val="Body Text 2"/>
    <w:basedOn w:val="a"/>
    <w:link w:val="23"/>
    <w:rsid w:val="00CF4556"/>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CF4556"/>
    <w:rPr>
      <w:sz w:val="24"/>
      <w:szCs w:val="24"/>
    </w:rPr>
  </w:style>
  <w:style w:type="character" w:customStyle="1" w:styleId="32">
    <w:name w:val="Основной текст с отступом 3 Знак"/>
    <w:basedOn w:val="a0"/>
    <w:link w:val="31"/>
    <w:rsid w:val="00CF4556"/>
    <w:rPr>
      <w:rFonts w:ascii="Times New Roman CYR" w:hAnsi="Times New Roman CYR"/>
      <w:sz w:val="16"/>
      <w:szCs w:val="16"/>
    </w:rPr>
  </w:style>
  <w:style w:type="table" w:customStyle="1" w:styleId="210">
    <w:name w:val="Сетка таблицы21"/>
    <w:basedOn w:val="a1"/>
    <w:next w:val="aa"/>
    <w:rsid w:val="00CF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CF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basedOn w:val="a0"/>
    <w:link w:val="a6"/>
    <w:rsid w:val="00CF4556"/>
    <w:rPr>
      <w:rFonts w:ascii="Times New Roman CYR" w:hAnsi="Times New Roman CYR"/>
      <w:sz w:val="28"/>
    </w:rPr>
  </w:style>
  <w:style w:type="table" w:customStyle="1" w:styleId="41">
    <w:name w:val="Сетка таблицы4"/>
    <w:basedOn w:val="a1"/>
    <w:next w:val="aa"/>
    <w:rsid w:val="00CF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F4556"/>
    <w:pPr>
      <w:autoSpaceDE w:val="0"/>
      <w:autoSpaceDN w:val="0"/>
      <w:adjustRightInd w:val="0"/>
    </w:pPr>
    <w:rPr>
      <w:rFonts w:ascii="Arial" w:hAnsi="Arial" w:cs="Arial"/>
    </w:rPr>
  </w:style>
  <w:style w:type="character" w:customStyle="1" w:styleId="afff6">
    <w:name w:val="Активная гипертекстовая ссылка"/>
    <w:basedOn w:val="af5"/>
    <w:rsid w:val="00CF4556"/>
    <w:rPr>
      <w:b/>
      <w:bCs/>
      <w:color w:val="008000"/>
      <w:sz w:val="28"/>
      <w:szCs w:val="28"/>
      <w:u w:val="single"/>
    </w:rPr>
  </w:style>
  <w:style w:type="paragraph" w:customStyle="1" w:styleId="afff7">
    <w:name w:val="Внимание: Криминал!!"/>
    <w:basedOn w:val="a"/>
    <w:next w:val="a"/>
    <w:rsid w:val="00CF4556"/>
    <w:pPr>
      <w:widowControl w:val="0"/>
      <w:autoSpaceDE w:val="0"/>
      <w:autoSpaceDN w:val="0"/>
      <w:adjustRightInd w:val="0"/>
      <w:jc w:val="both"/>
    </w:pPr>
    <w:rPr>
      <w:rFonts w:ascii="Arial" w:hAnsi="Arial"/>
      <w:sz w:val="24"/>
      <w:szCs w:val="24"/>
    </w:rPr>
  </w:style>
  <w:style w:type="paragraph" w:customStyle="1" w:styleId="afff8">
    <w:name w:val="Внимание: недобросовестность!"/>
    <w:basedOn w:val="a"/>
    <w:next w:val="a"/>
    <w:rsid w:val="00CF4556"/>
    <w:pPr>
      <w:widowControl w:val="0"/>
      <w:autoSpaceDE w:val="0"/>
      <w:autoSpaceDN w:val="0"/>
      <w:adjustRightInd w:val="0"/>
      <w:jc w:val="both"/>
    </w:pPr>
    <w:rPr>
      <w:rFonts w:ascii="Arial" w:hAnsi="Arial"/>
      <w:sz w:val="24"/>
      <w:szCs w:val="24"/>
    </w:rPr>
  </w:style>
  <w:style w:type="paragraph" w:customStyle="1" w:styleId="afff9">
    <w:name w:val="Основное меню (преемственное)"/>
    <w:basedOn w:val="a"/>
    <w:next w:val="a"/>
    <w:rsid w:val="00CF4556"/>
    <w:pPr>
      <w:widowControl w:val="0"/>
      <w:autoSpaceDE w:val="0"/>
      <w:autoSpaceDN w:val="0"/>
      <w:adjustRightInd w:val="0"/>
      <w:jc w:val="both"/>
    </w:pPr>
    <w:rPr>
      <w:rFonts w:ascii="Verdana" w:hAnsi="Verdana"/>
      <w:sz w:val="24"/>
      <w:szCs w:val="24"/>
    </w:rPr>
  </w:style>
  <w:style w:type="character" w:customStyle="1" w:styleId="afffa">
    <w:name w:val="Заголовок своего сообщения"/>
    <w:basedOn w:val="af4"/>
    <w:rsid w:val="00CF4556"/>
    <w:rPr>
      <w:b/>
      <w:bCs/>
      <w:color w:val="000080"/>
      <w:sz w:val="28"/>
      <w:szCs w:val="28"/>
    </w:rPr>
  </w:style>
  <w:style w:type="character" w:customStyle="1" w:styleId="afffb">
    <w:name w:val="Заголовок чужого сообщения"/>
    <w:basedOn w:val="af4"/>
    <w:rsid w:val="00CF4556"/>
    <w:rPr>
      <w:b/>
      <w:bCs/>
      <w:color w:val="FF0000"/>
      <w:sz w:val="28"/>
      <w:szCs w:val="28"/>
    </w:rPr>
  </w:style>
  <w:style w:type="paragraph" w:customStyle="1" w:styleId="afffc">
    <w:name w:val="Информация об изменениях документа"/>
    <w:basedOn w:val="afa"/>
    <w:next w:val="a"/>
    <w:rsid w:val="00CF4556"/>
    <w:pPr>
      <w:ind w:left="0"/>
    </w:pPr>
    <w:rPr>
      <w:sz w:val="24"/>
      <w:szCs w:val="24"/>
    </w:rPr>
  </w:style>
  <w:style w:type="paragraph" w:customStyle="1" w:styleId="afffd">
    <w:name w:val="Куда обратиться?"/>
    <w:basedOn w:val="a"/>
    <w:next w:val="a"/>
    <w:rsid w:val="00CF4556"/>
    <w:pPr>
      <w:widowControl w:val="0"/>
      <w:autoSpaceDE w:val="0"/>
      <w:autoSpaceDN w:val="0"/>
      <w:adjustRightInd w:val="0"/>
      <w:jc w:val="both"/>
    </w:pPr>
    <w:rPr>
      <w:rFonts w:ascii="Arial" w:hAnsi="Arial"/>
      <w:sz w:val="24"/>
      <w:szCs w:val="24"/>
    </w:rPr>
  </w:style>
  <w:style w:type="paragraph" w:customStyle="1" w:styleId="afffe">
    <w:name w:val="Необходимые документы"/>
    <w:basedOn w:val="a"/>
    <w:next w:val="a"/>
    <w:rsid w:val="00CF4556"/>
    <w:pPr>
      <w:widowControl w:val="0"/>
      <w:autoSpaceDE w:val="0"/>
      <w:autoSpaceDN w:val="0"/>
      <w:adjustRightInd w:val="0"/>
      <w:ind w:left="118"/>
      <w:jc w:val="both"/>
    </w:pPr>
    <w:rPr>
      <w:rFonts w:ascii="Arial" w:hAnsi="Arial"/>
      <w:sz w:val="24"/>
      <w:szCs w:val="24"/>
    </w:rPr>
  </w:style>
  <w:style w:type="paragraph" w:customStyle="1" w:styleId="affff">
    <w:name w:val="Пример."/>
    <w:basedOn w:val="a"/>
    <w:next w:val="a"/>
    <w:rsid w:val="00CF4556"/>
    <w:pPr>
      <w:widowControl w:val="0"/>
      <w:autoSpaceDE w:val="0"/>
      <w:autoSpaceDN w:val="0"/>
      <w:adjustRightInd w:val="0"/>
      <w:ind w:left="118" w:firstLine="602"/>
      <w:jc w:val="both"/>
    </w:pPr>
    <w:rPr>
      <w:rFonts w:ascii="Arial" w:hAnsi="Arial"/>
      <w:sz w:val="24"/>
      <w:szCs w:val="24"/>
    </w:rPr>
  </w:style>
  <w:style w:type="paragraph" w:customStyle="1" w:styleId="affff0">
    <w:name w:val="Примечание."/>
    <w:basedOn w:val="afa"/>
    <w:next w:val="a"/>
    <w:rsid w:val="00CF4556"/>
    <w:pPr>
      <w:ind w:left="0"/>
    </w:pPr>
    <w:rPr>
      <w:i w:val="0"/>
      <w:iCs w:val="0"/>
      <w:color w:val="auto"/>
      <w:sz w:val="24"/>
      <w:szCs w:val="24"/>
    </w:rPr>
  </w:style>
  <w:style w:type="character" w:customStyle="1" w:styleId="affff1">
    <w:name w:val="Сравнение редакций"/>
    <w:basedOn w:val="af4"/>
    <w:rsid w:val="00CF4556"/>
    <w:rPr>
      <w:b/>
      <w:bCs/>
      <w:color w:val="000080"/>
      <w:sz w:val="28"/>
      <w:szCs w:val="28"/>
    </w:rPr>
  </w:style>
  <w:style w:type="character" w:customStyle="1" w:styleId="affff2">
    <w:name w:val="Сравнение редакций. Добавленный фрагмент"/>
    <w:rsid w:val="00CF4556"/>
    <w:rPr>
      <w:color w:val="0000FF"/>
    </w:rPr>
  </w:style>
  <w:style w:type="character" w:customStyle="1" w:styleId="affff3">
    <w:name w:val="Сравнение редакций. Удаленный фрагмент"/>
    <w:rsid w:val="00CF4556"/>
    <w:rPr>
      <w:strike/>
      <w:color w:val="808000"/>
    </w:rPr>
  </w:style>
  <w:style w:type="paragraph" w:customStyle="1" w:styleId="affff4">
    <w:name w:val="Центрированный (таблица)"/>
    <w:basedOn w:val="aff4"/>
    <w:next w:val="a"/>
    <w:rsid w:val="00CF4556"/>
    <w:pPr>
      <w:jc w:val="center"/>
    </w:pPr>
    <w:rPr>
      <w:sz w:val="24"/>
      <w:szCs w:val="24"/>
    </w:rPr>
  </w:style>
  <w:style w:type="character" w:customStyle="1" w:styleId="short1">
    <w:name w:val="short1"/>
    <w:basedOn w:val="a0"/>
    <w:rsid w:val="00CF4556"/>
    <w:rPr>
      <w:b w:val="0"/>
      <w:bCs w:val="0"/>
      <w:sz w:val="16"/>
      <w:szCs w:val="16"/>
    </w:rPr>
  </w:style>
  <w:style w:type="paragraph" w:customStyle="1" w:styleId="affff5">
    <w:name w:val="Знак"/>
    <w:basedOn w:val="a"/>
    <w:rsid w:val="00CF4556"/>
    <w:rPr>
      <w:rFonts w:ascii="Verdana" w:hAnsi="Verdana" w:cs="Verdana"/>
      <w:sz w:val="20"/>
      <w:lang w:val="en-US" w:eastAsia="en-US"/>
    </w:rPr>
  </w:style>
  <w:style w:type="paragraph" w:styleId="24">
    <w:name w:val="Body Text Indent 2"/>
    <w:basedOn w:val="a"/>
    <w:link w:val="25"/>
    <w:rsid w:val="00CF4556"/>
    <w:pPr>
      <w:spacing w:after="120" w:line="480" w:lineRule="auto"/>
      <w:ind w:left="283"/>
    </w:pPr>
    <w:rPr>
      <w:rFonts w:ascii="Times New Roman" w:hAnsi="Times New Roman"/>
      <w:szCs w:val="28"/>
    </w:rPr>
  </w:style>
  <w:style w:type="character" w:customStyle="1" w:styleId="25">
    <w:name w:val="Основной текст с отступом 2 Знак"/>
    <w:basedOn w:val="a0"/>
    <w:link w:val="24"/>
    <w:rsid w:val="00CF4556"/>
    <w:rPr>
      <w:sz w:val="28"/>
      <w:szCs w:val="28"/>
    </w:rPr>
  </w:style>
  <w:style w:type="paragraph" w:customStyle="1" w:styleId="ConsNormal">
    <w:name w:val="ConsNormal"/>
    <w:rsid w:val="00CF4556"/>
    <w:pPr>
      <w:widowControl w:val="0"/>
      <w:autoSpaceDE w:val="0"/>
      <w:autoSpaceDN w:val="0"/>
      <w:ind w:firstLine="720"/>
    </w:pPr>
    <w:rPr>
      <w:rFonts w:ascii="Arial" w:hAnsi="Arial" w:cs="Arial"/>
    </w:rPr>
  </w:style>
  <w:style w:type="paragraph" w:customStyle="1" w:styleId="affff6">
    <w:name w:val="Скобки буквы"/>
    <w:basedOn w:val="a"/>
    <w:rsid w:val="00CF4556"/>
    <w:pPr>
      <w:tabs>
        <w:tab w:val="num" w:pos="360"/>
      </w:tabs>
      <w:ind w:left="360" w:hanging="360"/>
    </w:pPr>
    <w:rPr>
      <w:rFonts w:ascii="Times New Roman" w:hAnsi="Times New Roman"/>
      <w:sz w:val="20"/>
      <w:lang w:eastAsia="en-US"/>
    </w:rPr>
  </w:style>
  <w:style w:type="paragraph" w:customStyle="1" w:styleId="ConsPlusTitle">
    <w:name w:val="ConsPlusTitle"/>
    <w:rsid w:val="00CF4556"/>
    <w:pPr>
      <w:widowControl w:val="0"/>
      <w:autoSpaceDE w:val="0"/>
      <w:autoSpaceDN w:val="0"/>
      <w:adjustRightInd w:val="0"/>
    </w:pPr>
    <w:rPr>
      <w:b/>
      <w:bCs/>
      <w:sz w:val="24"/>
      <w:szCs w:val="24"/>
    </w:rPr>
  </w:style>
  <w:style w:type="paragraph" w:customStyle="1" w:styleId="formattext">
    <w:name w:val="formattext"/>
    <w:basedOn w:val="a"/>
    <w:rsid w:val="00812A35"/>
    <w:pPr>
      <w:spacing w:before="100" w:beforeAutospacing="1" w:after="100" w:afterAutospacing="1"/>
    </w:pPr>
    <w:rPr>
      <w:rFonts w:ascii="Times New Roman" w:hAnsi="Times New Roman"/>
      <w:sz w:val="24"/>
      <w:szCs w:val="24"/>
    </w:rPr>
  </w:style>
  <w:style w:type="paragraph" w:styleId="affff7">
    <w:name w:val="No Spacing"/>
    <w:uiPriority w:val="1"/>
    <w:qFormat/>
    <w:rsid w:val="00A84A5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0646">
      <w:bodyDiv w:val="1"/>
      <w:marLeft w:val="0"/>
      <w:marRight w:val="0"/>
      <w:marTop w:val="0"/>
      <w:marBottom w:val="0"/>
      <w:divBdr>
        <w:top w:val="none" w:sz="0" w:space="0" w:color="auto"/>
        <w:left w:val="none" w:sz="0" w:space="0" w:color="auto"/>
        <w:bottom w:val="none" w:sz="0" w:space="0" w:color="auto"/>
        <w:right w:val="none" w:sz="0" w:space="0" w:color="auto"/>
      </w:divBdr>
    </w:div>
    <w:div w:id="2100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2061807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arantF1://1205485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garantF1://20601843.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206024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7c11704a-b922-4939-8652-48c2d65c5b07"/>
    <_dlc_DocId xmlns="57504d04-691e-4fc4-8f09-4f19fdbe90f6" xsi:nil="true"/>
    <_dlc_DocIdUrl xmlns="57504d04-691e-4fc4-8f09-4f19fdbe90f6">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0004-9DC4-4FC2-B5A1-2D18A036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c11704a-b922-4939-8652-48c2d65c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C51B8-EE01-4C68-9871-631B3044D0B2}">
  <ds:schemaRefs>
    <ds:schemaRef ds:uri="http://schemas.microsoft.com/sharepoint/events"/>
  </ds:schemaRefs>
</ds:datastoreItem>
</file>

<file path=customXml/itemProps3.xml><?xml version="1.0" encoding="utf-8"?>
<ds:datastoreItem xmlns:ds="http://schemas.openxmlformats.org/officeDocument/2006/customXml" ds:itemID="{5EE61A71-D67C-4D4E-8FB7-9052417A1535}">
  <ds:schemaRefs>
    <ds:schemaRef ds:uri="http://schemas.microsoft.com/sharepoint/v3/contenttype/forms"/>
  </ds:schemaRefs>
</ds:datastoreItem>
</file>

<file path=customXml/itemProps4.xml><?xml version="1.0" encoding="utf-8"?>
<ds:datastoreItem xmlns:ds="http://schemas.openxmlformats.org/officeDocument/2006/customXml" ds:itemID="{DAE3CECD-A402-4C09-AF7B-3C380B86B169}">
  <ds:schemaRefs>
    <ds:schemaRef ds:uri="http://schemas.microsoft.com/office/2006/metadata/properties"/>
    <ds:schemaRef ds:uri="http://schemas.microsoft.com/office/infopath/2007/PartnerControls"/>
    <ds:schemaRef ds:uri="6d7c22ec-c6a4-4777-88aa-bc3c76ac660e"/>
    <ds:schemaRef ds:uri="7c11704a-b922-4939-8652-48c2d65c5b07"/>
    <ds:schemaRef ds:uri="57504d04-691e-4fc4-8f09-4f19fdbe90f6"/>
  </ds:schemaRefs>
</ds:datastoreItem>
</file>

<file path=customXml/itemProps5.xml><?xml version="1.0" encoding="utf-8"?>
<ds:datastoreItem xmlns:ds="http://schemas.openxmlformats.org/officeDocument/2006/customXml" ds:itemID="{FE35BE2E-AEDB-4755-8ABA-28CD36A7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1</TotalTime>
  <Pages>13</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Постановление от 21.06.2021 года № 275</vt:lpstr>
    </vt:vector>
  </TitlesOfParts>
  <Company>SPecialiST RePack</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21.06.2021 года № 275</dc:title>
  <dc:creator>Admin</dc:creator>
  <cp:lastModifiedBy>Пользователь</cp:lastModifiedBy>
  <cp:revision>2</cp:revision>
  <cp:lastPrinted>2022-10-19T09:59:00Z</cp:lastPrinted>
  <dcterms:created xsi:type="dcterms:W3CDTF">2022-10-19T10:35:00Z</dcterms:created>
  <dcterms:modified xsi:type="dcterms:W3CDTF">2022-10-19T10:35:00Z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8283df19-e176-4f7c-b9b2-984b5e75bbff</vt:lpwstr>
  </property>
</Properties>
</file>