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55" w:rsidRDefault="000560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56055" w:rsidRDefault="000560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60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6055" w:rsidRDefault="00056055">
            <w:pPr>
              <w:pStyle w:val="ConsPlusNormal"/>
            </w:pPr>
            <w:r>
              <w:t>4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6055" w:rsidRDefault="00056055">
            <w:pPr>
              <w:pStyle w:val="ConsPlusNormal"/>
              <w:jc w:val="right"/>
            </w:pPr>
            <w:r>
              <w:t>N 31-З</w:t>
            </w:r>
          </w:p>
        </w:tc>
      </w:tr>
    </w:tbl>
    <w:p w:rsidR="00056055" w:rsidRDefault="000560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Title"/>
        <w:jc w:val="center"/>
      </w:pPr>
      <w:r>
        <w:t>РЕСПУБЛИКА МАРИЙ ЭЛ</w:t>
      </w:r>
    </w:p>
    <w:p w:rsidR="00056055" w:rsidRDefault="00056055">
      <w:pPr>
        <w:pStyle w:val="ConsPlusTitle"/>
        <w:jc w:val="center"/>
      </w:pPr>
    </w:p>
    <w:p w:rsidR="00056055" w:rsidRDefault="00056055">
      <w:pPr>
        <w:pStyle w:val="ConsPlusTitle"/>
        <w:jc w:val="center"/>
      </w:pPr>
      <w:r>
        <w:t>ЗАКОН</w:t>
      </w:r>
    </w:p>
    <w:p w:rsidR="00056055" w:rsidRDefault="00056055">
      <w:pPr>
        <w:pStyle w:val="ConsPlusTitle"/>
        <w:jc w:val="center"/>
      </w:pPr>
    </w:p>
    <w:p w:rsidR="00056055" w:rsidRDefault="00056055">
      <w:pPr>
        <w:pStyle w:val="ConsPlusTitle"/>
        <w:jc w:val="center"/>
      </w:pPr>
      <w:r>
        <w:t>О ВНЕСЕНИИ ИЗМЕНЕНИЙ</w:t>
      </w:r>
    </w:p>
    <w:p w:rsidR="00056055" w:rsidRDefault="00056055">
      <w:pPr>
        <w:pStyle w:val="ConsPlusTitle"/>
        <w:jc w:val="center"/>
      </w:pPr>
      <w:r>
        <w:t>В ОТДЕЛЬНЫЕ ЗАКОНОДАТЕЛЬНЫЕ АКТЫ РЕСПУБЛИКИ МАРИЙ ЭЛ</w:t>
      </w:r>
    </w:p>
    <w:p w:rsidR="00056055" w:rsidRDefault="00056055">
      <w:pPr>
        <w:pStyle w:val="ConsPlusTitle"/>
        <w:jc w:val="center"/>
      </w:pPr>
      <w:r>
        <w:t>В ЦЕЛЯХ СОВЕРШЕНСТВОВАНИЯ ГОСУДАРСТВЕННОЙ ПОЛИТИКИ</w:t>
      </w:r>
    </w:p>
    <w:p w:rsidR="00056055" w:rsidRDefault="00056055">
      <w:pPr>
        <w:pStyle w:val="ConsPlusTitle"/>
        <w:jc w:val="center"/>
      </w:pPr>
      <w:r>
        <w:t>В ОБЛАСТИ ПРОТИВОДЕЙСТВИЯ КОРРУПЦИИ</w:t>
      </w:r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jc w:val="right"/>
      </w:pPr>
      <w:proofErr w:type="gramStart"/>
      <w:r>
        <w:t>Принят</w:t>
      </w:r>
      <w:proofErr w:type="gramEnd"/>
    </w:p>
    <w:p w:rsidR="00056055" w:rsidRDefault="00056055">
      <w:pPr>
        <w:pStyle w:val="ConsPlusNormal"/>
        <w:jc w:val="right"/>
      </w:pPr>
      <w:r>
        <w:t>Государственным Собранием</w:t>
      </w:r>
    </w:p>
    <w:p w:rsidR="00056055" w:rsidRDefault="00056055">
      <w:pPr>
        <w:pStyle w:val="ConsPlusNormal"/>
        <w:jc w:val="right"/>
      </w:pPr>
      <w:r>
        <w:t>Республики Марий Эл</w:t>
      </w:r>
    </w:p>
    <w:p w:rsidR="00056055" w:rsidRDefault="00056055">
      <w:pPr>
        <w:pStyle w:val="ConsPlusNormal"/>
        <w:jc w:val="right"/>
      </w:pPr>
      <w:r>
        <w:t>27 июля 2017 года</w:t>
      </w:r>
    </w:p>
    <w:p w:rsidR="00056055" w:rsidRDefault="000560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60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055" w:rsidRDefault="000560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055" w:rsidRDefault="000560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055" w:rsidRDefault="00056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055" w:rsidRDefault="000560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Марий Эл от 03.08.2020 N 17-З)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055" w:rsidRDefault="00056055">
            <w:pPr>
              <w:pStyle w:val="ConsPlusNormal"/>
            </w:pPr>
          </w:p>
        </w:tc>
      </w:tr>
    </w:tbl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статью 12</w:t>
        </w:r>
      </w:hyperlink>
      <w:r>
        <w:t xml:space="preserve"> Закона Республики Марий Эл от 15 февраля 1994 года N 43-III "О статусе депутата Государственного Собрания Республики Марий Эл" (Ведомости Государственного Собрания Республики Марий Эл, 1994, N 2, ст. 34; Собрание законодательства Республики Марий Эл, 1996, N 12, ст. 365; 1997, N 7, ст. 282; 2000, N 7, ст. 191;</w:t>
      </w:r>
      <w:proofErr w:type="gramEnd"/>
      <w:r>
        <w:t xml:space="preserve"> </w:t>
      </w:r>
      <w:proofErr w:type="gramStart"/>
      <w:r>
        <w:t>2001, N 5, ст. 222, N 10, ст. 400; 2002, N 1, ст. 8, N 4, ст. 115, N 7, ст. 228; 2003, N 1, ст. 14, N 7, ст. 194; 2004, N 1, ст. 6, N 4, ст. 108, N 8, ст. 236; 2005, N 4, ст. 148, N 8, ст. 335, N 12 (часть I), ст. 439;</w:t>
      </w:r>
      <w:proofErr w:type="gramEnd"/>
      <w:r>
        <w:t xml:space="preserve"> </w:t>
      </w:r>
      <w:proofErr w:type="gramStart"/>
      <w:r>
        <w:t>2006, N 4 (часть II), ст. 143, N 11, ст. 401; 2007, N 1 (часть I), ст. 4, N 3, ст. 121, N 6, ст. 288, N 8 (часть I), ст. 372, N 11 (часть I), ст. 505; 2008, N 4 (часть I), ст. 192, N 5 (часть I), ст. 232, N 11, ст. 526;</w:t>
      </w:r>
      <w:proofErr w:type="gramEnd"/>
      <w:r>
        <w:t xml:space="preserve"> 2009, N 4 (часть I), ст. 142, N 5, ст. 222, N 12 (часть I), ст. 491; 2010, N 4, ст. 164, N 6, ст. 281, N 9 (часть I), ст. 444; 2011, N 7, ст. 349, N 9 (часть I), ст. 461; портал "Марий Эл официальная" (portal.mari.ru/pravo), 21 марта 2012 г., N 21032012010012, 31 июля 2012 г., N 30072012010043, 29 декабря 2012 г., N 29122012010088; 27 февраля 2013 г., N 26022013010003, 2 августа 2013 г., N 01082013010023, 24 октября 2013 г., N 23102013010039; </w:t>
      </w:r>
      <w:proofErr w:type="gramStart"/>
      <w:r>
        <w:t>29 апреля 2014 г., N 28042014010017, 19 августа 2014 г., N 18082014010035, 29 декабря 2014 г., N 29122014010069; 31 декабря 2015 г., N 30122015010063; 29 февраля 2016 г., N 01032016010009; 7 марта 2017 г., N 07032017010002) следующее изменение:</w:t>
      </w:r>
      <w:proofErr w:type="gramEnd"/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"в" части второй</w:t>
        </w:r>
      </w:hyperlink>
      <w:r>
        <w:t xml:space="preserve"> слова "вхождения </w:t>
      </w:r>
      <w:proofErr w:type="gramStart"/>
      <w:r>
        <w:t>его</w:t>
      </w:r>
      <w:proofErr w:type="gramEnd"/>
      <w:r>
        <w:t xml:space="preserve"> в состав органа управления хозяйствующего субъекта" заменить словами "участия его на платной основе в деятельности органа управления коммерческой организацией".</w:t>
      </w:r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ind w:firstLine="540"/>
        <w:jc w:val="both"/>
        <w:outlineLvl w:val="0"/>
      </w:pPr>
      <w:r>
        <w:t xml:space="preserve">Статья 2. </w:t>
      </w:r>
      <w:proofErr w:type="gramStart"/>
      <w:r>
        <w:t xml:space="preserve">Внести в </w:t>
      </w:r>
      <w:hyperlink r:id="rId9">
        <w:r>
          <w:rPr>
            <w:color w:val="0000FF"/>
          </w:rPr>
          <w:t>Закон</w:t>
        </w:r>
      </w:hyperlink>
      <w:r>
        <w:t xml:space="preserve"> Республики Марий Эл от 3 января 1997 года N 13-З "О Государственной счетной палате Республики Марий Эл" (Собрание законодательства Республики Марий Эл, 1997, N 2, ст. 50; 2002, N 7, ст. 228; 2004, N 7 (часть I), ст. 189; 2006, N 4 (часть II), ст. 143, N 6, ст. 232;</w:t>
      </w:r>
      <w:proofErr w:type="gramEnd"/>
      <w:r>
        <w:t xml:space="preserve"> </w:t>
      </w:r>
      <w:proofErr w:type="gramStart"/>
      <w:r>
        <w:t>2007, N 1 (часть I), ст. 4, N 6, ст. 289, N 8 (часть I), ст. 367, N 12 (часть II), ст. 575; 2009, N 4 (часть I), ст. 141; 2011, N 11, ст. 558; 2012, N 1 (часть I), ст. 1; портал "Марий Эл официальная" (portal.mari.ru/pravo), 21 марта 2012 г., N 21032012010010;</w:t>
      </w:r>
      <w:proofErr w:type="gramEnd"/>
      <w:r>
        <w:t xml:space="preserve"> </w:t>
      </w:r>
      <w:proofErr w:type="gramStart"/>
      <w:r>
        <w:t>27 февраля 2013 г., N 26022013010003, 2 августа 2013 г., N 01082013010023; 29 апреля 2014 г., N 28042014010018; 17 декабря 2015 г., N 17122015010054; 7 марта 2017 г., N 07032017010002, 26 апреля 2017 г., N 25042017010015) следующие изменения:</w:t>
      </w:r>
      <w:proofErr w:type="gramEnd"/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1. </w:t>
      </w:r>
      <w:hyperlink r:id="rId10">
        <w:r>
          <w:rPr>
            <w:color w:val="0000FF"/>
          </w:rPr>
          <w:t>Статью 6.1</w:t>
        </w:r>
      </w:hyperlink>
      <w:r>
        <w:t xml:space="preserve"> признать утратившей силу.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Статью 25</w:t>
        </w:r>
      </w:hyperlink>
      <w:r>
        <w:t xml:space="preserve"> дополнить частью пятой следующего содержания:</w:t>
      </w:r>
    </w:p>
    <w:p w:rsidR="00056055" w:rsidRDefault="00056055">
      <w:pPr>
        <w:pStyle w:val="ConsPlusNormal"/>
        <w:spacing w:before="200"/>
        <w:ind w:firstLine="540"/>
        <w:jc w:val="both"/>
      </w:pPr>
      <w:proofErr w:type="gramStart"/>
      <w:r>
        <w:t xml:space="preserve">"Должностные лица Государственной счетной палаты обязаны соблюдать ограничения, запреты, исполнять обязанности, которые установлены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</w:t>
      </w:r>
      <w:proofErr w:type="gramEnd"/>
      <w:r>
        <w:t xml:space="preserve"> </w:t>
      </w:r>
      <w: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.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3. </w:t>
      </w:r>
      <w:hyperlink r:id="rId15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"Статья 28. Гарантии правового статуса должностных лиц Государственной счетной палаты</w:t>
      </w:r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ind w:firstLine="540"/>
        <w:jc w:val="both"/>
      </w:pPr>
      <w:proofErr w:type="gramStart"/>
      <w:r>
        <w:t>Воздействие в какой-либо форме на должностное лицо Государственной счетной палаты в целях воспрепятствования осуществления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Государственной счетной палаты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Федерации.</w:t>
      </w:r>
      <w:proofErr w:type="gramEnd"/>
    </w:p>
    <w:p w:rsidR="00056055" w:rsidRDefault="00056055">
      <w:pPr>
        <w:pStyle w:val="ConsPlusNormal"/>
        <w:spacing w:before="200"/>
        <w:ind w:firstLine="540"/>
        <w:jc w:val="both"/>
      </w:pPr>
      <w:proofErr w:type="gramStart"/>
      <w:r>
        <w:t>Председатель, заместитель Председателя и аудитор Государственной 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Государственного Собрания Республики Марий Эл, Главой Республики Марий Эл, руководителями органов исполнительной власти Республики Марий Эл, в назначении которых на должность принимало участие Государственное Собрание Республики Марий</w:t>
      </w:r>
      <w:proofErr w:type="gramEnd"/>
      <w:r>
        <w:t xml:space="preserve"> Эл, с руководителями судебных и правоохранительных органов, расположенных на территории Республики Марий Эл.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Председатель, заместитель Председателя и аудиторы Государственной счетной палаты обладают гарантиями профессиональной независимости. Они досрочно освобождаются от должности решением Государственного Собрания Республики Марий Эл в случаях: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1) вступления в законную силу обвинительного приговора суда в отношении Председателя, заместителя Председателя и аудитора Государственной счетной палаты;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2) признания Председателя, заместителя Председателя и аудитора Государственной счетной палаты недееспособным или ограниченно дееспособным вступившим в законную силу решением суда;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4) подачи письменного заявления об отставке;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Председателя, заместителя Председателя и аудитора Государственной счетной палаты должностных полномочий или злоупотребления должностными полномочиями;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6) достижения Председателем, заместителем Председателя и аудитором Государственной счетной палаты возраста 65 лет;</w:t>
      </w:r>
    </w:p>
    <w:p w:rsidR="00056055" w:rsidRDefault="00056055">
      <w:pPr>
        <w:pStyle w:val="ConsPlusNormal"/>
        <w:spacing w:before="200"/>
        <w:ind w:firstLine="540"/>
        <w:jc w:val="both"/>
      </w:pPr>
      <w:proofErr w:type="gramStart"/>
      <w:r>
        <w:t xml:space="preserve">7) несоблюдения ограничений, запретов, неисполнения обязанностей, которые установлены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8) выявления обстоятельств, связанных: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с наличием у Председателя, заместителя Председателя и аудитора Государственной счетной палаты неснятой или непогашенной судимости;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с признанием Председателя, заместителя Председателя и аудитора Государственной счетной палаты недееспособным или ограниченно дееспособным решением суда, вступившим в законную силу;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lastRenderedPageBreak/>
        <w:t>с отказом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с выходом из гражданства Российской Федерации или приобретением гражданства иностранного государства либо получением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9) выявления обстоятельств, предусмотренных частью второй настоящей статьи</w:t>
      </w:r>
      <w:proofErr w:type="gramStart"/>
      <w:r>
        <w:t>.".</w:t>
      </w:r>
      <w:proofErr w:type="gramEnd"/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ind w:firstLine="540"/>
        <w:jc w:val="both"/>
        <w:outlineLvl w:val="0"/>
      </w:pPr>
      <w:r>
        <w:t xml:space="preserve">Статья 3. Утратила силу. - </w:t>
      </w:r>
      <w:hyperlink r:id="rId19">
        <w:r>
          <w:rPr>
            <w:color w:val="0000FF"/>
          </w:rPr>
          <w:t>Закон</w:t>
        </w:r>
      </w:hyperlink>
      <w:r>
        <w:t xml:space="preserve"> Республики Марий Эл от 03.08.2020 N 17-З.</w:t>
      </w:r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 xml:space="preserve">Внести в </w:t>
      </w:r>
      <w:hyperlink r:id="rId20">
        <w:r>
          <w:rPr>
            <w:color w:val="0000FF"/>
          </w:rPr>
          <w:t>статью 12</w:t>
        </w:r>
      </w:hyperlink>
      <w:r>
        <w:t xml:space="preserve"> Закона Республики Марий Эл от 5 октября 2004 года N 38-З "О регулировании отношений в области государственной гражданской службы Республики Марий Эл" (Собрание законодательства Республики Марий Эл, 2004, N 11, ст. 317; 2005, N 6, ст. 233; 2006, N 1 (часть I), ст. 2, N 11, ст. 410;</w:t>
      </w:r>
      <w:proofErr w:type="gramEnd"/>
      <w:r>
        <w:t xml:space="preserve"> </w:t>
      </w:r>
      <w:proofErr w:type="gramStart"/>
      <w:r>
        <w:t>2007, N 1 (часть I), ст. 4, N 8 (часть I), ст. 367; 2008, N 4 (часть I), ст. 191, N 11, ст. 539; 2009, N 1 (часть III), ст. 14, N 4 (часть I), ст. 134; 2010, N 4, ст. 164; 2011, N 4, ст. 167, N 7, ст. 349, N 11, ст. 559;</w:t>
      </w:r>
      <w:proofErr w:type="gramEnd"/>
      <w:r>
        <w:t xml:space="preserve"> </w:t>
      </w:r>
      <w:proofErr w:type="gramStart"/>
      <w:r>
        <w:t>портал "Марий Эл официальная" (portal.mari.ru/pravo), 21 марта 2012 г., N 21032012010004, 25 октября 2012 г., N 24102012010059; 27 февраля 2013 г., N 26022013010003, 2 августа 2013 г., N 01082013010022, 24 октября 2013 г., N 23102013010039, 30 декабря 2013 г., N 30122013010060; 25 февраля 2014 г., N 24022014010007, 1 августа 2014 г., N 31072014010023;</w:t>
      </w:r>
      <w:proofErr w:type="gramEnd"/>
      <w:r>
        <w:t xml:space="preserve"> </w:t>
      </w:r>
      <w:proofErr w:type="gramStart"/>
      <w:r>
        <w:t>2 марта 2015 г., N 02032015010005, 17 декабря 2015 г., N 17122015010054; 26 апреля 2016 г., N 25042016010012, 6 октября 2016 г., N 05102016010027, 5 декабря 2016 г., N 05122016010049; 26 апреля 2017 г., N 25042017010014) следующее изменение:</w:t>
      </w:r>
      <w:proofErr w:type="gramEnd"/>
    </w:p>
    <w:p w:rsidR="00056055" w:rsidRDefault="00056055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"1. На гражданских служащих возлагается обязанность принимать меры по предотвращению и урегулированию конфликта интересов, возникающего при исполнении ими должностных обязанностей</w:t>
      </w:r>
      <w:proofErr w:type="gramStart"/>
      <w:r>
        <w:t>.".</w:t>
      </w:r>
      <w:proofErr w:type="gramEnd"/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 xml:space="preserve">Внести в </w:t>
      </w:r>
      <w:hyperlink r:id="rId22">
        <w:r>
          <w:rPr>
            <w:color w:val="0000FF"/>
          </w:rPr>
          <w:t>статью 17</w:t>
        </w:r>
      </w:hyperlink>
      <w:r>
        <w:t xml:space="preserve"> Закона Республики Марий Эл от 4 марта 2005 года N 3-З "О регулировании отдельных отношений, связанных с осуществлением местного самоуправления в Республике Марий Эл" (Собрание законодательства Республики Марий Эл, 2005, N 4, ст. 150; 2006, N 4 (часть I), ст. 136, N 11, ст. 409, N 12 (часть I), ст. 443;</w:t>
      </w:r>
      <w:proofErr w:type="gramEnd"/>
      <w:r>
        <w:t xml:space="preserve"> 2007, N 3, ст. 121, N 11 (часть I), ст. 505; 2008, N 4 (часть I), ст. 192, N 11, ст. 526; 2009, N 4 (часть I), ст. 134, N 5, ст. 213, N 8, ст. 341; 2010, N 4, ст. 159, N 9 (часть I), ст. 428; </w:t>
      </w:r>
      <w:proofErr w:type="gramStart"/>
      <w:r>
        <w:t>2011, N 1 (часть I), ст. 3, N 6, ст. 305, N 7, ст. 349, N 8, ст. 389; 2012, N 1 (часть I), ст. 2; портал "Марий Эл официальная" (portal.mari.ru/pravo), 21 марта 2012 г., N 21032012010003, 30 мая 2012 г., N 28052012010022; 30 декабря 2013 г., N 30122013010065;</w:t>
      </w:r>
      <w:proofErr w:type="gramEnd"/>
      <w:r>
        <w:t xml:space="preserve"> </w:t>
      </w:r>
      <w:proofErr w:type="gramStart"/>
      <w:r>
        <w:t>25 февраля 2014 г., N 24022014010007, 31 октября 2014 г., N 31102014010046, 29 декабря 2014 г., N 29122014010069; 2 марта 2015 г., N 02032015010007, 17 июня 2015 г., N 17062015010028, 25 сентября 2015 г., N 25092015010035, 31 декабря 2015 г., N 30122015010061; 26 апреля 2016 г., N 25042016010013; 7 марта 2017 г., N 07032017010004) следующее изменение:</w:t>
      </w:r>
      <w:proofErr w:type="gramEnd"/>
    </w:p>
    <w:p w:rsidR="00056055" w:rsidRDefault="00056055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"3. </w:t>
      </w:r>
      <w:proofErr w:type="gramStart"/>
      <w: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</w:t>
      </w:r>
      <w:proofErr w:type="gramEnd"/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Несоблюдение ограничений, запретов, неисполнение обязанностей, установленных вышеуказанными федеральными законами, влечет прекращение полномочий главы муниципального образования</w:t>
      </w:r>
      <w:proofErr w:type="gramStart"/>
      <w:r>
        <w:t>.".</w:t>
      </w:r>
      <w:proofErr w:type="gramEnd"/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ind w:firstLine="540"/>
        <w:jc w:val="both"/>
        <w:outlineLvl w:val="0"/>
      </w:pPr>
      <w:r>
        <w:t xml:space="preserve">Статья 6. </w:t>
      </w:r>
      <w:proofErr w:type="gramStart"/>
      <w:r>
        <w:t xml:space="preserve">Внести в </w:t>
      </w:r>
      <w:hyperlink r:id="rId27">
        <w:r>
          <w:rPr>
            <w:color w:val="0000FF"/>
          </w:rPr>
          <w:t>Закон</w:t>
        </w:r>
      </w:hyperlink>
      <w:r>
        <w:t xml:space="preserve"> Республики Марий Эл от 31 мая 2007 года N 25-З "О реализации полномочий Республики Марий Эл в области муниципальной службы" (Собрание законодательства Республики Марий Эл, 2007, N 6, ст. 291; 2008, N 1 (часть I), ст. 6, N 4 (часть I), </w:t>
      </w:r>
      <w:r>
        <w:lastRenderedPageBreak/>
        <w:t>ст. 191, 198, N 9 (часть II), ст. 455, N 11, ст. 539;</w:t>
      </w:r>
      <w:proofErr w:type="gramEnd"/>
      <w:r>
        <w:t xml:space="preserve"> 2009, N 1 (часть III), ст. 14, N 4 (часть I), ст. 134, N 5, ст. 213, N 8, ст. 341; 2010, N 4, ст. 159; 2011, N 6, ст. 305, N 9 (часть I), ст. 463, N 11, ст. 566; </w:t>
      </w:r>
      <w:proofErr w:type="gramStart"/>
      <w:r>
        <w:t>портал "Марий Эл официальная" (portal.mari.ru/pravo), 21 марта 2012 г., N 21032012010003, 30 мая 2012 г., N 28052012010022, 31 июля 2012 г., N 30072012010040, 27 августа 2012 г., N 27082012010051, 12 декабря 2012 г., N 10122012010074; 27 февраля 2013 г., N 26022013010003, 24 октября 2013 г., N 23102013010039, 30 декабря 2013 г., N 30122013010060;</w:t>
      </w:r>
      <w:proofErr w:type="gramEnd"/>
      <w:r>
        <w:t xml:space="preserve"> </w:t>
      </w:r>
      <w:proofErr w:type="gramStart"/>
      <w:r>
        <w:t>1 августа 2014 г., N 31072014010023, N 31072014010026; 2 марта 2015 г., N 02032015010007, 17 июня 2015 г., N 17062015010028, 25 сентября 2015 г., N 25092015010035; 1 марта 2016 г., N 29022016010004, 6 октября 2016 г., N 05102016010027; 26 апреля 2017 г., N 25042017010014) следующие изменения:</w:t>
      </w:r>
      <w:proofErr w:type="gramEnd"/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1. В </w:t>
      </w:r>
      <w:hyperlink r:id="rId28">
        <w:r>
          <w:rPr>
            <w:color w:val="0000FF"/>
          </w:rPr>
          <w:t>статье 6.1</w:t>
        </w:r>
      </w:hyperlink>
      <w:r>
        <w:t>: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1) </w:t>
      </w:r>
      <w:hyperlink r:id="rId29">
        <w:r>
          <w:rPr>
            <w:color w:val="0000FF"/>
          </w:rPr>
          <w:t>дополнить</w:t>
        </w:r>
      </w:hyperlink>
      <w:r>
        <w:t xml:space="preserve"> новой частью первой следующего содержания: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>"На муниципальных служащих возлагается обязанность принимать меры по предотвращению и урегулированию конфликта интересов, возникающего при исполнении ими должностных обязанностей</w:t>
      </w:r>
      <w:proofErr w:type="gramStart"/>
      <w:r>
        <w:t>.";</w:t>
      </w:r>
    </w:p>
    <w:p w:rsidR="00056055" w:rsidRDefault="00056055">
      <w:pPr>
        <w:pStyle w:val="ConsPlusNormal"/>
        <w:spacing w:before="200"/>
        <w:ind w:firstLine="540"/>
        <w:jc w:val="both"/>
      </w:pPr>
      <w:proofErr w:type="gramEnd"/>
      <w:r>
        <w:t xml:space="preserve">2) </w:t>
      </w:r>
      <w:hyperlink r:id="rId30">
        <w:r>
          <w:rPr>
            <w:color w:val="0000FF"/>
          </w:rPr>
          <w:t>часть первую</w:t>
        </w:r>
      </w:hyperlink>
      <w:r>
        <w:t xml:space="preserve"> считать частью второй.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2. </w:t>
      </w:r>
      <w:hyperlink r:id="rId31">
        <w:r>
          <w:rPr>
            <w:color w:val="0000FF"/>
          </w:rPr>
          <w:t>Приложение N 3</w:t>
        </w:r>
      </w:hyperlink>
      <w:r>
        <w:t xml:space="preserve"> дополнить пунктом 7.3 следующего содержания:</w:t>
      </w:r>
    </w:p>
    <w:p w:rsidR="00056055" w:rsidRDefault="00056055">
      <w:pPr>
        <w:pStyle w:val="ConsPlusNormal"/>
        <w:spacing w:before="200"/>
        <w:ind w:firstLine="540"/>
        <w:jc w:val="both"/>
      </w:pPr>
      <w:r>
        <w:t xml:space="preserve">"7.3. </w:t>
      </w:r>
      <w:proofErr w:type="gramStart"/>
      <w:r>
        <w:t>Контракт</w:t>
      </w:r>
      <w:proofErr w:type="gramEnd"/>
      <w:r>
        <w:t xml:space="preserve"> может быть расторгнут в судебном порядке на основании заявления Главы Республики Марий Эл в связи с несоблюдением ограничений, запретов, неисполнением обязанностей, которые установлены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4">
        <w:proofErr w:type="gramStart"/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>
        <w:t xml:space="preserve"> с законодательством Российской Федерации о противодействии коррупции</w:t>
      </w:r>
      <w:proofErr w:type="gramStart"/>
      <w:r>
        <w:t>.".</w:t>
      </w:r>
      <w:proofErr w:type="gramEnd"/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ind w:firstLine="540"/>
        <w:jc w:val="both"/>
        <w:outlineLvl w:val="0"/>
      </w:pPr>
      <w:r>
        <w:t>Статья 7. Настоящий Закон вступает в силу по истечении десяти дней после дня его официального опубликования.</w:t>
      </w:r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Главы</w:t>
      </w:r>
    </w:p>
    <w:p w:rsidR="00056055" w:rsidRDefault="00056055">
      <w:pPr>
        <w:pStyle w:val="ConsPlusNormal"/>
        <w:jc w:val="right"/>
      </w:pPr>
      <w:r>
        <w:t>Республики Марий Эл</w:t>
      </w:r>
    </w:p>
    <w:p w:rsidR="00056055" w:rsidRDefault="00056055">
      <w:pPr>
        <w:pStyle w:val="ConsPlusNormal"/>
        <w:jc w:val="right"/>
      </w:pPr>
      <w:r>
        <w:t>А.ЕВСТИФЕЕВ</w:t>
      </w:r>
    </w:p>
    <w:p w:rsidR="00056055" w:rsidRDefault="00056055">
      <w:pPr>
        <w:pStyle w:val="ConsPlusNormal"/>
      </w:pPr>
      <w:r>
        <w:t>г. Йошкар-Ола</w:t>
      </w:r>
    </w:p>
    <w:p w:rsidR="00056055" w:rsidRDefault="00056055">
      <w:pPr>
        <w:pStyle w:val="ConsPlusNormal"/>
        <w:spacing w:before="200"/>
      </w:pPr>
      <w:r>
        <w:t>4 августа 2017 года</w:t>
      </w:r>
    </w:p>
    <w:p w:rsidR="00056055" w:rsidRDefault="00056055">
      <w:pPr>
        <w:pStyle w:val="ConsPlusNormal"/>
        <w:spacing w:before="200"/>
      </w:pPr>
      <w:r>
        <w:t>N 31-З</w:t>
      </w:r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jc w:val="both"/>
      </w:pPr>
    </w:p>
    <w:p w:rsidR="00056055" w:rsidRDefault="000560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B05" w:rsidRDefault="00D62B05">
      <w:bookmarkStart w:id="0" w:name="_GoBack"/>
      <w:bookmarkEnd w:id="0"/>
    </w:p>
    <w:sectPr w:rsidR="00D62B05" w:rsidSect="00F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5"/>
    <w:rsid w:val="00056055"/>
    <w:rsid w:val="00D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0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60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60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0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60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60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EE92F67DC2D641C821FD771BD6AE140995B60A7BEBA117D47DBB113EF53A53CBBDF2383541B927FD7C553D1B3EAF467B05462F323ED937EBFF7x3R5J" TargetMode="External"/><Relationship Id="rId13" Type="http://schemas.openxmlformats.org/officeDocument/2006/relationships/hyperlink" Target="consultantplus://offline/ref=AF0EE92F67DC2D641C8201DA67D136EC479A0D6EA4BDB447291880EC44E659F269F4DE6DC65904937FCBC357D8xER5J" TargetMode="External"/><Relationship Id="rId18" Type="http://schemas.openxmlformats.org/officeDocument/2006/relationships/hyperlink" Target="consultantplus://offline/ref=AF0EE92F67DC2D641C8201DA67D136EC4493056DA7BFB447291880EC44E659F269F4DE6DC65904937FCBC357D8xER5J" TargetMode="External"/><Relationship Id="rId26" Type="http://schemas.openxmlformats.org/officeDocument/2006/relationships/hyperlink" Target="consultantplus://offline/ref=AF0EE92F67DC2D641C8201DA67D136EC4493056DA7BFB447291880EC44E659F269F4DE6DC65904937FCBC357D8xER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0EE92F67DC2D641C821FD771BD6AE140995B60A7BEB6187747DBB113EF53A53CBBDF2383541B927FD7C752D1B3EAF467B05462F323ED937EBFF7x3R5J" TargetMode="External"/><Relationship Id="rId34" Type="http://schemas.openxmlformats.org/officeDocument/2006/relationships/hyperlink" Target="consultantplus://offline/ref=AF0EE92F67DC2D641C8201DA67D136EC4493056DA7BFB447291880EC44E659F269F4DE6DC65904937FCBC357D8xER5J" TargetMode="External"/><Relationship Id="rId7" Type="http://schemas.openxmlformats.org/officeDocument/2006/relationships/hyperlink" Target="consultantplus://offline/ref=AF0EE92F67DC2D641C821FD771BD6AE140995B60A7BEBA117D47DBB113EF53A53CBBDF2383541B927FD5C755D1B3EAF467B05462F323ED937EBFF7x3R5J" TargetMode="External"/><Relationship Id="rId12" Type="http://schemas.openxmlformats.org/officeDocument/2006/relationships/hyperlink" Target="consultantplus://offline/ref=AF0EE92F67DC2D641C8201DA67D136EC4493056DA7BCB447291880EC44E659F269F4DE6DC65904937FCBC357D8xER5J" TargetMode="External"/><Relationship Id="rId17" Type="http://schemas.openxmlformats.org/officeDocument/2006/relationships/hyperlink" Target="consultantplus://offline/ref=AF0EE92F67DC2D641C8201DA67D136EC479A0D6EA4BDB447291880EC44E659F269F4DE6DC65904937FCBC357D8xER5J" TargetMode="External"/><Relationship Id="rId25" Type="http://schemas.openxmlformats.org/officeDocument/2006/relationships/hyperlink" Target="consultantplus://offline/ref=AF0EE92F67DC2D641C8201DA67D136EC479A0D6EA4BDB447291880EC44E659F269F4DE6DC65904937FCBC357D8xER5J" TargetMode="External"/><Relationship Id="rId33" Type="http://schemas.openxmlformats.org/officeDocument/2006/relationships/hyperlink" Target="consultantplus://offline/ref=AF0EE92F67DC2D641C8201DA67D136EC479A0D6EA4BDB447291880EC44E659F269F4DE6DC65904937FCBC357D8xER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0EE92F67DC2D641C8201DA67D136EC4493056DA7BCB447291880EC44E659F269F4DE6DC65904937FCBC357D8xER5J" TargetMode="External"/><Relationship Id="rId20" Type="http://schemas.openxmlformats.org/officeDocument/2006/relationships/hyperlink" Target="consultantplus://offline/ref=AF0EE92F67DC2D641C821FD771BD6AE140995B60A7BEB6187747DBB113EF53A53CBBDF2383541B927FD7C753D1B3EAF467B05462F323ED937EBFF7x3R5J" TargetMode="External"/><Relationship Id="rId29" Type="http://schemas.openxmlformats.org/officeDocument/2006/relationships/hyperlink" Target="consultantplus://offline/ref=AF0EE92F67DC2D641C821FD771BD6AE140995B60A7BEB6187447DBB113EF53A53CBBDF2383541B927FD3C256D1B3EAF467B05462F323ED937EBFF7x3R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EE92F67DC2D641C821FD771BD6AE140995B60A6B1B6117647DBB113EF53A53CBBDF2383541B927FD4C653D1B3EAF467B05462F323ED937EBFF7x3R5J" TargetMode="External"/><Relationship Id="rId11" Type="http://schemas.openxmlformats.org/officeDocument/2006/relationships/hyperlink" Target="consultantplus://offline/ref=AF0EE92F67DC2D641C821FD771BD6AE140995B60A7BEBB187247DBB113EF53A53CBBDF2383541996748190138FEABAB02CBC557CEF22EFx8RFJ" TargetMode="External"/><Relationship Id="rId24" Type="http://schemas.openxmlformats.org/officeDocument/2006/relationships/hyperlink" Target="consultantplus://offline/ref=AF0EE92F67DC2D641C8201DA67D136EC4493056DA7BCB447291880EC44E659F269F4DE6DC65904937FCBC357D8xER5J" TargetMode="External"/><Relationship Id="rId32" Type="http://schemas.openxmlformats.org/officeDocument/2006/relationships/hyperlink" Target="consultantplus://offline/ref=AF0EE92F67DC2D641C8201DA67D136EC4493056DA7BCB447291880EC44E659F269F4DE6DC65904937FCBC357D8xER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F0EE92F67DC2D641C821FD771BD6AE140995B60A7BEBB187247DBB113EF53A53CBBDF2383541B927FD4C250D1B3EAF467B05462F323ED937EBFF7x3R5J" TargetMode="External"/><Relationship Id="rId23" Type="http://schemas.openxmlformats.org/officeDocument/2006/relationships/hyperlink" Target="consultantplus://offline/ref=AF0EE92F67DC2D641C821FD771BD6AE140995B60A7BEBA117247DBB113EF53A53CBBDF2383541B927FD1C95FD1B3EAF467B05462F323ED937EBFF7x3R5J" TargetMode="External"/><Relationship Id="rId28" Type="http://schemas.openxmlformats.org/officeDocument/2006/relationships/hyperlink" Target="consultantplus://offline/ref=AF0EE92F67DC2D641C821FD771BD6AE140995B60A7BEB6187447DBB113EF53A53CBBDF2383541B927FD3C256D1B3EAF467B05462F323ED937EBFF7x3R5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F0EE92F67DC2D641C821FD771BD6AE140995B60A7BEBB187247DBB113EF53A53CBBDF2383541B927FD6C356D1B3EAF467B05462F323ED937EBFF7x3R5J" TargetMode="External"/><Relationship Id="rId19" Type="http://schemas.openxmlformats.org/officeDocument/2006/relationships/hyperlink" Target="consultantplus://offline/ref=AF0EE92F67DC2D641C821FD771BD6AE140995B60A6B1B6117647DBB113EF53A53CBBDF2383541B927FD4C653D1B3EAF467B05462F323ED937EBFF7x3R5J" TargetMode="External"/><Relationship Id="rId31" Type="http://schemas.openxmlformats.org/officeDocument/2006/relationships/hyperlink" Target="consultantplus://offline/ref=AF0EE92F67DC2D641C821FD771BD6AE140995B60A7BEB6187447DBB113EF53A53CBBDF2383541B927FD0C852D1B3EAF467B05462F323ED937EBFF7x3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EE92F67DC2D641C821FD771BD6AE140995B60A7BEBB187247DBB113EF53A53CBBDF31830C17937FCBC057C4E5BBB2x3R0J" TargetMode="External"/><Relationship Id="rId14" Type="http://schemas.openxmlformats.org/officeDocument/2006/relationships/hyperlink" Target="consultantplus://offline/ref=AF0EE92F67DC2D641C8201DA67D136EC4493056DA7BFB447291880EC44E659F269F4DE6DC65904937FCBC357D8xER5J" TargetMode="External"/><Relationship Id="rId22" Type="http://schemas.openxmlformats.org/officeDocument/2006/relationships/hyperlink" Target="consultantplus://offline/ref=AF0EE92F67DC2D641C821FD771BD6AE140995B60A7BEBA117247DBB113EF53A53CBBDF2383541B927FD4C657D1B3EAF467B05462F323ED937EBFF7x3R5J" TargetMode="External"/><Relationship Id="rId27" Type="http://schemas.openxmlformats.org/officeDocument/2006/relationships/hyperlink" Target="consultantplus://offline/ref=AF0EE92F67DC2D641C821FD771BD6AE140995B60A7BEB6187447DBB113EF53A53CBBDF31830C17937FCBC057C4E5BBB2x3R0J" TargetMode="External"/><Relationship Id="rId30" Type="http://schemas.openxmlformats.org/officeDocument/2006/relationships/hyperlink" Target="consultantplus://offline/ref=AF0EE92F67DC2D641C821FD771BD6AE140995B60A7BEB6187447DBB113EF53A53CBBDF2383541B927FD3C256D1B3EAF467B05462F323ED937EBFF7x3R5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</dc:creator>
  <cp:lastModifiedBy>Христофор</cp:lastModifiedBy>
  <cp:revision>1</cp:revision>
  <dcterms:created xsi:type="dcterms:W3CDTF">2022-10-10T09:17:00Z</dcterms:created>
  <dcterms:modified xsi:type="dcterms:W3CDTF">2022-10-10T09:18:00Z</dcterms:modified>
</cp:coreProperties>
</file>