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7C5805">
        <w:rPr>
          <w:b/>
          <w:bCs/>
          <w:color w:val="auto"/>
          <w:sz w:val="28"/>
          <w:szCs w:val="28"/>
        </w:rPr>
        <w:t>Доклад</w:t>
      </w:r>
    </w:p>
    <w:p w:rsidR="00E8391E" w:rsidRDefault="00E8391E" w:rsidP="00E8391E">
      <w:pPr>
        <w:pStyle w:val="Default"/>
        <w:ind w:right="-1"/>
        <w:jc w:val="center"/>
        <w:rPr>
          <w:b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 xml:space="preserve"> «Состояние и развитие конкурентной среды на рынк</w:t>
      </w:r>
      <w:r>
        <w:rPr>
          <w:b/>
          <w:bCs/>
          <w:color w:val="auto"/>
          <w:sz w:val="28"/>
          <w:szCs w:val="28"/>
        </w:rPr>
        <w:t>е</w:t>
      </w:r>
      <w:r w:rsidRPr="007C5805">
        <w:rPr>
          <w:b/>
          <w:bCs/>
          <w:color w:val="auto"/>
          <w:sz w:val="28"/>
          <w:szCs w:val="28"/>
        </w:rPr>
        <w:t xml:space="preserve"> товаров и услуг </w:t>
      </w:r>
      <w:r w:rsidR="00451AE3">
        <w:rPr>
          <w:b/>
          <w:bCs/>
          <w:color w:val="auto"/>
          <w:sz w:val="28"/>
          <w:szCs w:val="28"/>
        </w:rPr>
        <w:t>Килемарского</w:t>
      </w:r>
      <w:r w:rsidRPr="007C580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муниципального </w:t>
      </w:r>
      <w:r w:rsidRPr="007C5805">
        <w:rPr>
          <w:b/>
          <w:bCs/>
          <w:color w:val="auto"/>
          <w:sz w:val="28"/>
          <w:szCs w:val="28"/>
        </w:rPr>
        <w:t xml:space="preserve">района </w:t>
      </w:r>
      <w:r w:rsidRPr="007C5805">
        <w:rPr>
          <w:b/>
          <w:sz w:val="28"/>
          <w:szCs w:val="28"/>
        </w:rPr>
        <w:t xml:space="preserve">Республики Марий Эл </w:t>
      </w:r>
    </w:p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за</w:t>
      </w:r>
      <w:r w:rsidR="00A54D1B">
        <w:rPr>
          <w:b/>
          <w:sz w:val="28"/>
          <w:szCs w:val="28"/>
        </w:rPr>
        <w:t xml:space="preserve"> 2021</w:t>
      </w:r>
      <w:r w:rsidRPr="007C5805">
        <w:rPr>
          <w:b/>
          <w:sz w:val="28"/>
          <w:szCs w:val="28"/>
        </w:rPr>
        <w:t xml:space="preserve"> год</w:t>
      </w:r>
      <w:r w:rsidRPr="007C5805">
        <w:rPr>
          <w:b/>
          <w:bCs/>
          <w:color w:val="auto"/>
          <w:sz w:val="28"/>
          <w:szCs w:val="28"/>
        </w:rPr>
        <w:t>»</w:t>
      </w:r>
    </w:p>
    <w:p w:rsidR="00E8391E" w:rsidRPr="00067296" w:rsidRDefault="00E8391E" w:rsidP="00E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Отделом экономики администрации </w:t>
      </w:r>
      <w:r w:rsidR="000F17F4">
        <w:rPr>
          <w:rFonts w:ascii="Times New Roman" w:hAnsi="Times New Roman"/>
          <w:sz w:val="28"/>
          <w:szCs w:val="28"/>
        </w:rPr>
        <w:t>Килемарского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с ц</w:t>
      </w:r>
      <w:r w:rsidR="000F17F4">
        <w:rPr>
          <w:rFonts w:ascii="Times New Roman" w:hAnsi="Times New Roman"/>
          <w:sz w:val="28"/>
          <w:szCs w:val="28"/>
        </w:rPr>
        <w:t>елью исполнения Соглашения от 11</w:t>
      </w:r>
      <w:r w:rsidRPr="00A057C7">
        <w:rPr>
          <w:rFonts w:ascii="Times New Roman" w:hAnsi="Times New Roman"/>
          <w:sz w:val="28"/>
          <w:szCs w:val="28"/>
        </w:rPr>
        <w:t xml:space="preserve"> </w:t>
      </w:r>
      <w:r w:rsidR="000F17F4">
        <w:rPr>
          <w:rFonts w:ascii="Times New Roman" w:hAnsi="Times New Roman"/>
          <w:sz w:val="28"/>
          <w:szCs w:val="28"/>
        </w:rPr>
        <w:t>февра</w:t>
      </w:r>
      <w:r w:rsidR="00832DA0">
        <w:rPr>
          <w:rFonts w:ascii="Times New Roman" w:hAnsi="Times New Roman"/>
          <w:sz w:val="28"/>
          <w:szCs w:val="28"/>
        </w:rPr>
        <w:t>л</w:t>
      </w:r>
      <w:r w:rsidR="000F17F4">
        <w:rPr>
          <w:rFonts w:ascii="Times New Roman" w:hAnsi="Times New Roman"/>
          <w:sz w:val="28"/>
          <w:szCs w:val="28"/>
        </w:rPr>
        <w:t>я 20</w:t>
      </w:r>
      <w:r w:rsidR="00832DA0">
        <w:rPr>
          <w:rFonts w:ascii="Times New Roman" w:hAnsi="Times New Roman"/>
          <w:sz w:val="28"/>
          <w:szCs w:val="28"/>
        </w:rPr>
        <w:t>20</w:t>
      </w:r>
      <w:r w:rsidR="000F17F4">
        <w:rPr>
          <w:rFonts w:ascii="Times New Roman" w:hAnsi="Times New Roman"/>
          <w:sz w:val="28"/>
          <w:szCs w:val="28"/>
        </w:rPr>
        <w:t xml:space="preserve"> г. </w:t>
      </w:r>
      <w:r w:rsidR="005E131A">
        <w:rPr>
          <w:rFonts w:ascii="Times New Roman" w:hAnsi="Times New Roman"/>
          <w:sz w:val="28"/>
          <w:szCs w:val="28"/>
        </w:rPr>
        <w:t>между М</w:t>
      </w:r>
      <w:r w:rsidRPr="00A057C7">
        <w:rPr>
          <w:rFonts w:ascii="Times New Roman" w:hAnsi="Times New Roman"/>
          <w:sz w:val="28"/>
          <w:szCs w:val="28"/>
        </w:rPr>
        <w:t xml:space="preserve">инистерством промышленности, экономического развития и торговли Республики Марий Эл и администрацией </w:t>
      </w:r>
      <w:r w:rsidR="00D367CD">
        <w:rPr>
          <w:rFonts w:ascii="Times New Roman" w:hAnsi="Times New Roman"/>
          <w:sz w:val="28"/>
          <w:szCs w:val="28"/>
        </w:rPr>
        <w:t>Килемарского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подготовлен доклад «Состояние и развитие конкурентной среды на рынках товаров, работ и </w:t>
      </w:r>
      <w:r w:rsidR="00A30163" w:rsidRPr="00A057C7">
        <w:rPr>
          <w:rFonts w:ascii="Times New Roman" w:hAnsi="Times New Roman"/>
          <w:sz w:val="28"/>
          <w:szCs w:val="28"/>
        </w:rPr>
        <w:t xml:space="preserve">услуг </w:t>
      </w:r>
      <w:r w:rsidR="00D367CD">
        <w:rPr>
          <w:rFonts w:ascii="Times New Roman" w:hAnsi="Times New Roman"/>
          <w:sz w:val="28"/>
          <w:szCs w:val="28"/>
        </w:rPr>
        <w:t>Килемарского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муниципального р</w:t>
      </w:r>
      <w:r w:rsidR="00B758B4">
        <w:rPr>
          <w:rFonts w:ascii="Times New Roman" w:hAnsi="Times New Roman"/>
          <w:sz w:val="28"/>
          <w:szCs w:val="28"/>
        </w:rPr>
        <w:t>а</w:t>
      </w:r>
      <w:r w:rsidR="00A54D1B">
        <w:rPr>
          <w:rFonts w:ascii="Times New Roman" w:hAnsi="Times New Roman"/>
          <w:sz w:val="28"/>
          <w:szCs w:val="28"/>
        </w:rPr>
        <w:t>йона Республики Марий Эл за 2021</w:t>
      </w:r>
      <w:r w:rsidRPr="00A057C7">
        <w:rPr>
          <w:rFonts w:ascii="Times New Roman" w:hAnsi="Times New Roman"/>
          <w:sz w:val="28"/>
          <w:szCs w:val="28"/>
        </w:rPr>
        <w:t xml:space="preserve"> год» (далее – Доклад).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</w:t>
      </w:r>
      <w:r w:rsidR="0059015C">
        <w:rPr>
          <w:rFonts w:ascii="Times New Roman" w:hAnsi="Times New Roman"/>
          <w:sz w:val="28"/>
          <w:szCs w:val="28"/>
        </w:rPr>
        <w:t>Килемарском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В Докладе приведен анализ состояния конкурентной среды в </w:t>
      </w:r>
      <w:r w:rsidR="0059015C">
        <w:rPr>
          <w:rFonts w:ascii="Times New Roman" w:hAnsi="Times New Roman"/>
          <w:sz w:val="28"/>
          <w:szCs w:val="28"/>
        </w:rPr>
        <w:t>Килемарском</w:t>
      </w:r>
      <w:r w:rsidRPr="00A057C7">
        <w:rPr>
          <w:rFonts w:ascii="Times New Roman" w:hAnsi="Times New Roman"/>
          <w:sz w:val="28"/>
          <w:szCs w:val="28"/>
        </w:rPr>
        <w:t xml:space="preserve"> му</w:t>
      </w:r>
      <w:r w:rsidR="00B758B4">
        <w:rPr>
          <w:rFonts w:ascii="Times New Roman" w:hAnsi="Times New Roman"/>
          <w:sz w:val="28"/>
          <w:szCs w:val="28"/>
        </w:rPr>
        <w:t>ниципальном районе по итогам 202</w:t>
      </w:r>
      <w:r w:rsidR="00A54D1B">
        <w:rPr>
          <w:rFonts w:ascii="Times New Roman" w:hAnsi="Times New Roman"/>
          <w:sz w:val="28"/>
          <w:szCs w:val="28"/>
        </w:rPr>
        <w:t>1</w:t>
      </w:r>
      <w:r w:rsidRPr="00A057C7">
        <w:rPr>
          <w:rFonts w:ascii="Times New Roman" w:hAnsi="Times New Roman"/>
          <w:sz w:val="28"/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рынках, результатов анкетирования, проведенного отделом</w:t>
      </w:r>
      <w:r w:rsidR="0059015C">
        <w:rPr>
          <w:rFonts w:ascii="Times New Roman" w:hAnsi="Times New Roman"/>
          <w:sz w:val="28"/>
          <w:szCs w:val="28"/>
        </w:rPr>
        <w:t xml:space="preserve"> экономики</w:t>
      </w:r>
      <w:r w:rsidRPr="00A057C7">
        <w:rPr>
          <w:rFonts w:ascii="Times New Roman" w:hAnsi="Times New Roman"/>
          <w:sz w:val="28"/>
          <w:szCs w:val="28"/>
        </w:rPr>
        <w:t xml:space="preserve"> администрации </w:t>
      </w:r>
      <w:r w:rsidR="0059015C">
        <w:rPr>
          <w:rFonts w:ascii="Times New Roman" w:hAnsi="Times New Roman"/>
          <w:sz w:val="28"/>
          <w:szCs w:val="28"/>
        </w:rPr>
        <w:t>Килемарского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Эл.</w:t>
      </w:r>
    </w:p>
    <w:p w:rsidR="00E8391E" w:rsidRDefault="00E8391E" w:rsidP="00E83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Целями развития конкуренции на территории </w:t>
      </w:r>
      <w:r w:rsidR="0059015C">
        <w:rPr>
          <w:rFonts w:ascii="Times New Roman" w:hAnsi="Times New Roman"/>
          <w:sz w:val="28"/>
          <w:szCs w:val="28"/>
        </w:rPr>
        <w:t>Килемарского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являются: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Устранение барьеров для создания бизнеса в районе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</w:t>
      </w:r>
      <w:r w:rsidR="00F75057">
        <w:rPr>
          <w:rFonts w:ascii="Times New Roman" w:hAnsi="Times New Roman"/>
          <w:sz w:val="28"/>
          <w:szCs w:val="28"/>
        </w:rPr>
        <w:t xml:space="preserve"> значимых ры</w:t>
      </w:r>
      <w:r w:rsidRPr="0037202B">
        <w:rPr>
          <w:rFonts w:ascii="Times New Roman" w:hAnsi="Times New Roman"/>
          <w:sz w:val="28"/>
          <w:szCs w:val="28"/>
        </w:rPr>
        <w:t>нках района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Рост уровня удовлетворенности населения </w:t>
      </w:r>
      <w:r w:rsidR="005514E8">
        <w:rPr>
          <w:rFonts w:ascii="Times New Roman" w:hAnsi="Times New Roman"/>
          <w:sz w:val="28"/>
          <w:szCs w:val="28"/>
        </w:rPr>
        <w:t>Килемарского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качеством предоставляемых услуг в приоритетных и социально значимых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EB" w:rsidRDefault="00E8391E" w:rsidP="00303AC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Деятельность администрации </w:t>
      </w:r>
      <w:r w:rsidR="00874FFE">
        <w:rPr>
          <w:rFonts w:ascii="Times New Roman" w:hAnsi="Times New Roman"/>
          <w:b/>
          <w:sz w:val="28"/>
          <w:szCs w:val="28"/>
        </w:rPr>
        <w:t>Килемарского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B758B4">
        <w:rPr>
          <w:rFonts w:ascii="Times New Roman" w:hAnsi="Times New Roman"/>
          <w:b/>
          <w:sz w:val="28"/>
          <w:szCs w:val="28"/>
        </w:rPr>
        <w:t>района по</w:t>
      </w:r>
      <w:r>
        <w:rPr>
          <w:rFonts w:ascii="Times New Roman" w:hAnsi="Times New Roman"/>
          <w:b/>
          <w:sz w:val="28"/>
          <w:szCs w:val="28"/>
        </w:rPr>
        <w:t xml:space="preserve"> внедрению Стандарта развития </w:t>
      </w:r>
      <w:r w:rsidR="00B758B4">
        <w:rPr>
          <w:rFonts w:ascii="Times New Roman" w:hAnsi="Times New Roman"/>
          <w:b/>
          <w:sz w:val="28"/>
          <w:szCs w:val="28"/>
        </w:rPr>
        <w:t>конкуренции и</w:t>
      </w:r>
      <w:r>
        <w:rPr>
          <w:rFonts w:ascii="Times New Roman" w:hAnsi="Times New Roman"/>
          <w:b/>
          <w:sz w:val="28"/>
          <w:szCs w:val="28"/>
        </w:rPr>
        <w:t xml:space="preserve"> развитию конкурентной среды за отчетный год</w:t>
      </w:r>
    </w:p>
    <w:p w:rsidR="00F043EB" w:rsidRPr="00F043EB" w:rsidRDefault="00F043EB" w:rsidP="00F043E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B1CBD" w:rsidRPr="00DE6775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</w:t>
      </w:r>
      <w:r w:rsidR="00812437" w:rsidRPr="008C1984">
        <w:rPr>
          <w:rFonts w:ascii="Times New Roman" w:hAnsi="Times New Roman"/>
          <w:sz w:val="28"/>
          <w:szCs w:val="28"/>
        </w:rPr>
        <w:t>ходе реализации</w:t>
      </w:r>
      <w:r w:rsidRPr="008C1984">
        <w:rPr>
          <w:rFonts w:ascii="Times New Roman" w:hAnsi="Times New Roman"/>
          <w:sz w:val="28"/>
          <w:szCs w:val="28"/>
        </w:rPr>
        <w:t xml:space="preserve"> внедрения Стандарта в </w:t>
      </w:r>
      <w:r w:rsidR="00DB1CBD">
        <w:rPr>
          <w:rFonts w:ascii="Times New Roman" w:hAnsi="Times New Roman"/>
          <w:sz w:val="28"/>
          <w:szCs w:val="28"/>
        </w:rPr>
        <w:t>Килемарском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 размещена на официальном сайте администрации </w:t>
      </w:r>
      <w:r w:rsidR="00DB1CBD">
        <w:rPr>
          <w:rFonts w:ascii="Times New Roman" w:hAnsi="Times New Roman"/>
          <w:sz w:val="28"/>
          <w:szCs w:val="28"/>
        </w:rPr>
        <w:t>Килемарского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Интернет:</w:t>
      </w:r>
      <w:hyperlink r:id="rId10" w:history="1">
        <w:r w:rsidR="00DE6775" w:rsidRPr="00DE6775">
          <w:rPr>
            <w:rStyle w:val="a4"/>
            <w:rFonts w:ascii="Times New Roman" w:hAnsi="Times New Roman"/>
            <w:sz w:val="24"/>
            <w:szCs w:val="24"/>
          </w:rPr>
          <w:t>http://old.mari-el.gov.ru/kilemary/Pages/news/2019/Rasvitie-konkurencii.aspx</w:t>
        </w:r>
      </w:hyperlink>
    </w:p>
    <w:p w:rsidR="00E8391E" w:rsidRPr="008C1984" w:rsidRDefault="00A54D1B" w:rsidP="00DE677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8391E">
        <w:rPr>
          <w:rFonts w:ascii="Times New Roman" w:hAnsi="Times New Roman"/>
          <w:sz w:val="28"/>
          <w:szCs w:val="28"/>
        </w:rPr>
        <w:t xml:space="preserve"> году на с</w:t>
      </w:r>
      <w:r w:rsidR="00DB1CBD">
        <w:rPr>
          <w:rFonts w:ascii="Times New Roman" w:hAnsi="Times New Roman"/>
          <w:sz w:val="28"/>
          <w:szCs w:val="28"/>
        </w:rPr>
        <w:t>айте администрации опубликована 1 статья</w:t>
      </w:r>
      <w:r w:rsidR="00E8391E">
        <w:rPr>
          <w:rFonts w:ascii="Times New Roman" w:hAnsi="Times New Roman"/>
          <w:sz w:val="28"/>
          <w:szCs w:val="28"/>
        </w:rPr>
        <w:t xml:space="preserve"> по развитию конкуренции.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С целью внедрения Стан</w:t>
      </w:r>
      <w:r w:rsidR="00812437">
        <w:rPr>
          <w:rFonts w:ascii="Times New Roman" w:hAnsi="Times New Roman"/>
          <w:sz w:val="28"/>
          <w:szCs w:val="28"/>
        </w:rPr>
        <w:t>д</w:t>
      </w:r>
      <w:r w:rsidR="00A54D1B">
        <w:rPr>
          <w:rFonts w:ascii="Times New Roman" w:hAnsi="Times New Roman"/>
          <w:sz w:val="28"/>
          <w:szCs w:val="28"/>
        </w:rPr>
        <w:t>арта на территории района в 2021</w:t>
      </w:r>
      <w:r w:rsidR="00832DA0">
        <w:rPr>
          <w:rFonts w:ascii="Times New Roman" w:hAnsi="Times New Roman"/>
          <w:sz w:val="28"/>
          <w:szCs w:val="28"/>
        </w:rPr>
        <w:t xml:space="preserve"> году</w:t>
      </w:r>
      <w:r w:rsidR="005E131A">
        <w:rPr>
          <w:rFonts w:ascii="Times New Roman" w:hAnsi="Times New Roman"/>
          <w:sz w:val="28"/>
          <w:szCs w:val="28"/>
        </w:rPr>
        <w:t>,</w:t>
      </w:r>
      <w:r w:rsidR="00832DA0"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8C1984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>М</w:t>
      </w:r>
      <w:r w:rsidRPr="008C1984">
        <w:rPr>
          <w:rFonts w:ascii="Times New Roman" w:hAnsi="Times New Roman"/>
          <w:sz w:val="28"/>
          <w:szCs w:val="28"/>
        </w:rPr>
        <w:t xml:space="preserve">инистерством промышленности, экономического развития и торговли Республики Марий Эл и администрацией </w:t>
      </w:r>
      <w:r w:rsidR="00832DA0">
        <w:rPr>
          <w:rFonts w:ascii="Times New Roman" w:hAnsi="Times New Roman"/>
          <w:sz w:val="28"/>
          <w:szCs w:val="28"/>
        </w:rPr>
        <w:t>Килемарского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</w:t>
      </w:r>
      <w:r w:rsidR="00832DA0">
        <w:rPr>
          <w:rFonts w:ascii="Times New Roman" w:hAnsi="Times New Roman"/>
          <w:sz w:val="28"/>
          <w:szCs w:val="28"/>
        </w:rPr>
        <w:t xml:space="preserve">блики Марий Эл от 11 февраля 2020 </w:t>
      </w:r>
      <w:r w:rsidRPr="008C1984">
        <w:rPr>
          <w:rFonts w:ascii="Times New Roman" w:hAnsi="Times New Roman"/>
          <w:sz w:val="28"/>
          <w:szCs w:val="28"/>
        </w:rPr>
        <w:t>г. о внедрении на территории Республики Марий Эл Стандарта развития конкуренции.</w:t>
      </w:r>
    </w:p>
    <w:p w:rsidR="00E8391E" w:rsidRPr="008C1984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7E4FBF">
        <w:rPr>
          <w:rFonts w:ascii="Times New Roman" w:hAnsi="Times New Roman"/>
          <w:sz w:val="28"/>
          <w:szCs w:val="28"/>
        </w:rPr>
        <w:t>Килемарского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7E4FBF">
        <w:rPr>
          <w:rFonts w:ascii="Times New Roman" w:hAnsi="Times New Roman"/>
          <w:sz w:val="28"/>
          <w:szCs w:val="28"/>
        </w:rPr>
        <w:t xml:space="preserve">от </w:t>
      </w:r>
      <w:r w:rsidR="007E4FBF" w:rsidRPr="007E4FBF">
        <w:rPr>
          <w:rFonts w:ascii="Times New Roman" w:hAnsi="Times New Roman"/>
          <w:sz w:val="28"/>
          <w:szCs w:val="28"/>
        </w:rPr>
        <w:t>27 декабря 2019 года № 219</w:t>
      </w:r>
      <w:r w:rsidR="007F5D70" w:rsidRPr="008C1984">
        <w:rPr>
          <w:rFonts w:ascii="Times New Roman" w:hAnsi="Times New Roman"/>
          <w:sz w:val="28"/>
          <w:szCs w:val="28"/>
        </w:rPr>
        <w:t xml:space="preserve"> </w:t>
      </w:r>
      <w:r w:rsidR="007F5D70" w:rsidRPr="007F5D70">
        <w:rPr>
          <w:rFonts w:ascii="Times New Roman" w:hAnsi="Times New Roman"/>
          <w:sz w:val="28"/>
          <w:szCs w:val="28"/>
        </w:rPr>
        <w:t>создана</w:t>
      </w:r>
      <w:r w:rsidRPr="007F5D70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 xml:space="preserve">рабочая группа по содействию развития конкуренции на территории </w:t>
      </w:r>
      <w:r w:rsidR="00BF085F">
        <w:rPr>
          <w:rFonts w:ascii="Times New Roman" w:hAnsi="Times New Roman"/>
          <w:sz w:val="28"/>
          <w:szCs w:val="28"/>
        </w:rPr>
        <w:t>Килемарского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утверждено положение о рабочей группе.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D4E2E">
        <w:rPr>
          <w:rFonts w:ascii="Times New Roman" w:hAnsi="Times New Roman"/>
          <w:sz w:val="28"/>
          <w:szCs w:val="28"/>
        </w:rPr>
        <w:t>В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5D4E2E">
        <w:rPr>
          <w:rFonts w:ascii="Times New Roman" w:hAnsi="Times New Roman"/>
          <w:sz w:val="28"/>
          <w:szCs w:val="28"/>
        </w:rPr>
        <w:t xml:space="preserve">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 распоряжением администрации </w:t>
      </w:r>
      <w:r w:rsidR="00792410">
        <w:rPr>
          <w:rFonts w:ascii="Times New Roman" w:hAnsi="Times New Roman"/>
          <w:sz w:val="28"/>
          <w:szCs w:val="28"/>
        </w:rPr>
        <w:t>Килемарского</w:t>
      </w:r>
      <w:r w:rsidRPr="005D4E2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от  </w:t>
      </w:r>
      <w:r w:rsidR="00792410">
        <w:rPr>
          <w:rFonts w:ascii="Times New Roman" w:hAnsi="Times New Roman"/>
          <w:sz w:val="28"/>
          <w:szCs w:val="28"/>
        </w:rPr>
        <w:t>27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CA16F1">
        <w:rPr>
          <w:rFonts w:ascii="Times New Roman" w:hAnsi="Times New Roman"/>
          <w:sz w:val="28"/>
          <w:szCs w:val="28"/>
        </w:rPr>
        <w:t>дек</w:t>
      </w:r>
      <w:r w:rsidR="00792410">
        <w:rPr>
          <w:rFonts w:ascii="Times New Roman" w:hAnsi="Times New Roman"/>
          <w:sz w:val="28"/>
          <w:szCs w:val="28"/>
        </w:rPr>
        <w:t>абря 2019 года №220</w:t>
      </w:r>
      <w:r w:rsidR="00B870B2">
        <w:rPr>
          <w:rFonts w:ascii="Times New Roman" w:hAnsi="Times New Roman"/>
          <w:sz w:val="28"/>
          <w:szCs w:val="28"/>
        </w:rPr>
        <w:t xml:space="preserve"> </w:t>
      </w:r>
      <w:r w:rsidRPr="005D4E2E">
        <w:rPr>
          <w:rFonts w:ascii="Times New Roman" w:hAnsi="Times New Roman"/>
          <w:sz w:val="28"/>
          <w:szCs w:val="28"/>
        </w:rPr>
        <w:t xml:space="preserve">утвержден перечень товарных рынков для содействия развитию конкуренции в </w:t>
      </w:r>
      <w:r w:rsidR="003556DC">
        <w:rPr>
          <w:rFonts w:ascii="Times New Roman" w:hAnsi="Times New Roman"/>
          <w:sz w:val="28"/>
          <w:szCs w:val="28"/>
        </w:rPr>
        <w:t>Килемарском</w:t>
      </w:r>
      <w:r w:rsidRPr="005D4E2E">
        <w:rPr>
          <w:rFonts w:ascii="Times New Roman" w:hAnsi="Times New Roman"/>
          <w:sz w:val="28"/>
          <w:szCs w:val="28"/>
        </w:rPr>
        <w:t xml:space="preserve"> муниципальном районе Ре</w:t>
      </w:r>
      <w:r w:rsidR="00CA16F1">
        <w:rPr>
          <w:rFonts w:ascii="Times New Roman" w:hAnsi="Times New Roman"/>
          <w:sz w:val="28"/>
          <w:szCs w:val="28"/>
        </w:rPr>
        <w:t>спублики Марий Эл на период 2020</w:t>
      </w:r>
      <w:r w:rsidRPr="005D4E2E">
        <w:rPr>
          <w:rFonts w:ascii="Times New Roman" w:hAnsi="Times New Roman"/>
          <w:sz w:val="28"/>
          <w:szCs w:val="28"/>
        </w:rPr>
        <w:t>-2022 годов</w:t>
      </w:r>
      <w:r>
        <w:rPr>
          <w:rFonts w:ascii="Times New Roman" w:hAnsi="Times New Roman"/>
          <w:sz w:val="28"/>
          <w:szCs w:val="28"/>
        </w:rPr>
        <w:t xml:space="preserve"> и ключевой показатель по ним. Приоритетными рынками на территории района призна</w:t>
      </w:r>
      <w:r w:rsidR="003556DC">
        <w:rPr>
          <w:rFonts w:ascii="Times New Roman" w:hAnsi="Times New Roman"/>
          <w:sz w:val="28"/>
          <w:szCs w:val="28"/>
        </w:rPr>
        <w:t>но 3</w:t>
      </w:r>
      <w:r>
        <w:rPr>
          <w:rFonts w:ascii="Times New Roman" w:hAnsi="Times New Roman"/>
          <w:sz w:val="28"/>
          <w:szCs w:val="28"/>
        </w:rPr>
        <w:t xml:space="preserve"> рынка:</w:t>
      </w:r>
      <w:r w:rsidRPr="005D4E2E">
        <w:rPr>
          <w:sz w:val="24"/>
          <w:szCs w:val="24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 xml:space="preserve">обработки древесины и </w:t>
      </w:r>
      <w:r w:rsidR="00CA16F1" w:rsidRPr="007F5D70">
        <w:rPr>
          <w:rFonts w:ascii="Times New Roman" w:hAnsi="Times New Roman"/>
          <w:sz w:val="28"/>
        </w:rPr>
        <w:t>производства изделий из древесины</w:t>
      </w:r>
      <w:r w:rsidR="00FD7F8A">
        <w:rPr>
          <w:rFonts w:ascii="Times New Roman" w:hAnsi="Times New Roman"/>
          <w:sz w:val="28"/>
          <w:szCs w:val="28"/>
        </w:rPr>
        <w:t>;</w:t>
      </w:r>
      <w:r w:rsidRPr="005D4E2E">
        <w:rPr>
          <w:rFonts w:ascii="Times New Roman" w:hAnsi="Times New Roman"/>
          <w:sz w:val="28"/>
          <w:szCs w:val="28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>теплоснабжения (производство тепловой энергии)</w:t>
      </w:r>
      <w:r w:rsidR="00FD7F8A">
        <w:rPr>
          <w:rFonts w:ascii="Times New Roman" w:hAnsi="Times New Roman"/>
          <w:sz w:val="32"/>
          <w:szCs w:val="28"/>
        </w:rPr>
        <w:t>;</w:t>
      </w:r>
      <w:r w:rsidRPr="00CA16F1">
        <w:rPr>
          <w:rFonts w:ascii="Times New Roman" w:hAnsi="Times New Roman"/>
          <w:sz w:val="32"/>
          <w:szCs w:val="28"/>
        </w:rPr>
        <w:t xml:space="preserve"> </w:t>
      </w:r>
    </w:p>
    <w:p w:rsidR="00E8391E" w:rsidRPr="00DA22FD" w:rsidRDefault="00E8391E" w:rsidP="00DA22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DA22FD" w:rsidRPr="00DA22FD">
        <w:rPr>
          <w:rFonts w:ascii="Times New Roman" w:hAnsi="Times New Roman"/>
          <w:sz w:val="28"/>
          <w:szCs w:val="28"/>
        </w:rPr>
        <w:t>услуг розничной торго</w:t>
      </w:r>
      <w:r w:rsidR="00DA22FD">
        <w:rPr>
          <w:rFonts w:ascii="Times New Roman" w:hAnsi="Times New Roman"/>
          <w:sz w:val="28"/>
          <w:szCs w:val="28"/>
        </w:rPr>
        <w:t xml:space="preserve">вли лекарственными препаратами, </w:t>
      </w:r>
      <w:r w:rsidR="00DA22FD" w:rsidRPr="00DA22FD">
        <w:rPr>
          <w:rFonts w:ascii="Times New Roman" w:hAnsi="Times New Roman"/>
          <w:sz w:val="28"/>
          <w:szCs w:val="28"/>
        </w:rPr>
        <w:t>меди- цинскими изделиями и сопутствующими товарами</w:t>
      </w:r>
      <w:r w:rsidR="00DA22FD">
        <w:rPr>
          <w:rFonts w:ascii="Times New Roman" w:hAnsi="Times New Roman"/>
          <w:sz w:val="28"/>
          <w:szCs w:val="28"/>
        </w:rPr>
        <w:t>.</w:t>
      </w:r>
    </w:p>
    <w:p w:rsidR="00F043EB" w:rsidRPr="0022736F" w:rsidRDefault="00E8391E" w:rsidP="002273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D21D5D">
        <w:rPr>
          <w:rFonts w:ascii="Times New Roman" w:hAnsi="Times New Roman"/>
          <w:sz w:val="28"/>
          <w:szCs w:val="28"/>
        </w:rPr>
        <w:t>Килемарского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муниципального </w:t>
      </w:r>
      <w:r w:rsidR="00CA16F1">
        <w:rPr>
          <w:rFonts w:ascii="Times New Roman" w:hAnsi="Times New Roman"/>
          <w:sz w:val="28"/>
          <w:szCs w:val="28"/>
        </w:rPr>
        <w:t>района Республики Марий Эл от</w:t>
      </w:r>
      <w:r w:rsidRPr="008C1984">
        <w:rPr>
          <w:rFonts w:ascii="Times New Roman" w:hAnsi="Times New Roman"/>
          <w:sz w:val="28"/>
          <w:szCs w:val="28"/>
        </w:rPr>
        <w:t>.</w:t>
      </w:r>
      <w:r w:rsidR="00D21D5D">
        <w:rPr>
          <w:rFonts w:ascii="Times New Roman" w:hAnsi="Times New Roman"/>
          <w:sz w:val="28"/>
          <w:szCs w:val="28"/>
        </w:rPr>
        <w:t>27.</w:t>
      </w:r>
      <w:r w:rsidRPr="008C1984">
        <w:rPr>
          <w:rFonts w:ascii="Times New Roman" w:hAnsi="Times New Roman"/>
          <w:sz w:val="28"/>
          <w:szCs w:val="28"/>
        </w:rPr>
        <w:t>1</w:t>
      </w:r>
      <w:r w:rsidR="00D21D5D">
        <w:rPr>
          <w:rFonts w:ascii="Times New Roman" w:hAnsi="Times New Roman"/>
          <w:sz w:val="28"/>
          <w:szCs w:val="28"/>
        </w:rPr>
        <w:t xml:space="preserve">2.2019 №220 </w:t>
      </w:r>
      <w:r w:rsidRPr="008C1984">
        <w:rPr>
          <w:rFonts w:ascii="Times New Roman" w:hAnsi="Times New Roman"/>
          <w:sz w:val="28"/>
          <w:szCs w:val="28"/>
        </w:rPr>
        <w:t xml:space="preserve">утвержден план мероприятий («дорожной карты») по содействию развитию конкуренции на территории </w:t>
      </w:r>
      <w:r w:rsidR="005B415F">
        <w:rPr>
          <w:rFonts w:ascii="Times New Roman" w:hAnsi="Times New Roman"/>
          <w:sz w:val="28"/>
          <w:szCs w:val="28"/>
        </w:rPr>
        <w:t>Килемарского</w:t>
      </w:r>
      <w:r w:rsidRPr="008C1984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CA16F1">
        <w:rPr>
          <w:rFonts w:ascii="Times New Roman" w:hAnsi="Times New Roman"/>
          <w:sz w:val="28"/>
          <w:szCs w:val="28"/>
        </w:rPr>
        <w:t>йона Республики Марий Эл на 2020</w:t>
      </w:r>
      <w:r w:rsidRPr="008C1984">
        <w:rPr>
          <w:rFonts w:ascii="Times New Roman" w:hAnsi="Times New Roman"/>
          <w:sz w:val="28"/>
          <w:szCs w:val="28"/>
        </w:rPr>
        <w:t>-202</w:t>
      </w:r>
      <w:r w:rsidR="00CA16F1">
        <w:rPr>
          <w:rFonts w:ascii="Times New Roman" w:hAnsi="Times New Roman"/>
          <w:sz w:val="28"/>
          <w:szCs w:val="28"/>
        </w:rPr>
        <w:t>2</w:t>
      </w:r>
      <w:r w:rsidRPr="008C198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D4E2E">
        <w:rPr>
          <w:rFonts w:ascii="Times New Roman" w:hAnsi="Times New Roman"/>
          <w:sz w:val="28"/>
          <w:szCs w:val="28"/>
        </w:rPr>
        <w:t xml:space="preserve">содержащий План мероприятий по достижению ключевых показателей развития конкуренции в отдельных отраслях (сферах, товарных рынках) </w:t>
      </w:r>
      <w:r w:rsidRPr="005D4E2E">
        <w:rPr>
          <w:rFonts w:ascii="Times New Roman" w:hAnsi="Times New Roman"/>
          <w:sz w:val="28"/>
          <w:szCs w:val="28"/>
        </w:rPr>
        <w:lastRenderedPageBreak/>
        <w:t xml:space="preserve">экономики в </w:t>
      </w:r>
      <w:r w:rsidR="005B415F">
        <w:rPr>
          <w:rFonts w:ascii="Times New Roman" w:hAnsi="Times New Roman"/>
          <w:sz w:val="28"/>
          <w:szCs w:val="28"/>
        </w:rPr>
        <w:t>Килемарском</w:t>
      </w:r>
      <w:r w:rsidRPr="005D4E2E">
        <w:rPr>
          <w:rFonts w:ascii="Times New Roman" w:hAnsi="Times New Roman"/>
          <w:sz w:val="28"/>
          <w:szCs w:val="28"/>
        </w:rPr>
        <w:t xml:space="preserve"> муниципальном районе и Системные мероприятия по развитию конкуренции в </w:t>
      </w:r>
      <w:r w:rsidR="005B415F">
        <w:rPr>
          <w:rFonts w:ascii="Times New Roman" w:hAnsi="Times New Roman"/>
          <w:sz w:val="28"/>
          <w:szCs w:val="28"/>
        </w:rPr>
        <w:t>Килемарском</w:t>
      </w:r>
      <w:r w:rsidRPr="005D4E2E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Разделом </w:t>
      </w:r>
      <w:r w:rsidR="00876AB1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2</w:t>
      </w: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val="x-none" w:eastAsia="x-none"/>
        </w:rPr>
        <w:t>Плана мероприятий по содействию развития конкуренции предусмотрено достижение следующих плановых значений целевых показателей: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x-none"/>
        </w:rPr>
      </w:pP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Рынок обработки древесины и производства изделий из дерева на территории </w:t>
      </w:r>
      <w:r w:rsidR="00876AB1">
        <w:rPr>
          <w:rFonts w:ascii="Times New Roman" w:eastAsia="Times New Roman" w:hAnsi="Times New Roman"/>
          <w:sz w:val="28"/>
          <w:szCs w:val="24"/>
          <w:lang w:eastAsia="x-none"/>
        </w:rPr>
        <w:t>Килемарского муниципального</w:t>
      </w:r>
      <w:r w:rsidRPr="00F043EB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района </w:t>
      </w: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Республики Марий Эл относится к рынкам с достаточно развитой конкуренцией.</w:t>
      </w:r>
    </w:p>
    <w:p w:rsidR="00F043EB" w:rsidRPr="00F043EB" w:rsidRDefault="00A54D1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По состоянию на 01.01.2022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г. деятельность в </w:t>
      </w:r>
      <w:r w:rsidR="00876AB1">
        <w:rPr>
          <w:rFonts w:ascii="Times New Roman" w:eastAsia="Times New Roman" w:hAnsi="Times New Roman"/>
          <w:sz w:val="28"/>
          <w:szCs w:val="28"/>
          <w:lang w:eastAsia="x-none"/>
        </w:rPr>
        <w:t>Килемарском муниципальном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районе Республики Марий Эл на рынке обработки древесины и производство изделий из дерева осуществляют </w:t>
      </w:r>
      <w:r w:rsidR="00CB5661">
        <w:rPr>
          <w:rFonts w:ascii="Times New Roman" w:eastAsia="Times New Roman" w:hAnsi="Times New Roman"/>
          <w:sz w:val="28"/>
          <w:szCs w:val="28"/>
          <w:lang w:eastAsia="x-none"/>
        </w:rPr>
        <w:t xml:space="preserve">30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хозяйствующих субъектов, в том числе – </w:t>
      </w:r>
      <w:r w:rsidR="00CB5661">
        <w:rPr>
          <w:rFonts w:ascii="Times New Roman" w:eastAsia="Times New Roman" w:hAnsi="Times New Roman"/>
          <w:sz w:val="28"/>
          <w:szCs w:val="28"/>
          <w:lang w:eastAsia="x-none"/>
        </w:rPr>
        <w:t>30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организаций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в сфере 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br/>
        <w:t xml:space="preserve">обработки древесины и производства изделий из </w:t>
      </w:r>
      <w:r w:rsidR="003C4DBE">
        <w:rPr>
          <w:rFonts w:ascii="Times New Roman" w:eastAsia="Times New Roman" w:hAnsi="Times New Roman"/>
          <w:sz w:val="28"/>
          <w:szCs w:val="28"/>
          <w:lang w:eastAsia="x-none"/>
        </w:rPr>
        <w:t>дерева, процентов» на 01.01.2022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ED4FDE">
        <w:rPr>
          <w:rFonts w:ascii="Times New Roman" w:eastAsia="Times New Roman" w:hAnsi="Times New Roman"/>
          <w:sz w:val="28"/>
          <w:szCs w:val="24"/>
          <w:lang w:eastAsia="ru-RU"/>
        </w:rPr>
        <w:t>Килемарском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 w:rsidR="00A54D1B">
        <w:rPr>
          <w:rFonts w:ascii="Times New Roman" w:eastAsia="Times New Roman" w:hAnsi="Times New Roman"/>
          <w:bCs/>
          <w:sz w:val="28"/>
          <w:szCs w:val="24"/>
          <w:lang w:eastAsia="ru-RU"/>
        </w:rPr>
        <w:t>ий Эл по состоянию на 01.01.2022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отпуск тепловой энергии потребителям осуществляют </w:t>
      </w:r>
      <w:r w:rsid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>2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осуществляющих регулируемую деятельность, из них </w:t>
      </w:r>
      <w:r w:rsidRP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>2</w:t>
      </w:r>
      <w:r w:rsid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частной формы собственности.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Показатель «Доля организаций частной формы собственности в сфере</w:t>
      </w:r>
    </w:p>
    <w:p w:rsidR="0047472F" w:rsidRDefault="00F043EB" w:rsidP="00474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теплоснабжения (производство тепловой эн</w:t>
      </w:r>
      <w:r w:rsidR="00A54D1B">
        <w:rPr>
          <w:rFonts w:ascii="Times New Roman" w:eastAsia="Times New Roman" w:hAnsi="Times New Roman"/>
          <w:sz w:val="28"/>
          <w:szCs w:val="28"/>
          <w:lang w:eastAsia="x-none"/>
        </w:rPr>
        <w:t xml:space="preserve">ергии), процентов» на 01.01.2022 составляет </w:t>
      </w:r>
      <w:r w:rsidR="00815CA3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%. Плановое значение достигнуто.</w:t>
      </w:r>
    </w:p>
    <w:p w:rsidR="00F043EB" w:rsidRDefault="0047472F" w:rsidP="00474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F357AA" w:rsidRPr="00474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рынок </w:t>
      </w:r>
      <w:r w:rsidRPr="0047472F">
        <w:rPr>
          <w:rFonts w:ascii="Times New Roman" w:hAnsi="Times New Roman"/>
          <w:sz w:val="28"/>
          <w:u w:val="single"/>
        </w:rPr>
        <w:t>услуг розничной торговли лекарственными препаратами, медицинскими изделиями и сопутствующими товарами</w:t>
      </w:r>
      <w:r w:rsidR="00F357AA" w:rsidRPr="00474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7472F" w:rsidRPr="00F043EB" w:rsidRDefault="0047472F" w:rsidP="00474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Килемарском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ий Эл по состоянию на 01.01.2022 г. </w:t>
      </w:r>
      <w:r w:rsidRPr="0047472F">
        <w:rPr>
          <w:rFonts w:ascii="Times New Roman" w:hAnsi="Times New Roman"/>
          <w:sz w:val="28"/>
        </w:rPr>
        <w:t>розничную торговлю лекарственными препаратами, медицинскими изделиями и другими товарами аптечного ассортимента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осуществляют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частной формы собственности.</w:t>
      </w:r>
    </w:p>
    <w:p w:rsidR="0047472F" w:rsidRPr="0047472F" w:rsidRDefault="0047472F" w:rsidP="00474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7472F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</w:t>
      </w:r>
      <w:r w:rsidRPr="0047472F">
        <w:rPr>
          <w:rFonts w:ascii="Times New Roman" w:hAnsi="Times New Roman"/>
          <w:sz w:val="28"/>
        </w:rPr>
        <w:t>в сфере</w:t>
      </w:r>
      <w:r>
        <w:rPr>
          <w:rFonts w:ascii="Times New Roman" w:hAnsi="Times New Roman"/>
          <w:sz w:val="28"/>
        </w:rPr>
        <w:t xml:space="preserve"> </w:t>
      </w:r>
      <w:r w:rsidRPr="0047472F">
        <w:rPr>
          <w:rFonts w:ascii="Times New Roman" w:hAnsi="Times New Roman"/>
          <w:sz w:val="28"/>
        </w:rPr>
        <w:t>услуг розничной торговли лекарственными препаратами, медицинскими изделиями и сопутствующими товарами, процентов</w:t>
      </w:r>
      <w:r w:rsidRPr="0047472F">
        <w:rPr>
          <w:rFonts w:ascii="Times New Roman" w:eastAsia="Times New Roman" w:hAnsi="Times New Roman"/>
          <w:sz w:val="28"/>
          <w:szCs w:val="28"/>
          <w:lang w:eastAsia="x-none"/>
        </w:rPr>
        <w:t>» на 01.01.2022 составляет 100%. Плановое значение достигнуто.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Разделом III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содействию развития конкуренции предусмотрено реализация Системных мероприятий по развитию конкуренции в </w:t>
      </w:r>
      <w:r w:rsidR="002A56CD"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Согласно п. 30 Распоряжения Правительства РФ от 17 апреля 2019 г. N 768-р «Об утверждении стандарта развития конкуренции в субъекта</w:t>
      </w:r>
      <w:r w:rsidR="00484434">
        <w:rPr>
          <w:rFonts w:ascii="Times New Roman" w:eastAsia="Times New Roman" w:hAnsi="Times New Roman"/>
          <w:sz w:val="28"/>
          <w:szCs w:val="28"/>
          <w:lang w:eastAsia="ru-RU"/>
        </w:rPr>
        <w:t>х РФ» предусмотрена реализация 5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системных мероприятий по развитию конкуренции в </w:t>
      </w:r>
      <w:r w:rsidR="0022736F"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районе:</w:t>
      </w:r>
    </w:p>
    <w:p w:rsidR="006748D1" w:rsidRPr="006748D1" w:rsidRDefault="00195A43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оптимизацию процедур муниципальных закупок, а также закупок хозяйствующих субъектов, доля муниципального образования которых составляет более 50%</w:t>
      </w:r>
      <w:r w:rsidR="002273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реализации данного мероприятия в 2021 году предусмотрено увеличение объема конкурентных закупок, осуществленных только для субъектов малого предпринимательства и социально ориентированных некоммерческих организаций. В 2021 году у субъектов размещено </w:t>
      </w:r>
      <w:r w:rsidR="0032666D">
        <w:rPr>
          <w:rFonts w:ascii="Times New Roman" w:eastAsia="Times New Roman" w:hAnsi="Times New Roman"/>
          <w:sz w:val="28"/>
          <w:szCs w:val="28"/>
          <w:lang w:eastAsia="ru-RU"/>
        </w:rPr>
        <w:t>21,0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объема закупок. 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2) мероприятия, направленные на устранение избыточного муниципального регулирования, а также на снижение административных барьеров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в 2021 году проверки субъектов МСП в рамках муниципального контроля не проводились.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3) 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в 2021 году планируемые документы: План по реализации мероприятий управления муниципальной собственностью </w:t>
      </w:r>
      <w:r w:rsidR="006510CA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Порядок принятия решений об отчуждении неэффективного испо</w:t>
      </w:r>
      <w:r w:rsidR="00270D88">
        <w:rPr>
          <w:rFonts w:ascii="Times New Roman" w:eastAsia="Times New Roman" w:hAnsi="Times New Roman"/>
          <w:sz w:val="28"/>
          <w:szCs w:val="28"/>
          <w:lang w:eastAsia="ru-RU"/>
        </w:rPr>
        <w:t xml:space="preserve">льзуемого имущества на торгах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разработаны.</w:t>
      </w:r>
    </w:p>
    <w:p w:rsidR="006748D1" w:rsidRPr="006748D1" w:rsidRDefault="006510CA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)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предусмотрено 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включая сведения о наименовании объектов, их местонахождении, характеристиках и существующих ограничениях их использования, и обременениях правами третьих лиц. В разделе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«Предпринимательство»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малого и среднего предпринимательства»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имеется инф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ормация о формах поддержки СМСП,  а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предназначенного для предоставления субъектам малого и среднего предпринимательства.</w:t>
      </w:r>
    </w:p>
    <w:p w:rsidR="006748D1" w:rsidRPr="006748D1" w:rsidRDefault="006748D1" w:rsidP="001F06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в аренду имущества, включенного в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муниципального имущества, свободного от прав третьих лиц (за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исключением права хозяйственного ведения, права оперативного управления, а также имущественных прав СМСП)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муниципального имущества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размещается на официальном сайте администрации, на официальном сайте Российской Федерации для размещения информации о проведении торгов (www.torgi.gov.ru).</w:t>
      </w:r>
    </w:p>
    <w:p w:rsidR="006748D1" w:rsidRPr="006748D1" w:rsidRDefault="002E2E3C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) мероприятия, направленные на обучение муниципальных служащих местного самоуправления </w:t>
      </w:r>
      <w:r w:rsidR="002068C8">
        <w:rPr>
          <w:rFonts w:ascii="Times New Roman" w:eastAsia="Times New Roman" w:hAnsi="Times New Roman"/>
          <w:sz w:val="28"/>
          <w:szCs w:val="28"/>
          <w:lang w:eastAsia="ru-RU"/>
        </w:rPr>
        <w:t xml:space="preserve">Килемарского 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 работниками их подведомственных организаций основам государственной политики в области развития конкуренции и антимонопольного законодательства Российской Федерации</w:t>
      </w:r>
      <w:r w:rsidR="002068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5EED" w:rsidRDefault="006D0522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6D0522">
        <w:rPr>
          <w:rFonts w:ascii="Times New Roman" w:hAnsi="Times New Roman"/>
          <w:spacing w:val="2"/>
          <w:position w:val="2"/>
          <w:sz w:val="28"/>
          <w:szCs w:val="28"/>
        </w:rPr>
        <w:t>от 26 декабря 2019 года № 502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внутреннего обеспечения соответствия требованиям антимонопольного законодательства (антимонопольный комплаенс)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 утверждено Положение об организации системы внутреннего обеспечения соответствия требованиям антимонопольного законодательства (далее –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 Во исполнение раздела 8 Положения, уполномоченными лицами за период с 1 января 2021 г. по 3</w:t>
      </w:r>
      <w:r w:rsidR="00C138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5EED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2021 года ознакомлены </w:t>
      </w:r>
      <w:r w:rsidR="00C13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6AB">
        <w:rPr>
          <w:rFonts w:ascii="Times New Roman" w:eastAsia="Times New Roman" w:hAnsi="Times New Roman"/>
          <w:sz w:val="28"/>
          <w:szCs w:val="28"/>
          <w:lang w:eastAsia="ru-RU"/>
        </w:rPr>
        <w:t xml:space="preserve">50 </w:t>
      </w:r>
      <w:r w:rsidR="009A1BB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служащих, пройден обучающий семинар</w:t>
      </w:r>
      <w:r w:rsidR="004466A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видеоконференцсвязи</w:t>
      </w:r>
      <w:r w:rsidR="009A1B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</w:t>
      </w:r>
      <w:r w:rsidR="009A1BB6" w:rsidRPr="009A1B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A1BB6" w:rsidRPr="009A1BB6">
        <w:rPr>
          <w:rFonts w:ascii="Times New Roman" w:hAnsi="Times New Roman"/>
          <w:sz w:val="28"/>
          <w:szCs w:val="28"/>
        </w:rPr>
        <w:t>Вопросы содействия развитию конкуренции на территории Республики Марий Эл»</w:t>
      </w:r>
      <w:r w:rsidR="004466AB" w:rsidRPr="009A1B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59B" w:rsidRDefault="0012659B"/>
    <w:p w:rsidR="0012659B" w:rsidRDefault="001B7107" w:rsidP="00A37A9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043EB" w:rsidRPr="00F043EB">
        <w:rPr>
          <w:rFonts w:ascii="Times New Roman" w:hAnsi="Times New Roman"/>
          <w:b/>
          <w:sz w:val="28"/>
          <w:szCs w:val="28"/>
        </w:rPr>
        <w:t>.</w:t>
      </w:r>
      <w:r w:rsidR="0012659B" w:rsidRPr="00F043EB">
        <w:rPr>
          <w:rFonts w:ascii="Times New Roman" w:hAnsi="Times New Roman"/>
          <w:b/>
          <w:sz w:val="28"/>
          <w:szCs w:val="28"/>
        </w:rPr>
        <w:t>Система внутреннего обеспечения соответствия требованиям антимонопольного законодательства (антимонопольный комплаенс)</w:t>
      </w:r>
    </w:p>
    <w:p w:rsidR="00A37A9E" w:rsidRPr="0012659B" w:rsidRDefault="00A37A9E" w:rsidP="00A37A9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2659B" w:rsidRPr="00DB431A" w:rsidRDefault="0012659B" w:rsidP="00DB43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</w:t>
      </w:r>
      <w:r w:rsidR="007B21F2">
        <w:rPr>
          <w:rFonts w:ascii="Times New Roman" w:hAnsi="Times New Roman"/>
          <w:sz w:val="28"/>
          <w:szCs w:val="28"/>
        </w:rPr>
        <w:t>постановления</w:t>
      </w:r>
      <w:r w:rsidRPr="0012659B">
        <w:rPr>
          <w:rFonts w:ascii="Times New Roman" w:hAnsi="Times New Roman"/>
          <w:sz w:val="28"/>
          <w:szCs w:val="28"/>
        </w:rPr>
        <w:t xml:space="preserve"> администрации </w:t>
      </w:r>
      <w:r w:rsidR="00AA7A1D">
        <w:rPr>
          <w:rFonts w:ascii="Times New Roman" w:hAnsi="Times New Roman"/>
          <w:sz w:val="28"/>
          <w:szCs w:val="28"/>
        </w:rPr>
        <w:t>Килемарского</w:t>
      </w:r>
      <w:r w:rsidR="00DB431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21F2">
        <w:rPr>
          <w:rFonts w:ascii="Times New Roman" w:hAnsi="Times New Roman"/>
          <w:sz w:val="28"/>
          <w:szCs w:val="28"/>
        </w:rPr>
        <w:t xml:space="preserve"> от </w:t>
      </w:r>
      <w:r w:rsidR="007B21F2" w:rsidRPr="007B21F2">
        <w:rPr>
          <w:rFonts w:ascii="Times New Roman" w:hAnsi="Times New Roman"/>
          <w:spacing w:val="2"/>
          <w:position w:val="2"/>
          <w:sz w:val="28"/>
          <w:szCs w:val="28"/>
        </w:rPr>
        <w:t>26 декабря 2019 года № 502</w:t>
      </w:r>
      <w:r w:rsidRPr="0012659B">
        <w:rPr>
          <w:rFonts w:ascii="Times New Roman" w:hAnsi="Times New Roman"/>
          <w:sz w:val="28"/>
          <w:szCs w:val="28"/>
        </w:rPr>
        <w:t xml:space="preserve"> «О системе </w:t>
      </w:r>
      <w:r w:rsidRPr="0012659B">
        <w:rPr>
          <w:rFonts w:ascii="Times New Roman" w:hAnsi="Times New Roman"/>
          <w:bCs/>
          <w:sz w:val="28"/>
          <w:szCs w:val="28"/>
        </w:rPr>
        <w:t>внутреннего обеспечения соответствия требованиям антимонопольного законодательства (антимонопольный комплаенс)</w:t>
      </w:r>
      <w:r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 xml:space="preserve">в </w:t>
      </w:r>
      <w:r w:rsidR="007B21F2">
        <w:rPr>
          <w:rFonts w:ascii="Times New Roman" w:hAnsi="Times New Roman"/>
          <w:sz w:val="28"/>
          <w:szCs w:val="28"/>
        </w:rPr>
        <w:t xml:space="preserve">Килемарском муниципальном районе» </w:t>
      </w:r>
      <w:r w:rsidRPr="0012659B">
        <w:rPr>
          <w:rFonts w:ascii="Times New Roman" w:hAnsi="Times New Roman"/>
          <w:sz w:val="28"/>
          <w:szCs w:val="28"/>
        </w:rPr>
        <w:t xml:space="preserve">администрацией </w:t>
      </w:r>
      <w:r w:rsidR="007B21F2">
        <w:rPr>
          <w:rFonts w:ascii="Times New Roman" w:hAnsi="Times New Roman"/>
          <w:sz w:val="28"/>
          <w:szCs w:val="28"/>
        </w:rPr>
        <w:t>Килемарского</w:t>
      </w:r>
      <w:r w:rsidRPr="0012659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20</w:t>
      </w:r>
      <w:r w:rsidR="0069503D">
        <w:rPr>
          <w:rFonts w:ascii="Times New Roman" w:hAnsi="Times New Roman"/>
          <w:sz w:val="28"/>
          <w:szCs w:val="28"/>
        </w:rPr>
        <w:t>21</w:t>
      </w:r>
      <w:r w:rsidRPr="0012659B">
        <w:rPr>
          <w:rFonts w:ascii="Times New Roman" w:hAnsi="Times New Roman"/>
          <w:sz w:val="28"/>
          <w:szCs w:val="28"/>
        </w:rPr>
        <w:t xml:space="preserve"> году осуществлялись </w:t>
      </w:r>
      <w:r w:rsidRPr="0012659B">
        <w:rPr>
          <w:rFonts w:ascii="Times New Roman" w:hAnsi="Times New Roman"/>
          <w:sz w:val="28"/>
          <w:szCs w:val="28"/>
        </w:rPr>
        <w:lastRenderedPageBreak/>
        <w:t>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12659B" w:rsidRPr="0012659B" w:rsidRDefault="007B21F2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12659B" w:rsidRPr="001265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Килемарского</w:t>
      </w:r>
      <w:r w:rsidR="00C525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525A0" w:rsidRPr="0012659B">
        <w:rPr>
          <w:rFonts w:ascii="Times New Roman" w:hAnsi="Times New Roman"/>
          <w:sz w:val="28"/>
          <w:szCs w:val="28"/>
        </w:rPr>
        <w:t xml:space="preserve"> от </w:t>
      </w:r>
      <w:r w:rsidRPr="007B21F2">
        <w:rPr>
          <w:rFonts w:ascii="Times New Roman" w:hAnsi="Times New Roman"/>
          <w:spacing w:val="2"/>
          <w:position w:val="2"/>
          <w:sz w:val="28"/>
          <w:szCs w:val="28"/>
        </w:rPr>
        <w:t>26 декабря 2019 года № 502</w:t>
      </w:r>
      <w:r w:rsidRPr="0012659B">
        <w:rPr>
          <w:rFonts w:ascii="Times New Roman" w:hAnsi="Times New Roman"/>
          <w:sz w:val="28"/>
          <w:szCs w:val="28"/>
        </w:rPr>
        <w:t xml:space="preserve"> </w:t>
      </w:r>
      <w:r w:rsidR="00C525A0" w:rsidRPr="0012659B">
        <w:rPr>
          <w:rFonts w:ascii="Times New Roman" w:hAnsi="Times New Roman"/>
          <w:sz w:val="28"/>
          <w:szCs w:val="28"/>
        </w:rPr>
        <w:t xml:space="preserve">«О системе </w:t>
      </w:r>
      <w:r w:rsidR="00C525A0" w:rsidRPr="0012659B">
        <w:rPr>
          <w:rFonts w:ascii="Times New Roman" w:hAnsi="Times New Roman"/>
          <w:bCs/>
          <w:sz w:val="28"/>
          <w:szCs w:val="28"/>
        </w:rPr>
        <w:t>внутреннего обеспечения соответствия требованиям антимонопольного законодательства (антимонопольный комплаенс)</w:t>
      </w:r>
      <w:r w:rsidR="00C525A0"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="00C525A0" w:rsidRPr="001265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Килемарском</w:t>
      </w:r>
      <w:r w:rsidR="00C525A0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="0012659B" w:rsidRPr="0012659B">
        <w:rPr>
          <w:rFonts w:ascii="Times New Roman" w:hAnsi="Times New Roman"/>
          <w:sz w:val="28"/>
          <w:szCs w:val="28"/>
        </w:rPr>
        <w:t>утверждено Положение об организации системы внутреннего обеспечения соответствия требованиям антимонопольного законодательства (далее -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</w:t>
      </w:r>
    </w:p>
    <w:p w:rsidR="0069503D" w:rsidRPr="0069503D" w:rsidRDefault="0069503D" w:rsidP="0069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3D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7B21F2">
        <w:rPr>
          <w:rFonts w:ascii="Times New Roman" w:hAnsi="Times New Roman"/>
          <w:sz w:val="28"/>
          <w:szCs w:val="28"/>
        </w:rPr>
        <w:t>Килемарского</w:t>
      </w:r>
      <w:r w:rsidRPr="0069503D">
        <w:rPr>
          <w:rFonts w:ascii="Times New Roman" w:hAnsi="Times New Roman"/>
          <w:sz w:val="28"/>
          <w:szCs w:val="28"/>
        </w:rPr>
        <w:t xml:space="preserve"> муниципально</w:t>
      </w:r>
      <w:r w:rsidR="007B21F2">
        <w:rPr>
          <w:rFonts w:ascii="Times New Roman" w:hAnsi="Times New Roman"/>
          <w:sz w:val="28"/>
          <w:szCs w:val="28"/>
        </w:rPr>
        <w:t>го района Республики Марий от 30 декабря 2020 года №326</w:t>
      </w:r>
      <w:r w:rsidRPr="0069503D">
        <w:rPr>
          <w:rFonts w:ascii="Times New Roman" w:hAnsi="Times New Roman"/>
          <w:sz w:val="28"/>
          <w:szCs w:val="28"/>
        </w:rPr>
        <w:t xml:space="preserve"> утверждён план мероприятий по снижению комплаенс-рисков администрации </w:t>
      </w:r>
      <w:r w:rsidR="007B21F2">
        <w:rPr>
          <w:rFonts w:ascii="Times New Roman" w:hAnsi="Times New Roman"/>
          <w:sz w:val="28"/>
          <w:szCs w:val="28"/>
        </w:rPr>
        <w:t>Килемарского</w:t>
      </w:r>
      <w:r w:rsidRPr="0069503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2021- 2022 годы. </w:t>
      </w:r>
    </w:p>
    <w:p w:rsidR="00202A51" w:rsidRDefault="00202A51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51">
        <w:rPr>
          <w:rFonts w:ascii="Times New Roman" w:hAnsi="Times New Roman"/>
          <w:sz w:val="28"/>
          <w:szCs w:val="28"/>
        </w:rPr>
        <w:t xml:space="preserve">Отдел экономики, служба по взаимодействию с органами местного самоуправления поселений, населением и общественными организациями </w:t>
      </w:r>
      <w:r w:rsidRPr="00202A5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202A51">
        <w:rPr>
          <w:rFonts w:ascii="Times New Roman" w:hAnsi="Times New Roman"/>
          <w:color w:val="000000"/>
          <w:sz w:val="28"/>
          <w:szCs w:val="28"/>
        </w:rPr>
        <w:t xml:space="preserve">Килемарского муниципального района </w:t>
      </w:r>
      <w:r w:rsidRPr="00202A51">
        <w:rPr>
          <w:rFonts w:ascii="Times New Roman" w:hAnsi="Times New Roman"/>
          <w:sz w:val="28"/>
          <w:szCs w:val="28"/>
        </w:rPr>
        <w:t xml:space="preserve">несут ответственность за организацию и функционирование антимонопольного комплаенса в </w:t>
      </w:r>
      <w:r w:rsidRPr="00202A5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202A51">
        <w:rPr>
          <w:rFonts w:ascii="Times New Roman" w:hAnsi="Times New Roman"/>
          <w:color w:val="000000"/>
          <w:sz w:val="28"/>
          <w:szCs w:val="28"/>
        </w:rPr>
        <w:t xml:space="preserve">Килемарского муниципального района </w:t>
      </w:r>
      <w:r w:rsidRPr="00202A51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>По итогам года подготовлен доклад об антимонопольном комплаен</w:t>
      </w:r>
      <w:r>
        <w:rPr>
          <w:rFonts w:ascii="Times New Roman" w:hAnsi="Times New Roman"/>
          <w:sz w:val="28"/>
          <w:szCs w:val="28"/>
        </w:rPr>
        <w:t xml:space="preserve">се. Данный доклад </w:t>
      </w:r>
      <w:r w:rsidRPr="0012659B">
        <w:rPr>
          <w:rFonts w:ascii="Times New Roman" w:hAnsi="Times New Roman"/>
          <w:sz w:val="28"/>
          <w:szCs w:val="28"/>
        </w:rPr>
        <w:t xml:space="preserve">размещен на сайте администрации </w:t>
      </w:r>
      <w:hyperlink r:id="rId11" w:history="1">
        <w:r w:rsidR="00091853" w:rsidRPr="00A16A96">
          <w:rPr>
            <w:rStyle w:val="a4"/>
            <w:rFonts w:ascii="Times New Roman" w:hAnsi="Times New Roman"/>
            <w:sz w:val="28"/>
            <w:szCs w:val="28"/>
          </w:rPr>
          <w:t>http://old.mari-el.gov.ru/kilemary/Pages/doklad.aspx</w:t>
        </w:r>
      </w:hyperlink>
    </w:p>
    <w:p w:rsidR="00091853" w:rsidRPr="0012659B" w:rsidRDefault="00091853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59B" w:rsidRPr="0012659B" w:rsidRDefault="0012659B" w:rsidP="0012659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59B" w:rsidRDefault="0012659B"/>
    <w:sectPr w:rsidR="001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5292F5D"/>
    <w:multiLevelType w:val="hybridMultilevel"/>
    <w:tmpl w:val="D13C8B3E"/>
    <w:lvl w:ilvl="0" w:tplc="A612743E">
      <w:start w:val="3"/>
      <w:numFmt w:val="decimal"/>
      <w:lvlText w:val="%1)"/>
      <w:lvlJc w:val="left"/>
      <w:pPr>
        <w:ind w:left="1699" w:hanging="99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66E04"/>
    <w:multiLevelType w:val="hybridMultilevel"/>
    <w:tmpl w:val="5D3053F8"/>
    <w:lvl w:ilvl="0" w:tplc="9DC65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C232FF"/>
    <w:multiLevelType w:val="hybridMultilevel"/>
    <w:tmpl w:val="9992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1451"/>
    <w:multiLevelType w:val="hybridMultilevel"/>
    <w:tmpl w:val="8EF4A442"/>
    <w:lvl w:ilvl="0" w:tplc="FCF028B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A5E77"/>
    <w:multiLevelType w:val="hybridMultilevel"/>
    <w:tmpl w:val="26B8E7FE"/>
    <w:lvl w:ilvl="0" w:tplc="50A8A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2232E"/>
    <w:multiLevelType w:val="hybridMultilevel"/>
    <w:tmpl w:val="132CE350"/>
    <w:lvl w:ilvl="0" w:tplc="4E0EFC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241E2"/>
    <w:multiLevelType w:val="hybridMultilevel"/>
    <w:tmpl w:val="11A2D2C2"/>
    <w:lvl w:ilvl="0" w:tplc="E42C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CFE114A"/>
    <w:multiLevelType w:val="hybridMultilevel"/>
    <w:tmpl w:val="BB9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15"/>
  </w:num>
  <w:num w:numId="6">
    <w:abstractNumId w:val="6"/>
  </w:num>
  <w:num w:numId="7">
    <w:abstractNumId w:val="19"/>
  </w:num>
  <w:num w:numId="8">
    <w:abstractNumId w:val="21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E"/>
    <w:rsid w:val="00014327"/>
    <w:rsid w:val="000222A7"/>
    <w:rsid w:val="00026E98"/>
    <w:rsid w:val="00054059"/>
    <w:rsid w:val="00091853"/>
    <w:rsid w:val="000E129F"/>
    <w:rsid w:val="000F17F4"/>
    <w:rsid w:val="0012659B"/>
    <w:rsid w:val="00165346"/>
    <w:rsid w:val="00166E23"/>
    <w:rsid w:val="00191793"/>
    <w:rsid w:val="00195A43"/>
    <w:rsid w:val="001A1782"/>
    <w:rsid w:val="001B7107"/>
    <w:rsid w:val="001D1169"/>
    <w:rsid w:val="001E16BA"/>
    <w:rsid w:val="001F0619"/>
    <w:rsid w:val="00202A51"/>
    <w:rsid w:val="002068C8"/>
    <w:rsid w:val="0022736F"/>
    <w:rsid w:val="0023027B"/>
    <w:rsid w:val="00270D88"/>
    <w:rsid w:val="002A56CD"/>
    <w:rsid w:val="002C3014"/>
    <w:rsid w:val="002D0509"/>
    <w:rsid w:val="002E2E3C"/>
    <w:rsid w:val="00303AC5"/>
    <w:rsid w:val="0032666D"/>
    <w:rsid w:val="003420F5"/>
    <w:rsid w:val="00350F99"/>
    <w:rsid w:val="003556DC"/>
    <w:rsid w:val="003936A1"/>
    <w:rsid w:val="003C2B5F"/>
    <w:rsid w:val="003C4DBE"/>
    <w:rsid w:val="00407BCA"/>
    <w:rsid w:val="00442EB9"/>
    <w:rsid w:val="004466AB"/>
    <w:rsid w:val="00451AE3"/>
    <w:rsid w:val="0045509D"/>
    <w:rsid w:val="00466092"/>
    <w:rsid w:val="0047472F"/>
    <w:rsid w:val="00484434"/>
    <w:rsid w:val="00496D7B"/>
    <w:rsid w:val="004A6643"/>
    <w:rsid w:val="004B3B6C"/>
    <w:rsid w:val="004C4AB1"/>
    <w:rsid w:val="004C607F"/>
    <w:rsid w:val="00534B46"/>
    <w:rsid w:val="00544C35"/>
    <w:rsid w:val="005514E8"/>
    <w:rsid w:val="005841E0"/>
    <w:rsid w:val="005845D0"/>
    <w:rsid w:val="0059015C"/>
    <w:rsid w:val="005B415F"/>
    <w:rsid w:val="005E131A"/>
    <w:rsid w:val="006012B2"/>
    <w:rsid w:val="006060D6"/>
    <w:rsid w:val="0060736C"/>
    <w:rsid w:val="00631CF9"/>
    <w:rsid w:val="006510CA"/>
    <w:rsid w:val="00657B2A"/>
    <w:rsid w:val="0067179E"/>
    <w:rsid w:val="006748D1"/>
    <w:rsid w:val="00676777"/>
    <w:rsid w:val="006830D3"/>
    <w:rsid w:val="0069503D"/>
    <w:rsid w:val="006D0522"/>
    <w:rsid w:val="007203D9"/>
    <w:rsid w:val="00721593"/>
    <w:rsid w:val="0073097C"/>
    <w:rsid w:val="00775542"/>
    <w:rsid w:val="00792410"/>
    <w:rsid w:val="007B21F2"/>
    <w:rsid w:val="007E10D8"/>
    <w:rsid w:val="007E4FBF"/>
    <w:rsid w:val="007F5BBC"/>
    <w:rsid w:val="007F5D70"/>
    <w:rsid w:val="00812437"/>
    <w:rsid w:val="00815CA3"/>
    <w:rsid w:val="00832DA0"/>
    <w:rsid w:val="00874FFE"/>
    <w:rsid w:val="00876AB1"/>
    <w:rsid w:val="008C301A"/>
    <w:rsid w:val="00910E27"/>
    <w:rsid w:val="0094149D"/>
    <w:rsid w:val="00960887"/>
    <w:rsid w:val="009A0DE9"/>
    <w:rsid w:val="009A1BB6"/>
    <w:rsid w:val="009F0E74"/>
    <w:rsid w:val="00A30163"/>
    <w:rsid w:val="00A30F70"/>
    <w:rsid w:val="00A37A9E"/>
    <w:rsid w:val="00A41E42"/>
    <w:rsid w:val="00A51D11"/>
    <w:rsid w:val="00A54D1B"/>
    <w:rsid w:val="00A77372"/>
    <w:rsid w:val="00AA7A1D"/>
    <w:rsid w:val="00B0592B"/>
    <w:rsid w:val="00B65EB0"/>
    <w:rsid w:val="00B758B4"/>
    <w:rsid w:val="00B870B2"/>
    <w:rsid w:val="00B95D7F"/>
    <w:rsid w:val="00BA18AC"/>
    <w:rsid w:val="00BA214D"/>
    <w:rsid w:val="00BE6648"/>
    <w:rsid w:val="00BF085F"/>
    <w:rsid w:val="00BF649D"/>
    <w:rsid w:val="00C02762"/>
    <w:rsid w:val="00C138D1"/>
    <w:rsid w:val="00C525A0"/>
    <w:rsid w:val="00C948D6"/>
    <w:rsid w:val="00CA16F1"/>
    <w:rsid w:val="00CA20C4"/>
    <w:rsid w:val="00CA65F2"/>
    <w:rsid w:val="00CA7E80"/>
    <w:rsid w:val="00CB2E5C"/>
    <w:rsid w:val="00CB3401"/>
    <w:rsid w:val="00CB5661"/>
    <w:rsid w:val="00CE22B8"/>
    <w:rsid w:val="00CE5355"/>
    <w:rsid w:val="00D04C14"/>
    <w:rsid w:val="00D15EED"/>
    <w:rsid w:val="00D21D5D"/>
    <w:rsid w:val="00D2220D"/>
    <w:rsid w:val="00D367CD"/>
    <w:rsid w:val="00D402B5"/>
    <w:rsid w:val="00D5755B"/>
    <w:rsid w:val="00D63C64"/>
    <w:rsid w:val="00D900DA"/>
    <w:rsid w:val="00DA22FD"/>
    <w:rsid w:val="00DB059A"/>
    <w:rsid w:val="00DB1CBD"/>
    <w:rsid w:val="00DB431A"/>
    <w:rsid w:val="00DC5FA6"/>
    <w:rsid w:val="00DE6775"/>
    <w:rsid w:val="00E43136"/>
    <w:rsid w:val="00E71D07"/>
    <w:rsid w:val="00E8391E"/>
    <w:rsid w:val="00EA61AA"/>
    <w:rsid w:val="00ED4FDE"/>
    <w:rsid w:val="00F0044F"/>
    <w:rsid w:val="00F043EB"/>
    <w:rsid w:val="00F33E81"/>
    <w:rsid w:val="00F357AA"/>
    <w:rsid w:val="00F75057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ld.mari-el.gov.ru/kilemary/Pages/doklad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old.mari-el.gov.ru/kilemary/Pages/news/2019/Rasvitie-konkurencii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XXJ7TYMEEKJ2-547918544-3</_dlc_DocId>
    <_dlc_DocIdUrl xmlns="57504d04-691e-4fc4-8f09-4f19fdbe90f6">
      <Url>https://vip.gov.mari.ru/kilemary/_layouts/DocIdRedir.aspx?ID=XXJ7TYMEEKJ2-547918544-3</Url>
      <Description>XXJ7TYMEEKJ2-547918544-3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C29A13BAF03A45A776F739B83167A7" ma:contentTypeVersion="1" ma:contentTypeDescription="Создание документа." ma:contentTypeScope="" ma:versionID="13dc5e47f9c33e21612e69a68c6ca4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14B6D-2B80-4805-B18A-D632162B6D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6DE8C7-BAA5-4FF8-A98B-B812A59620F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109DBE41-90B2-4E6A-A3DA-0A994C756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6ACCB-C0B1-4734-BFFA-3C460B5C5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 «Состояние и развитие конкурентной среды на рынке товаров и услуг Килемарского муниципального района Республики Марий Эл  за 2021 год»</vt:lpstr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 «Состояние и развитие конкурентной среды на рынке товаров и услуг Килемарского муниципального района Республики Марий Эл  за 2021 год»</dc:title>
  <dc:creator>Econom-M</dc:creator>
  <cp:lastModifiedBy>admin</cp:lastModifiedBy>
  <cp:revision>2</cp:revision>
  <dcterms:created xsi:type="dcterms:W3CDTF">2023-04-24T10:49:00Z</dcterms:created>
  <dcterms:modified xsi:type="dcterms:W3CDTF">2023-04-24T10:49:00Z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0x010100D6C29A13BAF03A45A776F739B83167A7</vt:lpwstr>
  </property>
  <property fmtid="{D5CDD505-2E9C-101B-9397-08002B2CF9AE}" pid="3" name="_dlc_DocIdItemGuid">
    <vt:lpwstr>ddbc43da-6b9b-4df5-a88f-08639bf431da</vt:lpwstr>
  </property>
</Properties>
</file>