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B970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6958AADE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099FF4CC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587EEA09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17E53064" w14:textId="77777777" w:rsidR="00CA73CF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4E7E2CFE" w14:textId="77777777" w:rsidR="00CA73CF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5990DCBF" w14:textId="77777777" w:rsidR="00CA73CF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25716860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0ABDEE50" w14:textId="77777777" w:rsidR="00CA73CF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336C38D2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59CCAE3F" w14:textId="77777777" w:rsidR="00CA73CF" w:rsidRPr="00703B39" w:rsidRDefault="00CA73CF" w:rsidP="00CA73CF">
      <w:pPr>
        <w:pStyle w:val="ConsPlusTitle"/>
        <w:jc w:val="center"/>
        <w:rPr>
          <w:b w:val="0"/>
          <w:sz w:val="28"/>
          <w:szCs w:val="28"/>
        </w:rPr>
      </w:pPr>
    </w:p>
    <w:p w14:paraId="1C459E8D" w14:textId="0909B521" w:rsidR="00CA73CF" w:rsidRPr="003F4CE4" w:rsidRDefault="00CA73CF" w:rsidP="00CA73CF">
      <w:pPr>
        <w:pStyle w:val="ConsPlusTitle"/>
        <w:jc w:val="center"/>
        <w:rPr>
          <w:b w:val="0"/>
          <w:sz w:val="28"/>
          <w:szCs w:val="28"/>
        </w:rPr>
      </w:pPr>
      <w:r w:rsidRPr="007F56EE">
        <w:rPr>
          <w:b w:val="0"/>
          <w:sz w:val="28"/>
          <w:szCs w:val="28"/>
        </w:rPr>
        <w:t xml:space="preserve">от        </w:t>
      </w:r>
      <w:r w:rsidR="00981241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202</w:t>
      </w:r>
      <w:r w:rsidR="0098124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7F56EE">
        <w:rPr>
          <w:b w:val="0"/>
          <w:sz w:val="28"/>
          <w:szCs w:val="28"/>
        </w:rPr>
        <w:t xml:space="preserve">г. № </w:t>
      </w:r>
      <w:r w:rsidRPr="005E3326">
        <w:rPr>
          <w:b w:val="0"/>
          <w:color w:val="FFFFFF"/>
          <w:sz w:val="28"/>
          <w:szCs w:val="28"/>
        </w:rPr>
        <w:t>000</w:t>
      </w:r>
    </w:p>
    <w:p w14:paraId="35E03DC5" w14:textId="77777777" w:rsidR="00CA73CF" w:rsidRPr="006A165F" w:rsidRDefault="00CA73CF" w:rsidP="006A165F">
      <w:pPr>
        <w:pStyle w:val="ConsPlusTitle"/>
        <w:jc w:val="center"/>
        <w:rPr>
          <w:b w:val="0"/>
          <w:sz w:val="28"/>
          <w:szCs w:val="28"/>
        </w:rPr>
      </w:pPr>
    </w:p>
    <w:p w14:paraId="220CBFF0" w14:textId="77777777" w:rsidR="00CA73CF" w:rsidRPr="006A165F" w:rsidRDefault="00CA73CF" w:rsidP="006A165F">
      <w:pPr>
        <w:pStyle w:val="ConsPlusTitle"/>
        <w:jc w:val="center"/>
        <w:rPr>
          <w:b w:val="0"/>
          <w:sz w:val="28"/>
          <w:szCs w:val="28"/>
        </w:rPr>
      </w:pPr>
    </w:p>
    <w:p w14:paraId="11D4D99A" w14:textId="31F201EA" w:rsidR="00981241" w:rsidRPr="00981241" w:rsidRDefault="00CA73CF" w:rsidP="006A165F">
      <w:pPr>
        <w:pStyle w:val="ConsPlusTitle"/>
        <w:jc w:val="center"/>
        <w:rPr>
          <w:bCs/>
          <w:sz w:val="28"/>
          <w:szCs w:val="28"/>
        </w:rPr>
      </w:pPr>
      <w:r w:rsidRPr="00981241">
        <w:rPr>
          <w:bCs/>
          <w:sz w:val="28"/>
          <w:szCs w:val="28"/>
        </w:rPr>
        <w:t>О</w:t>
      </w:r>
      <w:r w:rsidR="00981241" w:rsidRPr="00981241">
        <w:rPr>
          <w:bCs/>
          <w:sz w:val="28"/>
          <w:szCs w:val="28"/>
        </w:rPr>
        <w:t>б утверждении Порядка определения размера оплаты</w:t>
      </w:r>
    </w:p>
    <w:p w14:paraId="3A58351F" w14:textId="21491E42" w:rsidR="00981241" w:rsidRPr="00981241" w:rsidRDefault="00981241" w:rsidP="00981241">
      <w:pPr>
        <w:jc w:val="center"/>
        <w:rPr>
          <w:b/>
          <w:bCs/>
          <w:sz w:val="28"/>
          <w:szCs w:val="28"/>
        </w:rPr>
      </w:pPr>
      <w:r w:rsidRPr="00981241">
        <w:rPr>
          <w:b/>
          <w:bCs/>
          <w:sz w:val="28"/>
          <w:szCs w:val="28"/>
        </w:rPr>
        <w:t>государственной историко-культурной экспертизы, касающейся объектов культурного наследия регионального значения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14:paraId="0EB69BAE" w14:textId="0D1A7C42" w:rsidR="00CA73CF" w:rsidRDefault="00CA73CF" w:rsidP="00CA73CF">
      <w:pPr>
        <w:pStyle w:val="ConsPlusNormal"/>
        <w:jc w:val="center"/>
        <w:rPr>
          <w:sz w:val="28"/>
          <w:szCs w:val="28"/>
        </w:rPr>
      </w:pPr>
    </w:p>
    <w:p w14:paraId="5E9EFA24" w14:textId="77777777" w:rsidR="005106CB" w:rsidRPr="008A7633" w:rsidRDefault="005106CB" w:rsidP="00CA73CF">
      <w:pPr>
        <w:pStyle w:val="ConsPlusNormal"/>
        <w:jc w:val="center"/>
        <w:rPr>
          <w:sz w:val="28"/>
          <w:szCs w:val="28"/>
        </w:rPr>
      </w:pPr>
    </w:p>
    <w:p w14:paraId="6ED7ADE5" w14:textId="77777777" w:rsidR="006A165F" w:rsidRDefault="00CA73CF" w:rsidP="006A1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C5315">
        <w:rPr>
          <w:sz w:val="28"/>
          <w:szCs w:val="28"/>
        </w:rPr>
        <w:t>с</w:t>
      </w:r>
      <w:r w:rsidR="006A165F" w:rsidRPr="009C5315">
        <w:rPr>
          <w:sz w:val="28"/>
          <w:szCs w:val="28"/>
        </w:rPr>
        <w:t>о статьей 31</w:t>
      </w:r>
      <w:r w:rsidR="00981241" w:rsidRPr="00981241">
        <w:rPr>
          <w:sz w:val="28"/>
          <w:szCs w:val="28"/>
        </w:rPr>
        <w:t xml:space="preserve"> </w:t>
      </w:r>
      <w:r w:rsidR="00981241" w:rsidRPr="00AC4315">
        <w:rPr>
          <w:sz w:val="28"/>
          <w:szCs w:val="28"/>
        </w:rPr>
        <w:t>Федеральн</w:t>
      </w:r>
      <w:r w:rsidR="006A165F">
        <w:rPr>
          <w:sz w:val="28"/>
          <w:szCs w:val="28"/>
        </w:rPr>
        <w:t>ого</w:t>
      </w:r>
      <w:r w:rsidR="00981241" w:rsidRPr="00AC4315">
        <w:rPr>
          <w:sz w:val="28"/>
          <w:szCs w:val="28"/>
        </w:rPr>
        <w:t xml:space="preserve"> </w:t>
      </w:r>
      <w:hyperlink r:id="rId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 w:rsidR="00981241" w:rsidRPr="00AC4315">
          <w:rPr>
            <w:sz w:val="28"/>
            <w:szCs w:val="28"/>
          </w:rPr>
          <w:t>закон</w:t>
        </w:r>
        <w:r w:rsidR="006A165F">
          <w:rPr>
            <w:sz w:val="28"/>
            <w:szCs w:val="28"/>
          </w:rPr>
          <w:t>а</w:t>
        </w:r>
      </w:hyperlink>
      <w:r w:rsidR="00981241" w:rsidRPr="00AC4315">
        <w:rPr>
          <w:sz w:val="28"/>
          <w:szCs w:val="28"/>
        </w:rPr>
        <w:t xml:space="preserve"> от 25</w:t>
      </w:r>
      <w:r w:rsidR="006A165F">
        <w:rPr>
          <w:sz w:val="28"/>
          <w:szCs w:val="28"/>
        </w:rPr>
        <w:t> </w:t>
      </w:r>
      <w:r w:rsidR="00981241" w:rsidRPr="00AC4315">
        <w:rPr>
          <w:sz w:val="28"/>
          <w:szCs w:val="28"/>
        </w:rPr>
        <w:t xml:space="preserve">июня </w:t>
      </w:r>
      <w:r w:rsidR="006A165F">
        <w:rPr>
          <w:sz w:val="28"/>
          <w:szCs w:val="28"/>
        </w:rPr>
        <w:br/>
      </w:r>
      <w:r w:rsidR="00981241" w:rsidRPr="00AC4315">
        <w:rPr>
          <w:sz w:val="28"/>
          <w:szCs w:val="28"/>
        </w:rPr>
        <w:t>2002</w:t>
      </w:r>
      <w:r w:rsidR="006A165F">
        <w:rPr>
          <w:sz w:val="28"/>
          <w:szCs w:val="28"/>
        </w:rPr>
        <w:t> </w:t>
      </w:r>
      <w:r w:rsidR="00981241" w:rsidRPr="00AC4315">
        <w:rPr>
          <w:sz w:val="28"/>
          <w:szCs w:val="28"/>
        </w:rPr>
        <w:t xml:space="preserve">года </w:t>
      </w:r>
      <w:r w:rsidR="00981241">
        <w:rPr>
          <w:sz w:val="28"/>
          <w:szCs w:val="28"/>
        </w:rPr>
        <w:t>№</w:t>
      </w:r>
      <w:r w:rsidR="006A165F">
        <w:rPr>
          <w:sz w:val="28"/>
          <w:szCs w:val="28"/>
        </w:rPr>
        <w:t> </w:t>
      </w:r>
      <w:r w:rsidR="00981241" w:rsidRPr="00AC4315">
        <w:rPr>
          <w:sz w:val="28"/>
          <w:szCs w:val="28"/>
        </w:rPr>
        <w:t xml:space="preserve">73-ФЗ </w:t>
      </w:r>
      <w:r w:rsidR="00981241">
        <w:rPr>
          <w:sz w:val="28"/>
          <w:szCs w:val="28"/>
        </w:rPr>
        <w:t>«</w:t>
      </w:r>
      <w:r w:rsidR="00981241" w:rsidRPr="00AC4315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81241">
        <w:rPr>
          <w:sz w:val="28"/>
          <w:szCs w:val="28"/>
        </w:rPr>
        <w:t>»</w:t>
      </w:r>
      <w:r w:rsidR="006A1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241" w:rsidRPr="009C5315">
        <w:rPr>
          <w:sz w:val="28"/>
          <w:szCs w:val="28"/>
        </w:rPr>
        <w:t>частью 3 статьи 2 Закона Республики Марий Эл от 4</w:t>
      </w:r>
      <w:r w:rsidR="006A165F" w:rsidRPr="009C5315">
        <w:rPr>
          <w:sz w:val="28"/>
          <w:szCs w:val="28"/>
        </w:rPr>
        <w:t xml:space="preserve"> декабря </w:t>
      </w:r>
      <w:r w:rsidR="00981241" w:rsidRPr="009C5315">
        <w:rPr>
          <w:sz w:val="28"/>
          <w:szCs w:val="28"/>
        </w:rPr>
        <w:t>2003</w:t>
      </w:r>
      <w:r w:rsidR="006A165F" w:rsidRPr="009C5315">
        <w:rPr>
          <w:sz w:val="28"/>
          <w:szCs w:val="28"/>
        </w:rPr>
        <w:t> г.</w:t>
      </w:r>
      <w:r w:rsidR="00981241" w:rsidRPr="009C5315">
        <w:rPr>
          <w:sz w:val="28"/>
          <w:szCs w:val="28"/>
        </w:rPr>
        <w:t xml:space="preserve"> № 50-З «О сохранении</w:t>
      </w:r>
      <w:r w:rsidR="00981241" w:rsidRPr="00AC4315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в Республике Марий Эл</w:t>
      </w:r>
      <w:r w:rsidR="00981241">
        <w:rPr>
          <w:sz w:val="28"/>
          <w:szCs w:val="28"/>
        </w:rPr>
        <w:t>»</w:t>
      </w:r>
      <w:r w:rsidR="006A165F">
        <w:rPr>
          <w:sz w:val="28"/>
          <w:szCs w:val="28"/>
        </w:rPr>
        <w:t xml:space="preserve"> </w:t>
      </w:r>
      <w:r w:rsidR="00981241">
        <w:rPr>
          <w:sz w:val="28"/>
          <w:szCs w:val="28"/>
        </w:rPr>
        <w:t xml:space="preserve">Правительство Республики Марий Эл </w:t>
      </w:r>
      <w:r w:rsidR="006A165F" w:rsidRPr="00703B39">
        <w:rPr>
          <w:sz w:val="28"/>
          <w:szCs w:val="28"/>
        </w:rPr>
        <w:t>п о с т а н о в л я е т:</w:t>
      </w:r>
    </w:p>
    <w:p w14:paraId="21087CE0" w14:textId="41B059C5" w:rsidR="006A165F" w:rsidRPr="00981241" w:rsidRDefault="00CA73CF" w:rsidP="006A165F">
      <w:pPr>
        <w:ind w:firstLine="720"/>
        <w:jc w:val="both"/>
        <w:rPr>
          <w:sz w:val="28"/>
          <w:szCs w:val="28"/>
        </w:rPr>
      </w:pPr>
      <w:bookmarkStart w:id="0" w:name="P10"/>
      <w:bookmarkEnd w:id="0"/>
      <w:r w:rsidRPr="00F94F02">
        <w:rPr>
          <w:sz w:val="28"/>
          <w:szCs w:val="28"/>
        </w:rPr>
        <w:t>1. </w:t>
      </w:r>
      <w:r>
        <w:rPr>
          <w:sz w:val="28"/>
          <w:szCs w:val="28"/>
        </w:rPr>
        <w:t>Утвердить</w:t>
      </w:r>
      <w:r w:rsidR="00D43CBF">
        <w:rPr>
          <w:sz w:val="28"/>
          <w:szCs w:val="28"/>
        </w:rPr>
        <w:t xml:space="preserve"> прилагаем</w:t>
      </w:r>
      <w:r w:rsidR="006A165F">
        <w:rPr>
          <w:sz w:val="28"/>
          <w:szCs w:val="28"/>
        </w:rPr>
        <w:t xml:space="preserve">ый </w:t>
      </w:r>
      <w:r w:rsidR="006A165F" w:rsidRPr="006A165F">
        <w:rPr>
          <w:sz w:val="28"/>
          <w:szCs w:val="28"/>
        </w:rPr>
        <w:t xml:space="preserve">Порядок определения размера оплаты </w:t>
      </w:r>
      <w:r w:rsidR="006A165F" w:rsidRPr="00981241">
        <w:rPr>
          <w:sz w:val="28"/>
          <w:szCs w:val="28"/>
        </w:rPr>
        <w:t>государственной</w:t>
      </w:r>
      <w:r w:rsidR="006A165F" w:rsidRPr="006A165F">
        <w:rPr>
          <w:sz w:val="28"/>
          <w:szCs w:val="28"/>
        </w:rPr>
        <w:t xml:space="preserve"> историко-культурной экспертизы, касающейся объектов культурного наследия регионального значения</w:t>
      </w:r>
      <w:r w:rsidR="006A165F">
        <w:rPr>
          <w:sz w:val="28"/>
          <w:szCs w:val="28"/>
        </w:rPr>
        <w:t>,</w:t>
      </w:r>
      <w:r w:rsidR="006A165F" w:rsidRPr="006A165F">
        <w:rPr>
          <w:sz w:val="28"/>
          <w:szCs w:val="28"/>
        </w:rPr>
        <w:t xml:space="preserve">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</w:t>
      </w:r>
      <w:r w:rsidR="006A165F" w:rsidRPr="00981241">
        <w:rPr>
          <w:sz w:val="28"/>
          <w:szCs w:val="28"/>
        </w:rPr>
        <w:t>а также земельных участков, подлежащих хозяйственному освоению</w:t>
      </w:r>
      <w:r w:rsidR="006A165F">
        <w:rPr>
          <w:sz w:val="28"/>
          <w:szCs w:val="28"/>
        </w:rPr>
        <w:t>.</w:t>
      </w:r>
    </w:p>
    <w:p w14:paraId="344C0F93" w14:textId="0173A4B7" w:rsidR="00CA73CF" w:rsidRPr="00906903" w:rsidRDefault="006A165F" w:rsidP="00CA73C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CF" w:rsidRPr="00906903">
        <w:rPr>
          <w:sz w:val="28"/>
          <w:szCs w:val="28"/>
        </w:rPr>
        <w:t xml:space="preserve">. Контроль за исполнением настоящего постановления возложить на министра культуры, печати и по делам национальностей </w:t>
      </w:r>
      <w:r w:rsidR="00DE1088">
        <w:rPr>
          <w:sz w:val="28"/>
          <w:szCs w:val="28"/>
        </w:rPr>
        <w:br/>
      </w:r>
      <w:r w:rsidR="00CA73CF" w:rsidRPr="00906903">
        <w:rPr>
          <w:sz w:val="28"/>
          <w:szCs w:val="28"/>
        </w:rPr>
        <w:t>Республики Марий Эл.</w:t>
      </w:r>
    </w:p>
    <w:p w14:paraId="7FCB8B0B" w14:textId="77777777" w:rsidR="00DE1088" w:rsidRPr="00DE1088" w:rsidRDefault="00DE1088" w:rsidP="00DE1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32"/>
        </w:rPr>
      </w:pPr>
    </w:p>
    <w:p w14:paraId="3EA2335C" w14:textId="77777777" w:rsidR="00DE1088" w:rsidRPr="00DE1088" w:rsidRDefault="00DE1088" w:rsidP="00DE1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32"/>
        </w:rPr>
      </w:pPr>
    </w:p>
    <w:p w14:paraId="6F992EC1" w14:textId="77777777" w:rsidR="00DE1088" w:rsidRPr="00DE1088" w:rsidRDefault="00DE1088" w:rsidP="00DE1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32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794"/>
        <w:gridCol w:w="1701"/>
        <w:gridCol w:w="3402"/>
      </w:tblGrid>
      <w:tr w:rsidR="006A165F" w:rsidRPr="006A165F" w14:paraId="1397AF7E" w14:textId="77777777" w:rsidTr="006A165F">
        <w:tc>
          <w:tcPr>
            <w:tcW w:w="3794" w:type="dxa"/>
            <w:hideMark/>
          </w:tcPr>
          <w:p w14:paraId="71997536" w14:textId="77777777" w:rsidR="006A165F" w:rsidRPr="006A165F" w:rsidRDefault="006A165F" w:rsidP="006A165F">
            <w:pPr>
              <w:ind w:left="-113"/>
              <w:jc w:val="center"/>
              <w:rPr>
                <w:sz w:val="28"/>
                <w:szCs w:val="32"/>
              </w:rPr>
            </w:pPr>
            <w:r w:rsidRPr="006A165F">
              <w:rPr>
                <w:sz w:val="28"/>
                <w:szCs w:val="32"/>
              </w:rPr>
              <w:t>Председатель Правительства</w:t>
            </w:r>
          </w:p>
          <w:p w14:paraId="27329706" w14:textId="77777777" w:rsidR="006A165F" w:rsidRPr="006A165F" w:rsidRDefault="006A165F" w:rsidP="006A165F">
            <w:pPr>
              <w:jc w:val="center"/>
              <w:rPr>
                <w:sz w:val="28"/>
                <w:szCs w:val="32"/>
              </w:rPr>
            </w:pPr>
            <w:r w:rsidRPr="006A165F">
              <w:rPr>
                <w:sz w:val="28"/>
                <w:szCs w:val="32"/>
              </w:rPr>
              <w:t>Республики Марий Эл</w:t>
            </w:r>
          </w:p>
        </w:tc>
        <w:tc>
          <w:tcPr>
            <w:tcW w:w="1701" w:type="dxa"/>
          </w:tcPr>
          <w:p w14:paraId="5AD88523" w14:textId="77777777" w:rsidR="006A165F" w:rsidRPr="006A165F" w:rsidRDefault="006A165F">
            <w:pPr>
              <w:rPr>
                <w:sz w:val="28"/>
                <w:szCs w:val="32"/>
              </w:rPr>
            </w:pPr>
          </w:p>
        </w:tc>
        <w:tc>
          <w:tcPr>
            <w:tcW w:w="3402" w:type="dxa"/>
          </w:tcPr>
          <w:p w14:paraId="3F788640" w14:textId="77777777" w:rsidR="006A165F" w:rsidRPr="006A165F" w:rsidRDefault="006A165F">
            <w:pPr>
              <w:pStyle w:val="a4"/>
              <w:jc w:val="right"/>
              <w:rPr>
                <w:sz w:val="28"/>
                <w:szCs w:val="32"/>
              </w:rPr>
            </w:pPr>
          </w:p>
          <w:p w14:paraId="0DC32CBB" w14:textId="77777777" w:rsidR="006A165F" w:rsidRPr="006A165F" w:rsidRDefault="006A165F">
            <w:pPr>
              <w:pStyle w:val="a4"/>
              <w:jc w:val="right"/>
              <w:rPr>
                <w:sz w:val="28"/>
                <w:szCs w:val="32"/>
              </w:rPr>
            </w:pPr>
            <w:proofErr w:type="spellStart"/>
            <w:r w:rsidRPr="006A165F">
              <w:rPr>
                <w:sz w:val="28"/>
                <w:szCs w:val="32"/>
              </w:rPr>
              <w:t>Ю.Зайцев</w:t>
            </w:r>
            <w:proofErr w:type="spellEnd"/>
          </w:p>
        </w:tc>
      </w:tr>
    </w:tbl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A34A5" w14:paraId="3CEFA2F7" w14:textId="77777777" w:rsidTr="0010305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95AEFBA" w14:textId="77777777" w:rsidR="006A34A5" w:rsidRDefault="006A34A5" w:rsidP="001030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0AB8165" w14:textId="77777777" w:rsidR="006A34A5" w:rsidRDefault="006A34A5" w:rsidP="0010305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E8FDCD5" w14:textId="77777777" w:rsidR="006A34A5" w:rsidRDefault="006A34A5" w:rsidP="0010305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Правительства</w:t>
            </w:r>
          </w:p>
          <w:p w14:paraId="40178263" w14:textId="77777777" w:rsidR="006A34A5" w:rsidRDefault="006A34A5" w:rsidP="0010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14:paraId="60F1F3D8" w14:textId="77777777" w:rsidR="006A34A5" w:rsidRPr="0051251E" w:rsidRDefault="006A34A5" w:rsidP="0010305F">
            <w:pPr>
              <w:jc w:val="center"/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 xml:space="preserve">    </w:t>
            </w:r>
            <w:proofErr w:type="gramStart"/>
            <w:r w:rsidRPr="0051251E">
              <w:rPr>
                <w:sz w:val="28"/>
                <w:szCs w:val="28"/>
              </w:rPr>
              <w:t>от</w:t>
            </w:r>
            <w:proofErr w:type="gramEnd"/>
            <w:r w:rsidRPr="0051251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августа</w:t>
            </w:r>
            <w:r w:rsidRPr="0051251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1251E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     </w:t>
            </w:r>
          </w:p>
          <w:p w14:paraId="3D24842E" w14:textId="77777777" w:rsidR="006A34A5" w:rsidRDefault="006A34A5" w:rsidP="0010305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504BB7CB" w14:textId="77777777" w:rsidR="006A34A5" w:rsidRPr="00A72858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</w:p>
    <w:p w14:paraId="03D6CD54" w14:textId="77777777" w:rsidR="006A34A5" w:rsidRPr="00A72858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</w:p>
    <w:p w14:paraId="628FB62D" w14:textId="77777777" w:rsidR="006A34A5" w:rsidRPr="006752FA" w:rsidRDefault="006A34A5" w:rsidP="006A34A5">
      <w:pPr>
        <w:pStyle w:val="ConsPlusNormal"/>
        <w:jc w:val="center"/>
        <w:rPr>
          <w:b/>
          <w:bCs/>
          <w:sz w:val="28"/>
          <w:szCs w:val="28"/>
        </w:rPr>
      </w:pPr>
      <w:r w:rsidRPr="006752FA">
        <w:rPr>
          <w:b/>
          <w:bCs/>
          <w:sz w:val="28"/>
          <w:szCs w:val="28"/>
        </w:rPr>
        <w:t xml:space="preserve">П О Р Я Д О К </w:t>
      </w:r>
    </w:p>
    <w:p w14:paraId="3E4CD20F" w14:textId="77777777" w:rsidR="006A34A5" w:rsidRPr="006752FA" w:rsidRDefault="006A34A5" w:rsidP="006A34A5">
      <w:pPr>
        <w:pStyle w:val="ConsPlusNormal"/>
        <w:jc w:val="center"/>
        <w:rPr>
          <w:sz w:val="28"/>
          <w:szCs w:val="28"/>
        </w:rPr>
      </w:pPr>
    </w:p>
    <w:p w14:paraId="24237101" w14:textId="77777777" w:rsidR="006A34A5" w:rsidRPr="00FC52FE" w:rsidRDefault="006A34A5" w:rsidP="006A34A5">
      <w:pPr>
        <w:pStyle w:val="ConsPlusNormal"/>
        <w:jc w:val="center"/>
        <w:rPr>
          <w:b/>
          <w:bCs/>
          <w:sz w:val="28"/>
          <w:szCs w:val="28"/>
        </w:rPr>
      </w:pPr>
      <w:r w:rsidRPr="006752FA">
        <w:rPr>
          <w:b/>
          <w:bCs/>
          <w:sz w:val="28"/>
          <w:szCs w:val="28"/>
        </w:rPr>
        <w:t xml:space="preserve"> </w:t>
      </w:r>
      <w:proofErr w:type="gramStart"/>
      <w:r w:rsidRPr="006752FA">
        <w:rPr>
          <w:b/>
          <w:bCs/>
          <w:sz w:val="28"/>
          <w:szCs w:val="28"/>
        </w:rPr>
        <w:t>определения</w:t>
      </w:r>
      <w:proofErr w:type="gramEnd"/>
      <w:r w:rsidRPr="006752FA">
        <w:rPr>
          <w:b/>
          <w:bCs/>
          <w:sz w:val="28"/>
          <w:szCs w:val="28"/>
        </w:rPr>
        <w:t xml:space="preserve"> размера оплаты историко-культурной экспертизы, касающейся объектов культурного наследия регионального (республиканского) и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земельных участков, подлежащих хозяйственному освоению</w:t>
      </w:r>
    </w:p>
    <w:p w14:paraId="7EB2E7E2" w14:textId="77777777" w:rsidR="006A34A5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</w:p>
    <w:p w14:paraId="3076D5F8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</w:p>
    <w:p w14:paraId="59FB5127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bookmarkStart w:id="1" w:name="P36"/>
      <w:bookmarkEnd w:id="1"/>
    </w:p>
    <w:p w14:paraId="196518A4" w14:textId="77777777" w:rsidR="006A34A5" w:rsidRPr="00FF291F" w:rsidRDefault="006A34A5" w:rsidP="006A34A5">
      <w:pPr>
        <w:pStyle w:val="ConsPlusNormal"/>
        <w:ind w:firstLine="851"/>
        <w:jc w:val="both"/>
        <w:rPr>
          <w:sz w:val="28"/>
          <w:szCs w:val="28"/>
        </w:rPr>
      </w:pPr>
      <w:r w:rsidRPr="00A72858">
        <w:rPr>
          <w:sz w:val="28"/>
          <w:szCs w:val="28"/>
        </w:rPr>
        <w:t>1. Настоящий Порядок устанавливает правила определения размера оплаты историко-культурной экспертизы, касающейся объектов культурного наследия регионального (республиканского) и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земельных участков, подлежащих хозяйственному освоению</w:t>
      </w:r>
      <w:r w:rsidRPr="00FF291F">
        <w:rPr>
          <w:sz w:val="28"/>
          <w:szCs w:val="28"/>
        </w:rPr>
        <w:t xml:space="preserve"> (далее - экспертиза).</w:t>
      </w:r>
    </w:p>
    <w:p w14:paraId="566F0C64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2.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с гражданским законодательством Российской Федерации (далее - договор).</w:t>
      </w:r>
    </w:p>
    <w:p w14:paraId="7D3B36BC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Организация проведения экспертизы для государственных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 xml:space="preserve">и муниципальных нужд осуществляется в порядке, установленном Федеральным </w:t>
      </w:r>
      <w:hyperlink r:id="rId7" w:tooltip="Федеральный закон от 05.04.2013 N 44-ФЗ (ред. от 28.06.2022) &quot;О контрактной системе в сфере закупок товаров, работ, услуг для обеспечения государственных и муниципальных нужд&quot; {КонсультантПлюс}">
        <w:r w:rsidRPr="007535BC">
          <w:rPr>
            <w:sz w:val="28"/>
            <w:szCs w:val="28"/>
          </w:rPr>
          <w:t>законом</w:t>
        </w:r>
      </w:hyperlink>
      <w:r w:rsidRPr="007535BC">
        <w:rPr>
          <w:sz w:val="28"/>
          <w:szCs w:val="28"/>
        </w:rPr>
        <w:t xml:space="preserve"> </w:t>
      </w:r>
      <w:r w:rsidRPr="00FF291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 xml:space="preserve">№ </w:t>
      </w:r>
      <w:r w:rsidRPr="00FF291F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F291F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»</w:t>
      </w:r>
      <w:r w:rsidRPr="00FF291F">
        <w:rPr>
          <w:sz w:val="28"/>
          <w:szCs w:val="28"/>
        </w:rPr>
        <w:t>.</w:t>
      </w:r>
    </w:p>
    <w:p w14:paraId="63AFC567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При проведении экспертизы с несколькими экспертами заказчик заключает договор с каждым из них.</w:t>
      </w:r>
    </w:p>
    <w:p w14:paraId="6934EB0A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3. Размер оплаты за проведение экспертизы рассчитывается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в соответствии с:</w:t>
      </w:r>
    </w:p>
    <w:p w14:paraId="2E29CAAE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а</w:t>
      </w:r>
      <w:proofErr w:type="gramEnd"/>
      <w:r w:rsidRPr="00FF291F">
        <w:rPr>
          <w:sz w:val="28"/>
          <w:szCs w:val="28"/>
        </w:rPr>
        <w:t xml:space="preserve">) Методическими рекомендациями по определению стоимости научно-проектных работ для реставрации недвижимых памятников истории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 xml:space="preserve">и культуры, утвержденными Приказом Министерства культуры Российской Федерации от 29 декабря 1993 года </w:t>
      </w:r>
      <w:r>
        <w:rPr>
          <w:sz w:val="28"/>
          <w:szCs w:val="28"/>
        </w:rPr>
        <w:t>№</w:t>
      </w:r>
      <w:r w:rsidRPr="00FF291F">
        <w:rPr>
          <w:sz w:val="28"/>
          <w:szCs w:val="28"/>
        </w:rPr>
        <w:t xml:space="preserve"> 810 (далее - </w:t>
      </w:r>
      <w:proofErr w:type="spellStart"/>
      <w:r w:rsidRPr="00FF291F">
        <w:rPr>
          <w:sz w:val="28"/>
          <w:szCs w:val="28"/>
        </w:rPr>
        <w:t>РНиП</w:t>
      </w:r>
      <w:proofErr w:type="spellEnd"/>
      <w:r w:rsidRPr="00FF291F">
        <w:rPr>
          <w:sz w:val="28"/>
          <w:szCs w:val="28"/>
        </w:rPr>
        <w:t xml:space="preserve"> 04.05.01-93);</w:t>
      </w:r>
    </w:p>
    <w:p w14:paraId="14514C35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б</w:t>
      </w:r>
      <w:proofErr w:type="gramEnd"/>
      <w:r w:rsidRPr="00FF291F">
        <w:rPr>
          <w:sz w:val="28"/>
          <w:szCs w:val="28"/>
        </w:rPr>
        <w:t xml:space="preserve">) ценами, установленными Сборником цен на научно-проектные работы по памятникам истории и культуры, утвержденным Приказом Министерства культуры СССР от 5 ноября 1990 года </w:t>
      </w:r>
      <w:r>
        <w:rPr>
          <w:sz w:val="28"/>
          <w:szCs w:val="28"/>
        </w:rPr>
        <w:t>№</w:t>
      </w:r>
      <w:r w:rsidRPr="00FF291F">
        <w:rPr>
          <w:sz w:val="28"/>
          <w:szCs w:val="28"/>
        </w:rPr>
        <w:t xml:space="preserve"> 321 (далее -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СЦНПР-91);</w:t>
      </w:r>
    </w:p>
    <w:p w14:paraId="0DE53C50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в</w:t>
      </w:r>
      <w:proofErr w:type="gramEnd"/>
      <w:r w:rsidRPr="00FF291F">
        <w:rPr>
          <w:sz w:val="28"/>
          <w:szCs w:val="28"/>
        </w:rPr>
        <w:t>) суммой расходов для оплаты документов, материалов, техники, средств и услуг, необходимых для проведения экспертизы;</w:t>
      </w:r>
    </w:p>
    <w:p w14:paraId="2E477F3D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г</w:t>
      </w:r>
      <w:proofErr w:type="gramEnd"/>
      <w:r w:rsidRPr="00FF291F">
        <w:rPr>
          <w:sz w:val="28"/>
          <w:szCs w:val="28"/>
        </w:rPr>
        <w:t>) суммой расходов для оплаты транспортных и командировочных расходов, связанных с проведением экспертизы.</w:t>
      </w:r>
    </w:p>
    <w:p w14:paraId="07E90727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4. Размер оплаты экспертизы определяется по формуле:</w:t>
      </w:r>
    </w:p>
    <w:p w14:paraId="11C41B4B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</w:p>
    <w:p w14:paraId="2B57C199" w14:textId="77777777" w:rsidR="006A34A5" w:rsidRPr="00FF291F" w:rsidRDefault="006A34A5" w:rsidP="006A34A5">
      <w:pPr>
        <w:pStyle w:val="ConsPlusNormal"/>
        <w:ind w:firstLine="709"/>
        <w:jc w:val="center"/>
        <w:rPr>
          <w:sz w:val="28"/>
          <w:szCs w:val="28"/>
          <w:lang w:val="en-US"/>
        </w:rPr>
      </w:pPr>
      <w:r w:rsidRPr="00FF291F">
        <w:rPr>
          <w:sz w:val="28"/>
          <w:szCs w:val="28"/>
          <w:lang w:val="en-US"/>
        </w:rPr>
        <w:t xml:space="preserve">Se = </w:t>
      </w:r>
      <w:proofErr w:type="spellStart"/>
      <w:r w:rsidRPr="00FF291F">
        <w:rPr>
          <w:sz w:val="28"/>
          <w:szCs w:val="28"/>
          <w:lang w:val="en-US"/>
        </w:rPr>
        <w:t>Zot</w:t>
      </w:r>
      <w:proofErr w:type="spellEnd"/>
      <w:r w:rsidRPr="00FF291F">
        <w:rPr>
          <w:sz w:val="28"/>
          <w:szCs w:val="28"/>
          <w:lang w:val="en-US"/>
        </w:rPr>
        <w:t xml:space="preserve"> + </w:t>
      </w:r>
      <w:proofErr w:type="spellStart"/>
      <w:r w:rsidRPr="00FF291F">
        <w:rPr>
          <w:sz w:val="28"/>
          <w:szCs w:val="28"/>
          <w:lang w:val="en-US"/>
        </w:rPr>
        <w:t>Mz</w:t>
      </w:r>
      <w:proofErr w:type="spellEnd"/>
      <w:r w:rsidRPr="00FF291F">
        <w:rPr>
          <w:sz w:val="28"/>
          <w:szCs w:val="28"/>
          <w:lang w:val="en-US"/>
        </w:rPr>
        <w:t xml:space="preserve"> + </w:t>
      </w:r>
      <w:proofErr w:type="spellStart"/>
      <w:r w:rsidRPr="00FF291F">
        <w:rPr>
          <w:sz w:val="28"/>
          <w:szCs w:val="28"/>
          <w:lang w:val="en-US"/>
        </w:rPr>
        <w:t>Rtr</w:t>
      </w:r>
      <w:proofErr w:type="spellEnd"/>
      <w:r w:rsidRPr="00FF291F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НДС</w:t>
      </w:r>
      <w:r w:rsidRPr="00FF291F">
        <w:rPr>
          <w:sz w:val="28"/>
          <w:szCs w:val="28"/>
          <w:lang w:val="en-US"/>
        </w:rPr>
        <w:t>,</w:t>
      </w:r>
    </w:p>
    <w:p w14:paraId="60AACAA5" w14:textId="77777777" w:rsidR="006A34A5" w:rsidRPr="0051251E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где</w:t>
      </w:r>
      <w:proofErr w:type="gramEnd"/>
      <w:r w:rsidRPr="0051251E">
        <w:rPr>
          <w:sz w:val="28"/>
          <w:szCs w:val="28"/>
        </w:rPr>
        <w:t>:</w:t>
      </w:r>
    </w:p>
    <w:p w14:paraId="132D0166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Se</w:t>
      </w:r>
      <w:proofErr w:type="spellEnd"/>
      <w:r w:rsidRPr="00FF291F">
        <w:rPr>
          <w:sz w:val="28"/>
          <w:szCs w:val="28"/>
        </w:rPr>
        <w:t xml:space="preserve"> - стоимость проведения экспертизы;</w:t>
      </w:r>
    </w:p>
    <w:p w14:paraId="409B5748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Zot</w:t>
      </w:r>
      <w:proofErr w:type="spellEnd"/>
      <w:r w:rsidRPr="00FF291F">
        <w:rPr>
          <w:sz w:val="28"/>
          <w:szCs w:val="28"/>
        </w:rPr>
        <w:t xml:space="preserve"> - затраты на оплату труда эксперта;</w:t>
      </w:r>
    </w:p>
    <w:p w14:paraId="22704BF6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Mz</w:t>
      </w:r>
      <w:proofErr w:type="spellEnd"/>
      <w:r w:rsidRPr="00FF291F">
        <w:rPr>
          <w:sz w:val="28"/>
          <w:szCs w:val="28"/>
        </w:rPr>
        <w:t xml:space="preserve"> - материальные затраты, связанные с проведением экспертизы;</w:t>
      </w:r>
    </w:p>
    <w:p w14:paraId="491ED7EF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Rtr</w:t>
      </w:r>
      <w:proofErr w:type="spellEnd"/>
      <w:r w:rsidRPr="00FF291F">
        <w:rPr>
          <w:sz w:val="28"/>
          <w:szCs w:val="28"/>
        </w:rPr>
        <w:t xml:space="preserve"> - транспортные и командировочные расходы, связанные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с проведением экспертизы;</w:t>
      </w:r>
    </w:p>
    <w:p w14:paraId="3F4ED52C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НДС</w:t>
      </w:r>
      <w:r w:rsidRPr="00FF291F">
        <w:rPr>
          <w:sz w:val="28"/>
          <w:szCs w:val="28"/>
        </w:rPr>
        <w:t xml:space="preserve"> - налог на добавленную стоимость (в соответствии с действующим законодательством).</w:t>
      </w:r>
    </w:p>
    <w:p w14:paraId="4E54E1A9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Затраты на оплату труда эксперта определяются по формуле:</w:t>
      </w:r>
    </w:p>
    <w:p w14:paraId="2961E0B8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</w:p>
    <w:p w14:paraId="2AF6C1E5" w14:textId="77777777" w:rsidR="006A34A5" w:rsidRPr="00FF291F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Zot</w:t>
      </w:r>
      <w:proofErr w:type="spellEnd"/>
      <w:r w:rsidRPr="00FF291F">
        <w:rPr>
          <w:sz w:val="28"/>
          <w:szCs w:val="28"/>
        </w:rPr>
        <w:t xml:space="preserve"> = </w:t>
      </w:r>
      <w:proofErr w:type="spellStart"/>
      <w:r w:rsidRPr="00FF291F">
        <w:rPr>
          <w:sz w:val="28"/>
          <w:szCs w:val="28"/>
        </w:rPr>
        <w:t>Rot</w:t>
      </w:r>
      <w:proofErr w:type="spellEnd"/>
      <w:r w:rsidRPr="00FF291F">
        <w:rPr>
          <w:sz w:val="28"/>
          <w:szCs w:val="28"/>
        </w:rPr>
        <w:t xml:space="preserve"> + </w:t>
      </w:r>
      <w:proofErr w:type="spellStart"/>
      <w:r w:rsidRPr="00FF291F">
        <w:rPr>
          <w:sz w:val="28"/>
          <w:szCs w:val="28"/>
        </w:rPr>
        <w:t>Not</w:t>
      </w:r>
      <w:proofErr w:type="spellEnd"/>
      <w:r w:rsidRPr="00FF291F">
        <w:rPr>
          <w:sz w:val="28"/>
          <w:szCs w:val="28"/>
        </w:rPr>
        <w:t>,</w:t>
      </w:r>
    </w:p>
    <w:p w14:paraId="577939DE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где</w:t>
      </w:r>
      <w:proofErr w:type="gramEnd"/>
      <w:r w:rsidRPr="00FF291F">
        <w:rPr>
          <w:sz w:val="28"/>
          <w:szCs w:val="28"/>
        </w:rPr>
        <w:t>:</w:t>
      </w:r>
    </w:p>
    <w:p w14:paraId="60ADE505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Rot</w:t>
      </w:r>
      <w:proofErr w:type="spellEnd"/>
      <w:r w:rsidRPr="00FF291F">
        <w:rPr>
          <w:sz w:val="28"/>
          <w:szCs w:val="28"/>
        </w:rPr>
        <w:t xml:space="preserve"> - расходы на оплату труда эксперта;</w:t>
      </w:r>
    </w:p>
    <w:p w14:paraId="0A37D5D3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Not</w:t>
      </w:r>
      <w:proofErr w:type="spellEnd"/>
      <w:r w:rsidRPr="00FF291F">
        <w:rPr>
          <w:sz w:val="28"/>
          <w:szCs w:val="28"/>
        </w:rPr>
        <w:t xml:space="preserve"> - начисления на выплаты по оплате труда (в соответствии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 xml:space="preserve">с законодательствами Российской Федерации и Республики </w:t>
      </w:r>
      <w:r>
        <w:rPr>
          <w:sz w:val="28"/>
          <w:szCs w:val="28"/>
        </w:rPr>
        <w:t>Марий Эл</w:t>
      </w:r>
      <w:r w:rsidRPr="00FF291F">
        <w:rPr>
          <w:sz w:val="28"/>
          <w:szCs w:val="28"/>
        </w:rPr>
        <w:t>).</w:t>
      </w:r>
    </w:p>
    <w:p w14:paraId="1B12AD70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К страховым взносам, начисляемым на выплаты по оплате труда эксперта, относятся расходы, связанные с исчислением и уплатой денежных средств, перечисляемых в бюджет Пенсионного фонда Российской Федерации (страховая накопительная часть), бюджет Фонда социального страхования Российской Федерации, бюджет Федерального фонда обязательного медицинского страхования в соответствии с федеральными законами и иными нормативными правовыми актами.</w:t>
      </w:r>
    </w:p>
    <w:p w14:paraId="3694547D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Материальные затраты, связанные с проведением экспертизы, включают затраты на приобретение бумаги, канцелярских товаров, расходных материалов для оргтехники, необходимой для проведения экспертизы.</w:t>
      </w:r>
    </w:p>
    <w:p w14:paraId="737A1F17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Командировочные расходы, связанные с проведением экспертизы, оплачиваются с учетом норм возмещения указанных расходов, установленных законодательством Российской Федерации. Транспортные расходы, связанные с проведением экспертизы, оплачиваются исходя из согласованного заказчиком и экспертом количества поездок.</w:t>
      </w:r>
    </w:p>
    <w:p w14:paraId="2F07B3D6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Размер расходов на оплату труда эксперта в зависимости от объекта экспертизы определяется по формулам:</w:t>
      </w:r>
    </w:p>
    <w:p w14:paraId="558AE398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</w:p>
    <w:p w14:paraId="4C4A29AA" w14:textId="77777777" w:rsidR="006A34A5" w:rsidRPr="00FF291F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Rot</w:t>
      </w:r>
      <w:proofErr w:type="spellEnd"/>
      <w:r w:rsidRPr="00FF291F">
        <w:rPr>
          <w:sz w:val="28"/>
          <w:szCs w:val="28"/>
        </w:rPr>
        <w:t xml:space="preserve"> = </w:t>
      </w:r>
      <w:proofErr w:type="spellStart"/>
      <w:r w:rsidRPr="00FF291F">
        <w:rPr>
          <w:sz w:val="28"/>
          <w:szCs w:val="28"/>
        </w:rPr>
        <w:t>Tze</w:t>
      </w:r>
      <w:proofErr w:type="spellEnd"/>
      <w:r w:rsidRPr="00FF291F">
        <w:rPr>
          <w:sz w:val="28"/>
          <w:szCs w:val="28"/>
        </w:rPr>
        <w:t xml:space="preserve"> x </w:t>
      </w:r>
      <w:proofErr w:type="spellStart"/>
      <w:r w:rsidRPr="00FF291F">
        <w:rPr>
          <w:sz w:val="28"/>
          <w:szCs w:val="28"/>
        </w:rPr>
        <w:t>Sd</w:t>
      </w:r>
      <w:proofErr w:type="spellEnd"/>
      <w:r w:rsidRPr="00FF291F">
        <w:rPr>
          <w:sz w:val="28"/>
          <w:szCs w:val="28"/>
        </w:rPr>
        <w:t xml:space="preserve"> - на основании </w:t>
      </w:r>
      <w:proofErr w:type="spellStart"/>
      <w:r w:rsidRPr="00FF291F">
        <w:rPr>
          <w:sz w:val="28"/>
          <w:szCs w:val="28"/>
        </w:rPr>
        <w:t>РНиП</w:t>
      </w:r>
      <w:proofErr w:type="spellEnd"/>
      <w:r w:rsidRPr="00FF291F">
        <w:rPr>
          <w:sz w:val="28"/>
          <w:szCs w:val="28"/>
        </w:rPr>
        <w:t xml:space="preserve"> 04.05.01-93</w:t>
      </w:r>
    </w:p>
    <w:p w14:paraId="542D4ABB" w14:textId="77777777" w:rsidR="006A34A5" w:rsidRPr="00FF291F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или</w:t>
      </w:r>
      <w:proofErr w:type="gramEnd"/>
    </w:p>
    <w:p w14:paraId="6898B7F4" w14:textId="77777777" w:rsidR="006A34A5" w:rsidRPr="00FF291F" w:rsidRDefault="006A34A5" w:rsidP="006A34A5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Rot</w:t>
      </w:r>
      <w:proofErr w:type="spellEnd"/>
      <w:r w:rsidRPr="00FF291F">
        <w:rPr>
          <w:sz w:val="28"/>
          <w:szCs w:val="28"/>
        </w:rPr>
        <w:t xml:space="preserve"> = </w:t>
      </w:r>
      <w:proofErr w:type="spellStart"/>
      <w:r w:rsidRPr="00FF291F">
        <w:rPr>
          <w:sz w:val="28"/>
          <w:szCs w:val="28"/>
        </w:rPr>
        <w:t>Snr</w:t>
      </w:r>
      <w:proofErr w:type="spellEnd"/>
      <w:r w:rsidRPr="00FF291F">
        <w:rPr>
          <w:sz w:val="28"/>
          <w:szCs w:val="28"/>
        </w:rPr>
        <w:t xml:space="preserve"> x </w:t>
      </w:r>
      <w:proofErr w:type="spellStart"/>
      <w:r w:rsidRPr="00FF291F">
        <w:rPr>
          <w:sz w:val="28"/>
          <w:szCs w:val="28"/>
        </w:rPr>
        <w:t>Kpt</w:t>
      </w:r>
      <w:proofErr w:type="spellEnd"/>
      <w:r w:rsidRPr="00FF291F">
        <w:rPr>
          <w:sz w:val="28"/>
          <w:szCs w:val="28"/>
        </w:rPr>
        <w:t xml:space="preserve"> - на основании СЦНПР-91,</w:t>
      </w:r>
    </w:p>
    <w:p w14:paraId="45D60B8B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291F">
        <w:rPr>
          <w:sz w:val="28"/>
          <w:szCs w:val="28"/>
        </w:rPr>
        <w:t>где</w:t>
      </w:r>
      <w:proofErr w:type="gramEnd"/>
      <w:r w:rsidRPr="00FF291F">
        <w:rPr>
          <w:sz w:val="28"/>
          <w:szCs w:val="28"/>
        </w:rPr>
        <w:t>:</w:t>
      </w:r>
    </w:p>
    <w:p w14:paraId="3F85AFA9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Tze</w:t>
      </w:r>
      <w:proofErr w:type="spellEnd"/>
      <w:r w:rsidRPr="00FF291F">
        <w:rPr>
          <w:sz w:val="28"/>
          <w:szCs w:val="28"/>
        </w:rPr>
        <w:t xml:space="preserve"> - трудозатраты экспертов по видам экспертизы, которые определяются в соответствии с </w:t>
      </w:r>
      <w:proofErr w:type="spellStart"/>
      <w:r w:rsidRPr="00FF291F">
        <w:rPr>
          <w:sz w:val="28"/>
          <w:szCs w:val="28"/>
        </w:rPr>
        <w:t>РНиП</w:t>
      </w:r>
      <w:proofErr w:type="spellEnd"/>
      <w:r w:rsidRPr="00FF291F">
        <w:rPr>
          <w:sz w:val="28"/>
          <w:szCs w:val="28"/>
        </w:rPr>
        <w:t xml:space="preserve"> 4.05.01-93;</w:t>
      </w:r>
    </w:p>
    <w:p w14:paraId="06B0A9E9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Sd</w:t>
      </w:r>
      <w:proofErr w:type="spellEnd"/>
      <w:r w:rsidRPr="00FF291F">
        <w:rPr>
          <w:sz w:val="28"/>
          <w:szCs w:val="28"/>
        </w:rPr>
        <w:t xml:space="preserve"> - усредненная стоимость человеко-дня, устанавливаемая Министерством культуры Российской Федерации в отношении определения стоимости научно-проектных работ на памятниках истории и культуры;</w:t>
      </w:r>
    </w:p>
    <w:p w14:paraId="4272F602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Snr</w:t>
      </w:r>
      <w:proofErr w:type="spellEnd"/>
      <w:r w:rsidRPr="00FF291F">
        <w:rPr>
          <w:sz w:val="28"/>
          <w:szCs w:val="28"/>
        </w:rPr>
        <w:t xml:space="preserve"> - стоимость научно-проектных работ по видам экспертизы, которая определяется в соответствии с СЦНПР-91;</w:t>
      </w:r>
    </w:p>
    <w:p w14:paraId="4F548491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F291F">
        <w:rPr>
          <w:sz w:val="28"/>
          <w:szCs w:val="28"/>
        </w:rPr>
        <w:t>Kpt</w:t>
      </w:r>
      <w:proofErr w:type="spellEnd"/>
      <w:r w:rsidRPr="00FF291F">
        <w:rPr>
          <w:sz w:val="28"/>
          <w:szCs w:val="28"/>
        </w:rPr>
        <w:t xml:space="preserve"> - коэффициент перерасчета в текущие цены, установленный Министерством культуры Российской Федерации к базовым ценам, установленным СЦНПР-91, в отношении определения стоимости научно- проектных работ на памятниках истории и культуры.</w:t>
      </w:r>
    </w:p>
    <w:p w14:paraId="786E8058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Размер оплаты за проведение экспертизы, рассчитанный в соответствии с настоящим пунктом Порядка, в случае необходимости размещения заказа на оказание услуг на проведение государственной историко-культурной экспертизы в соответствии с Федеральным </w:t>
      </w:r>
      <w:hyperlink r:id="rId8" w:tooltip="Федеральный закон от 05.04.2013 N 44-ФЗ (ред. от 28.06.2022) &quot;О контрактной системе в сфере закупок товаров, работ, услуг для обеспечения государственных и муниципальных нужд&quot; {КонсультантПлюс}">
        <w:r w:rsidRPr="00FF291F">
          <w:rPr>
            <w:sz w:val="28"/>
            <w:szCs w:val="28"/>
          </w:rPr>
          <w:t>законом</w:t>
        </w:r>
      </w:hyperlink>
      <w:r w:rsidRPr="00FF291F">
        <w:rPr>
          <w:sz w:val="28"/>
          <w:szCs w:val="28"/>
        </w:rPr>
        <w:t xml:space="preserve"> от 5</w:t>
      </w:r>
      <w:r>
        <w:rPr>
          <w:sz w:val="28"/>
          <w:szCs w:val="28"/>
        </w:rPr>
        <w:t> </w:t>
      </w:r>
      <w:r w:rsidRPr="00FF291F">
        <w:rPr>
          <w:sz w:val="28"/>
          <w:szCs w:val="28"/>
        </w:rPr>
        <w:t>апреля 2013</w:t>
      </w:r>
      <w:r>
        <w:rPr>
          <w:sz w:val="28"/>
          <w:szCs w:val="28"/>
        </w:rPr>
        <w:t> </w:t>
      </w:r>
      <w:r w:rsidRPr="00FF291F"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 xml:space="preserve">№ </w:t>
      </w:r>
      <w:r w:rsidRPr="00FF291F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F291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F291F">
        <w:rPr>
          <w:sz w:val="28"/>
          <w:szCs w:val="28"/>
        </w:rPr>
        <w:t xml:space="preserve"> применяется в целях определения максимальной (начальной) цены контракта (договора).</w:t>
      </w:r>
    </w:p>
    <w:p w14:paraId="423EAFB9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5. Размер оплаты экспертизы не зависит от ее результатов.</w:t>
      </w:r>
    </w:p>
    <w:p w14:paraId="79E81A81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6. Требования к лицам, привлекаемым к проведению государственной историко-культурной экспертизы, определяются в соответствии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 xml:space="preserve">с </w:t>
      </w:r>
      <w:hyperlink r:id="rId9" w:tooltip="Постановление Правительства РФ от 15.07.2009 N 569 (ред. от 11.09.2021) &quot;Об утверждении Положения о государственной историко-культурной экспертизе&quot; {КонсультантПлюс}">
        <w:r w:rsidRPr="00FF291F">
          <w:rPr>
            <w:sz w:val="28"/>
            <w:szCs w:val="28"/>
          </w:rPr>
          <w:t>Постановлением</w:t>
        </w:r>
      </w:hyperlink>
      <w:r w:rsidRPr="00FF291F">
        <w:rPr>
          <w:sz w:val="28"/>
          <w:szCs w:val="28"/>
        </w:rPr>
        <w:t xml:space="preserve"> Правительства Российской Федерации от 15</w:t>
      </w:r>
      <w:r>
        <w:rPr>
          <w:sz w:val="28"/>
          <w:szCs w:val="28"/>
        </w:rPr>
        <w:t> </w:t>
      </w:r>
      <w:r w:rsidRPr="00FF291F">
        <w:rPr>
          <w:sz w:val="28"/>
          <w:szCs w:val="28"/>
        </w:rPr>
        <w:t>июля 2009</w:t>
      </w:r>
      <w:r>
        <w:rPr>
          <w:sz w:val="28"/>
          <w:szCs w:val="28"/>
        </w:rPr>
        <w:t> </w:t>
      </w:r>
      <w:r w:rsidRPr="00FF291F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>№</w:t>
      </w:r>
      <w:r w:rsidRPr="00FF291F">
        <w:rPr>
          <w:sz w:val="28"/>
          <w:szCs w:val="28"/>
        </w:rPr>
        <w:t xml:space="preserve"> 569 </w:t>
      </w:r>
      <w:r>
        <w:rPr>
          <w:sz w:val="28"/>
          <w:szCs w:val="28"/>
        </w:rPr>
        <w:t>«</w:t>
      </w:r>
      <w:r w:rsidRPr="00FF291F">
        <w:rPr>
          <w:sz w:val="28"/>
          <w:szCs w:val="28"/>
        </w:rPr>
        <w:t>Об утверждении Положения о государственной историко-культурной экспертизе</w:t>
      </w:r>
      <w:r>
        <w:rPr>
          <w:sz w:val="28"/>
          <w:szCs w:val="28"/>
        </w:rPr>
        <w:t>» (далее - Положение об экспертизе)</w:t>
      </w:r>
      <w:r w:rsidRPr="00FF291F">
        <w:rPr>
          <w:sz w:val="28"/>
          <w:szCs w:val="28"/>
        </w:rPr>
        <w:t>.</w:t>
      </w:r>
    </w:p>
    <w:p w14:paraId="584DBFF2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7. Перечень документов, необходимых для проведения государственной историко-культурной экспертизы и подлежащих предоставлению заказчиком эксперту, определяется индивидуально в каждом отдельном случае в договоре, заключаемом между заказчиком и экспертом, с учетом требований Положения</w:t>
      </w:r>
      <w:r>
        <w:rPr>
          <w:sz w:val="28"/>
          <w:szCs w:val="28"/>
        </w:rPr>
        <w:t xml:space="preserve"> об </w:t>
      </w:r>
      <w:r w:rsidRPr="00FF291F">
        <w:rPr>
          <w:sz w:val="28"/>
          <w:szCs w:val="28"/>
        </w:rPr>
        <w:t xml:space="preserve">экспертизе. Указанный перечень документов должен быть достаточен для составления экспертом по результатам проведенной государственной историко-культурной экспертизы полного и достоверного заключения </w:t>
      </w:r>
      <w:r>
        <w:rPr>
          <w:sz w:val="28"/>
          <w:szCs w:val="28"/>
        </w:rPr>
        <w:br/>
      </w:r>
      <w:r w:rsidRPr="00FF291F">
        <w:rPr>
          <w:sz w:val="28"/>
          <w:szCs w:val="28"/>
        </w:rPr>
        <w:t>с однозначным понятным выводом.</w:t>
      </w:r>
    </w:p>
    <w:p w14:paraId="39C99522" w14:textId="77777777" w:rsidR="006A34A5" w:rsidRPr="00FF291F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>8. Проведение экспертизы оплачивает заказчик.</w:t>
      </w:r>
    </w:p>
    <w:p w14:paraId="056B1A9D" w14:textId="77777777" w:rsidR="006A34A5" w:rsidRDefault="006A34A5" w:rsidP="006A34A5">
      <w:pPr>
        <w:pStyle w:val="ConsPlusNormal"/>
        <w:ind w:firstLine="709"/>
        <w:jc w:val="both"/>
        <w:rPr>
          <w:sz w:val="28"/>
          <w:szCs w:val="28"/>
        </w:rPr>
      </w:pPr>
      <w:r w:rsidRPr="00FF291F">
        <w:rPr>
          <w:sz w:val="28"/>
          <w:szCs w:val="28"/>
        </w:rPr>
        <w:t xml:space="preserve">9. В случае если заказчиком экспертизы является орган исполнительной власти Республики </w:t>
      </w:r>
      <w:r>
        <w:rPr>
          <w:sz w:val="28"/>
          <w:szCs w:val="28"/>
        </w:rPr>
        <w:t>Марий Эл</w:t>
      </w:r>
      <w:r w:rsidRPr="00FF291F">
        <w:rPr>
          <w:sz w:val="28"/>
          <w:szCs w:val="28"/>
        </w:rPr>
        <w:t xml:space="preserve">, оплата услуг по проведению экспертизы производится за счет и в пределах бюджетных ассигнований, предусмотренных этому органу исполнительной власти в бюджете Республики </w:t>
      </w:r>
      <w:r>
        <w:rPr>
          <w:sz w:val="28"/>
          <w:szCs w:val="28"/>
        </w:rPr>
        <w:t>Марий Эл</w:t>
      </w:r>
      <w:r w:rsidRPr="00FF291F">
        <w:rPr>
          <w:sz w:val="28"/>
          <w:szCs w:val="28"/>
        </w:rPr>
        <w:t xml:space="preserve"> на соответствующий год на обеспечение его деятельности.</w:t>
      </w:r>
    </w:p>
    <w:p w14:paraId="78E8A3AB" w14:textId="77777777" w:rsidR="006A34A5" w:rsidRDefault="006A34A5" w:rsidP="006A34A5">
      <w:pPr>
        <w:pStyle w:val="ConsPlusNormal"/>
        <w:jc w:val="center"/>
        <w:rPr>
          <w:sz w:val="28"/>
          <w:szCs w:val="28"/>
        </w:rPr>
      </w:pPr>
    </w:p>
    <w:p w14:paraId="0FDBBE87" w14:textId="77777777" w:rsidR="006A34A5" w:rsidRDefault="006A34A5" w:rsidP="006A34A5">
      <w:pPr>
        <w:pStyle w:val="ConsPlusNormal"/>
        <w:jc w:val="center"/>
        <w:rPr>
          <w:sz w:val="28"/>
          <w:szCs w:val="28"/>
        </w:rPr>
      </w:pPr>
      <w:r w:rsidRPr="00A7285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14:paraId="07C0EB4E" w14:textId="77777777" w:rsidR="00CA73CF" w:rsidRDefault="00CA73CF" w:rsidP="009C5315">
      <w:pPr>
        <w:jc w:val="both"/>
        <w:rPr>
          <w:sz w:val="28"/>
          <w:szCs w:val="28"/>
        </w:rPr>
      </w:pPr>
      <w:bookmarkStart w:id="2" w:name="_GoBack"/>
      <w:bookmarkEnd w:id="2"/>
    </w:p>
    <w:sectPr w:rsidR="00CA73CF" w:rsidSect="009C5315">
      <w:headerReference w:type="default" r:id="rId10"/>
      <w:pgSz w:w="11906" w:h="16838"/>
      <w:pgMar w:top="1134" w:right="119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1293" w14:textId="77777777" w:rsidR="001C1C21" w:rsidRDefault="001C1C21" w:rsidP="00CA73CF">
      <w:r>
        <w:separator/>
      </w:r>
    </w:p>
  </w:endnote>
  <w:endnote w:type="continuationSeparator" w:id="0">
    <w:p w14:paraId="17EFA51A" w14:textId="77777777" w:rsidR="001C1C21" w:rsidRDefault="001C1C21" w:rsidP="00CA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F404" w14:textId="77777777" w:rsidR="001C1C21" w:rsidRDefault="001C1C21" w:rsidP="00CA73CF">
      <w:r>
        <w:separator/>
      </w:r>
    </w:p>
  </w:footnote>
  <w:footnote w:type="continuationSeparator" w:id="0">
    <w:p w14:paraId="3F24B7A0" w14:textId="77777777" w:rsidR="001C1C21" w:rsidRDefault="001C1C21" w:rsidP="00CA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497869207"/>
      <w:docPartObj>
        <w:docPartGallery w:val="Page Numbers (Top of Page)"/>
        <w:docPartUnique/>
      </w:docPartObj>
    </w:sdtPr>
    <w:sdtEndPr/>
    <w:sdtContent>
      <w:p w14:paraId="76103160" w14:textId="3A8FA153" w:rsidR="00CA73CF" w:rsidRPr="00CA73CF" w:rsidRDefault="00CA73CF">
        <w:pPr>
          <w:pStyle w:val="a4"/>
          <w:jc w:val="right"/>
          <w:rPr>
            <w:sz w:val="28"/>
            <w:szCs w:val="28"/>
          </w:rPr>
        </w:pPr>
        <w:r w:rsidRPr="00CA73CF">
          <w:rPr>
            <w:sz w:val="28"/>
            <w:szCs w:val="28"/>
          </w:rPr>
          <w:fldChar w:fldCharType="begin"/>
        </w:r>
        <w:r w:rsidRPr="00CA73CF">
          <w:rPr>
            <w:sz w:val="28"/>
            <w:szCs w:val="28"/>
          </w:rPr>
          <w:instrText>PAGE   \* MERGEFORMAT</w:instrText>
        </w:r>
        <w:r w:rsidRPr="00CA73CF">
          <w:rPr>
            <w:sz w:val="28"/>
            <w:szCs w:val="28"/>
          </w:rPr>
          <w:fldChar w:fldCharType="separate"/>
        </w:r>
        <w:r w:rsidR="006A34A5">
          <w:rPr>
            <w:noProof/>
            <w:sz w:val="28"/>
            <w:szCs w:val="28"/>
          </w:rPr>
          <w:t>4</w:t>
        </w:r>
        <w:r w:rsidRPr="00CA73CF">
          <w:rPr>
            <w:sz w:val="28"/>
            <w:szCs w:val="28"/>
          </w:rPr>
          <w:fldChar w:fldCharType="end"/>
        </w:r>
      </w:p>
    </w:sdtContent>
  </w:sdt>
  <w:p w14:paraId="5AA20A31" w14:textId="77777777" w:rsidR="00CA73CF" w:rsidRDefault="00CA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F"/>
    <w:rsid w:val="001C1C21"/>
    <w:rsid w:val="002E1C81"/>
    <w:rsid w:val="00371503"/>
    <w:rsid w:val="005106CB"/>
    <w:rsid w:val="006A165F"/>
    <w:rsid w:val="006A34A5"/>
    <w:rsid w:val="007154F0"/>
    <w:rsid w:val="00743121"/>
    <w:rsid w:val="00754B08"/>
    <w:rsid w:val="00833829"/>
    <w:rsid w:val="00906903"/>
    <w:rsid w:val="00981241"/>
    <w:rsid w:val="009C5315"/>
    <w:rsid w:val="00C502B0"/>
    <w:rsid w:val="00CA73CF"/>
    <w:rsid w:val="00D43CBF"/>
    <w:rsid w:val="00D94A9A"/>
    <w:rsid w:val="00D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2A8"/>
  <w15:chartTrackingRefBased/>
  <w15:docId w15:val="{5D615AA8-8D16-4A34-B9F5-A95C3989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A7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CA73CF"/>
    <w:rPr>
      <w:color w:val="0000FF"/>
      <w:u w:val="single"/>
    </w:rPr>
  </w:style>
  <w:style w:type="paragraph" w:styleId="a4">
    <w:name w:val="header"/>
    <w:basedOn w:val="a"/>
    <w:link w:val="a5"/>
    <w:unhideWhenUsed/>
    <w:rsid w:val="00CA7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7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06CB"/>
    <w:pPr>
      <w:ind w:left="720"/>
      <w:contextualSpacing/>
    </w:pPr>
  </w:style>
  <w:style w:type="table" w:styleId="a9">
    <w:name w:val="Table Grid"/>
    <w:basedOn w:val="a1"/>
    <w:uiPriority w:val="39"/>
    <w:rsid w:val="006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C2A865AE7F6F36AD15B9D49E0A80AF7796F30952A1A2EEC13EEDA6531196FCF4D66E41D8F02CE25F7093562sAZ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0C2A865AE7F6F36AD15B9D49E0A80AF7796F30952A1A2EEC13EEDA6531196FCF4D66E41D8F02CE25F7093562sAZ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C2A865AE7F6F36AD15B9D49E0A80AF0736830952F1A2EEC13EEDA6531196FDD4D3EE81A8E179A73AD5E3861A8C15C9604D66F30s1Z6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0C2A865AE7F6F36AD15B9D49E0A80AF0726A3D9E2F1A2EEC13EEDA6531196FCF4D66E41D8F02CE25F7093562sA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 Марий Эл Наследие</dc:creator>
  <cp:keywords/>
  <dc:description/>
  <cp:lastModifiedBy>Елена А. Стародубцева</cp:lastModifiedBy>
  <cp:revision>5</cp:revision>
  <cp:lastPrinted>2022-07-13T11:44:00Z</cp:lastPrinted>
  <dcterms:created xsi:type="dcterms:W3CDTF">2021-11-24T11:23:00Z</dcterms:created>
  <dcterms:modified xsi:type="dcterms:W3CDTF">2022-07-14T11:45:00Z</dcterms:modified>
</cp:coreProperties>
</file>