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C5" w:rsidRPr="00263EC5" w:rsidRDefault="00263EC5" w:rsidP="00263E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3EC5">
        <w:rPr>
          <w:rFonts w:ascii="Times New Roman" w:hAnsi="Times New Roman" w:cs="Times New Roman"/>
          <w:b/>
          <w:sz w:val="24"/>
          <w:szCs w:val="24"/>
        </w:rPr>
        <w:t>Юрлиц и ИП обязали сообщать в уполномоченный орган госконтроля (надзора) о прекращении осуществления отдельных видов предпринимательской деятельности</w:t>
      </w:r>
      <w:r w:rsidRPr="0026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C5" w:rsidRPr="00263EC5" w:rsidRDefault="00263EC5" w:rsidP="00263EC5">
      <w:pPr>
        <w:jc w:val="both"/>
        <w:rPr>
          <w:rFonts w:ascii="Times New Roman" w:hAnsi="Times New Roman" w:cs="Times New Roman"/>
          <w:sz w:val="24"/>
          <w:szCs w:val="24"/>
        </w:rPr>
      </w:pPr>
      <w:r w:rsidRPr="00263EC5">
        <w:rPr>
          <w:rFonts w:ascii="Times New Roman" w:hAnsi="Times New Roman" w:cs="Times New Roman"/>
          <w:sz w:val="24"/>
          <w:szCs w:val="24"/>
        </w:rPr>
        <w:t xml:space="preserve">(Федеральный закон от 24.07.2023 № 366-ФЗ"О внесении изменений в отдельные законодательные акты Российской Федерации") </w:t>
      </w:r>
    </w:p>
    <w:p w:rsidR="00EA69D5" w:rsidRPr="00263EC5" w:rsidRDefault="00263EC5" w:rsidP="00263EC5">
      <w:pPr>
        <w:jc w:val="both"/>
        <w:rPr>
          <w:rFonts w:ascii="Times New Roman" w:hAnsi="Times New Roman" w:cs="Times New Roman"/>
          <w:sz w:val="24"/>
          <w:szCs w:val="24"/>
        </w:rPr>
      </w:pPr>
      <w:r w:rsidRPr="00263EC5">
        <w:rPr>
          <w:rFonts w:ascii="Times New Roman" w:hAnsi="Times New Roman" w:cs="Times New Roman"/>
          <w:sz w:val="24"/>
          <w:szCs w:val="24"/>
        </w:rPr>
        <w:t>Такие сведения представляются посредством Единого портала госуслуг или региональных порталов госуслуг в форме электронного документа. Кроме того, в том числе отменено представление уведомления о начале осуществления деятельности по эксплуатации взрывопожароопасных и химически опасных производственных объектов IV класса опасности. Закон вступает в силу со дня его официального опубликования, за исключением положений, для которых установлены иные сроки вступления их в силу.</w:t>
      </w:r>
      <w:bookmarkEnd w:id="0"/>
    </w:p>
    <w:sectPr w:rsidR="00EA69D5" w:rsidRPr="0026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C5"/>
    <w:rsid w:val="00263EC5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CEC5"/>
  <w15:chartTrackingRefBased/>
  <w15:docId w15:val="{167BC1F2-8787-4904-ABFE-3474586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2023-08-01T11:45:00Z</dcterms:created>
  <dcterms:modified xsi:type="dcterms:W3CDTF">2023-08-01T11:56:00Z</dcterms:modified>
</cp:coreProperties>
</file>