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BD6AF0" w:rsidRPr="002D381E" w:rsidTr="008673CB">
        <w:trPr>
          <w:cantSplit/>
          <w:trHeight w:val="1442"/>
        </w:trPr>
        <w:tc>
          <w:tcPr>
            <w:tcW w:w="9356" w:type="dxa"/>
            <w:gridSpan w:val="2"/>
          </w:tcPr>
          <w:p w:rsidR="00BD6AF0" w:rsidRPr="002D381E" w:rsidRDefault="00BD6AF0" w:rsidP="008673CB">
            <w:pPr>
              <w:jc w:val="center"/>
              <w:rPr>
                <w:rFonts w:ascii="Times New Roman" w:hAnsi="Times New Roman" w:cs="Times New Roman"/>
                <w:sz w:val="26"/>
                <w:szCs w:val="26"/>
              </w:rPr>
            </w:pPr>
            <w:r w:rsidRPr="002D381E">
              <w:rPr>
                <w:rFonts w:ascii="Times New Roman" w:hAnsi="Times New Roman" w:cs="Times New Roman"/>
                <w:sz w:val="26"/>
                <w:szCs w:val="26"/>
              </w:rPr>
              <w:br w:type="page"/>
            </w:r>
            <w:r>
              <w:rPr>
                <w:rFonts w:ascii="Times New Roman" w:hAnsi="Times New Roman" w:cs="Times New Roman"/>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BD6AF0" w:rsidRPr="002D381E" w:rsidTr="008673CB">
        <w:trPr>
          <w:trHeight w:val="943"/>
        </w:trPr>
        <w:tc>
          <w:tcPr>
            <w:tcW w:w="4820" w:type="dxa"/>
          </w:tcPr>
          <w:p w:rsidR="00BD6AF0" w:rsidRPr="002D381E" w:rsidRDefault="00BD6AF0" w:rsidP="008673CB">
            <w:pPr>
              <w:jc w:val="center"/>
              <w:rPr>
                <w:rFonts w:ascii="Times New Roman" w:hAnsi="Times New Roman" w:cs="Times New Roman"/>
                <w:b/>
                <w:bCs/>
                <w:sz w:val="26"/>
                <w:szCs w:val="26"/>
              </w:rPr>
            </w:pPr>
            <w:r w:rsidRPr="002D381E">
              <w:rPr>
                <w:rFonts w:ascii="Times New Roman" w:hAnsi="Times New Roman" w:cs="Times New Roman"/>
                <w:b/>
                <w:bCs/>
                <w:sz w:val="26"/>
                <w:szCs w:val="26"/>
              </w:rPr>
              <w:t>МАРИЙ ЭЛ РЕСПУБЛИКЫН</w:t>
            </w:r>
          </w:p>
          <w:p w:rsidR="00BD6AF0" w:rsidRPr="002D381E" w:rsidRDefault="00BD6AF0" w:rsidP="008673CB">
            <w:pPr>
              <w:jc w:val="center"/>
              <w:rPr>
                <w:rFonts w:ascii="Times New Roman" w:hAnsi="Times New Roman" w:cs="Times New Roman"/>
                <w:b/>
                <w:bCs/>
                <w:sz w:val="26"/>
                <w:szCs w:val="26"/>
              </w:rPr>
            </w:pPr>
            <w:r w:rsidRPr="002D381E">
              <w:rPr>
                <w:rFonts w:ascii="Times New Roman" w:hAnsi="Times New Roman" w:cs="Times New Roman"/>
                <w:b/>
                <w:bCs/>
                <w:sz w:val="26"/>
                <w:szCs w:val="26"/>
              </w:rPr>
              <w:t>ОРШАНКЕ</w:t>
            </w:r>
          </w:p>
          <w:p w:rsidR="00BD6AF0" w:rsidRPr="002D381E" w:rsidRDefault="00BD6AF0" w:rsidP="008673CB">
            <w:pPr>
              <w:jc w:val="center"/>
              <w:rPr>
                <w:rFonts w:ascii="Times New Roman" w:hAnsi="Times New Roman" w:cs="Times New Roman"/>
                <w:b/>
                <w:bCs/>
                <w:sz w:val="26"/>
                <w:szCs w:val="26"/>
              </w:rPr>
            </w:pPr>
            <w:r w:rsidRPr="002D381E">
              <w:rPr>
                <w:rFonts w:ascii="Times New Roman" w:hAnsi="Times New Roman" w:cs="Times New Roman"/>
                <w:b/>
                <w:bCs/>
                <w:sz w:val="26"/>
                <w:szCs w:val="26"/>
              </w:rPr>
              <w:t>МУНИЦИПАЛЬНЫЙ РАЙОНЫН</w:t>
            </w:r>
          </w:p>
          <w:p w:rsidR="00BD6AF0" w:rsidRPr="002D381E" w:rsidRDefault="00BD6AF0" w:rsidP="008673CB">
            <w:pPr>
              <w:jc w:val="center"/>
              <w:rPr>
                <w:rFonts w:ascii="Times New Roman" w:hAnsi="Times New Roman" w:cs="Times New Roman"/>
                <w:b/>
                <w:bCs/>
                <w:sz w:val="26"/>
                <w:szCs w:val="26"/>
              </w:rPr>
            </w:pPr>
            <w:r w:rsidRPr="002D381E">
              <w:rPr>
                <w:rFonts w:ascii="Times New Roman" w:hAnsi="Times New Roman" w:cs="Times New Roman"/>
                <w:b/>
                <w:bCs/>
                <w:sz w:val="26"/>
                <w:szCs w:val="26"/>
              </w:rPr>
              <w:t>АДМИНИСТРАЦИЙЖЕ</w:t>
            </w:r>
          </w:p>
          <w:p w:rsidR="00BD6AF0" w:rsidRPr="002D381E" w:rsidRDefault="00BD6AF0" w:rsidP="008673CB">
            <w:pPr>
              <w:rPr>
                <w:rFonts w:ascii="Times New Roman" w:hAnsi="Times New Roman" w:cs="Times New Roman"/>
                <w:b/>
                <w:bCs/>
                <w:sz w:val="26"/>
                <w:szCs w:val="26"/>
              </w:rPr>
            </w:pPr>
          </w:p>
          <w:p w:rsidR="00BD6AF0" w:rsidRPr="002D381E" w:rsidRDefault="00BD6AF0" w:rsidP="008673CB">
            <w:pPr>
              <w:jc w:val="center"/>
              <w:rPr>
                <w:rFonts w:ascii="Times New Roman" w:hAnsi="Times New Roman" w:cs="Times New Roman"/>
                <w:noProof/>
                <w:sz w:val="26"/>
                <w:szCs w:val="26"/>
              </w:rPr>
            </w:pPr>
            <w:r w:rsidRPr="002D381E">
              <w:rPr>
                <w:rFonts w:ascii="Times New Roman" w:hAnsi="Times New Roman" w:cs="Times New Roman"/>
                <w:b/>
                <w:bCs/>
                <w:sz w:val="26"/>
                <w:szCs w:val="26"/>
              </w:rPr>
              <w:t>ПУНЧАЛ</w:t>
            </w:r>
          </w:p>
        </w:tc>
        <w:tc>
          <w:tcPr>
            <w:tcW w:w="4536" w:type="dxa"/>
          </w:tcPr>
          <w:p w:rsidR="00BD6AF0" w:rsidRPr="002D381E" w:rsidRDefault="00BD6AF0" w:rsidP="008673CB">
            <w:pPr>
              <w:jc w:val="center"/>
              <w:rPr>
                <w:rFonts w:ascii="Times New Roman" w:hAnsi="Times New Roman" w:cs="Times New Roman"/>
                <w:b/>
                <w:bCs/>
                <w:sz w:val="26"/>
                <w:szCs w:val="26"/>
              </w:rPr>
            </w:pPr>
            <w:r w:rsidRPr="002D381E">
              <w:rPr>
                <w:rFonts w:ascii="Times New Roman" w:hAnsi="Times New Roman" w:cs="Times New Roman"/>
                <w:b/>
                <w:bCs/>
                <w:sz w:val="26"/>
                <w:szCs w:val="26"/>
              </w:rPr>
              <w:t>АДМИНИСТРАЦИЯ</w:t>
            </w:r>
          </w:p>
          <w:p w:rsidR="00BD6AF0" w:rsidRPr="002D381E" w:rsidRDefault="00BD6AF0" w:rsidP="008673CB">
            <w:pPr>
              <w:jc w:val="center"/>
              <w:rPr>
                <w:rFonts w:ascii="Times New Roman" w:hAnsi="Times New Roman" w:cs="Times New Roman"/>
                <w:b/>
                <w:bCs/>
                <w:sz w:val="26"/>
                <w:szCs w:val="26"/>
              </w:rPr>
            </w:pPr>
            <w:r w:rsidRPr="002D381E">
              <w:rPr>
                <w:rFonts w:ascii="Times New Roman" w:hAnsi="Times New Roman" w:cs="Times New Roman"/>
                <w:b/>
                <w:bCs/>
                <w:sz w:val="26"/>
                <w:szCs w:val="26"/>
              </w:rPr>
              <w:t>ОРШАНСКОГО</w:t>
            </w:r>
          </w:p>
          <w:p w:rsidR="00BD6AF0" w:rsidRPr="002D381E" w:rsidRDefault="00BD6AF0" w:rsidP="008673CB">
            <w:pPr>
              <w:jc w:val="center"/>
              <w:rPr>
                <w:rFonts w:ascii="Times New Roman" w:hAnsi="Times New Roman" w:cs="Times New Roman"/>
                <w:b/>
                <w:bCs/>
                <w:sz w:val="26"/>
                <w:szCs w:val="26"/>
              </w:rPr>
            </w:pPr>
            <w:r w:rsidRPr="002D381E">
              <w:rPr>
                <w:rFonts w:ascii="Times New Roman" w:hAnsi="Times New Roman" w:cs="Times New Roman"/>
                <w:b/>
                <w:bCs/>
                <w:sz w:val="26"/>
                <w:szCs w:val="26"/>
              </w:rPr>
              <w:t>МУНИЦИПАЛЬНОГО РАЙОНА</w:t>
            </w:r>
            <w:r w:rsidRPr="002D381E">
              <w:rPr>
                <w:rFonts w:ascii="Times New Roman" w:hAnsi="Times New Roman" w:cs="Times New Roman"/>
                <w:b/>
                <w:bCs/>
                <w:sz w:val="26"/>
                <w:szCs w:val="26"/>
              </w:rPr>
              <w:br/>
              <w:t>РЕСПУБЛИКИ МАРИЙ ЭЛ</w:t>
            </w:r>
          </w:p>
          <w:p w:rsidR="00BD6AF0" w:rsidRPr="002D381E" w:rsidRDefault="00BD6AF0" w:rsidP="008673CB">
            <w:pPr>
              <w:jc w:val="center"/>
              <w:rPr>
                <w:rFonts w:ascii="Times New Roman" w:hAnsi="Times New Roman" w:cs="Times New Roman"/>
                <w:b/>
                <w:bCs/>
                <w:sz w:val="26"/>
                <w:szCs w:val="26"/>
              </w:rPr>
            </w:pPr>
          </w:p>
          <w:p w:rsidR="00BD6AF0" w:rsidRPr="002D381E" w:rsidRDefault="00BD6AF0" w:rsidP="008673CB">
            <w:pPr>
              <w:jc w:val="center"/>
              <w:rPr>
                <w:rFonts w:ascii="Times New Roman" w:hAnsi="Times New Roman" w:cs="Times New Roman"/>
                <w:spacing w:val="20"/>
                <w:sz w:val="26"/>
                <w:szCs w:val="26"/>
              </w:rPr>
            </w:pPr>
            <w:r w:rsidRPr="002D381E">
              <w:rPr>
                <w:rFonts w:ascii="Times New Roman" w:hAnsi="Times New Roman" w:cs="Times New Roman"/>
                <w:b/>
                <w:bCs/>
                <w:sz w:val="26"/>
                <w:szCs w:val="26"/>
              </w:rPr>
              <w:t>ПОСТАНОВЛЕНИЕ</w:t>
            </w:r>
          </w:p>
        </w:tc>
      </w:tr>
    </w:tbl>
    <w:p w:rsidR="00BD6AF0" w:rsidRDefault="00BD6AF0" w:rsidP="00BD6AF0">
      <w:pPr>
        <w:jc w:val="both"/>
        <w:rPr>
          <w:rFonts w:ascii="Times New Roman" w:hAnsi="Times New Roman" w:cs="Times New Roman"/>
          <w:sz w:val="28"/>
          <w:szCs w:val="28"/>
        </w:rPr>
      </w:pPr>
    </w:p>
    <w:p w:rsidR="00BD6AF0" w:rsidRPr="00662B1B" w:rsidRDefault="00BD6AF0" w:rsidP="00BD6AF0">
      <w:pPr>
        <w:jc w:val="center"/>
        <w:rPr>
          <w:rFonts w:ascii="Times New Roman" w:hAnsi="Times New Roman" w:cs="Times New Roman"/>
          <w:sz w:val="28"/>
          <w:szCs w:val="28"/>
        </w:rPr>
      </w:pPr>
      <w:r>
        <w:rPr>
          <w:rFonts w:ascii="Times New Roman" w:hAnsi="Times New Roman" w:cs="Times New Roman"/>
          <w:sz w:val="28"/>
          <w:szCs w:val="28"/>
        </w:rPr>
        <w:t>от 26 октября 2022 г. № 656</w:t>
      </w:r>
    </w:p>
    <w:p w:rsidR="00BD6AF0" w:rsidRDefault="00BD6AF0" w:rsidP="00BD6AF0">
      <w:pPr>
        <w:jc w:val="both"/>
        <w:rPr>
          <w:rFonts w:ascii="Times New Roman" w:hAnsi="Times New Roman" w:cs="Times New Roman"/>
          <w:sz w:val="28"/>
          <w:szCs w:val="28"/>
        </w:rPr>
      </w:pPr>
    </w:p>
    <w:p w:rsidR="00BD6AF0" w:rsidRPr="00A00590" w:rsidRDefault="00BD6AF0" w:rsidP="00BD6AF0">
      <w:pPr>
        <w:jc w:val="center"/>
        <w:rPr>
          <w:rFonts w:ascii="Times New Roman" w:hAnsi="Times New Roman" w:cs="Times New Roman"/>
          <w:b/>
          <w:sz w:val="28"/>
          <w:szCs w:val="28"/>
        </w:rPr>
      </w:pPr>
      <w:r w:rsidRPr="00A00590">
        <w:rPr>
          <w:rFonts w:ascii="Times New Roman" w:hAnsi="Times New Roman" w:cs="Times New Roman"/>
          <w:b/>
          <w:sz w:val="28"/>
          <w:szCs w:val="28"/>
        </w:rPr>
        <w:t>Об утверждении отчета об исполнении бюджета</w:t>
      </w:r>
    </w:p>
    <w:p w:rsidR="00BD6AF0" w:rsidRPr="00A00590" w:rsidRDefault="00BD6AF0" w:rsidP="00BD6AF0">
      <w:pPr>
        <w:jc w:val="center"/>
        <w:rPr>
          <w:rFonts w:ascii="Times New Roman" w:hAnsi="Times New Roman" w:cs="Times New Roman"/>
          <w:b/>
          <w:sz w:val="28"/>
          <w:szCs w:val="28"/>
        </w:rPr>
      </w:pPr>
      <w:r w:rsidRPr="00A00590">
        <w:rPr>
          <w:rFonts w:ascii="Times New Roman" w:hAnsi="Times New Roman" w:cs="Times New Roman"/>
          <w:b/>
          <w:sz w:val="28"/>
          <w:szCs w:val="28"/>
        </w:rPr>
        <w:t>Оршанского муниципального района Республики Марий Эл</w:t>
      </w:r>
    </w:p>
    <w:p w:rsidR="00BD6AF0" w:rsidRPr="00A00590" w:rsidRDefault="00BD6AF0" w:rsidP="00BD6AF0">
      <w:pPr>
        <w:jc w:val="center"/>
        <w:rPr>
          <w:rFonts w:ascii="Times New Roman" w:hAnsi="Times New Roman" w:cs="Times New Roman"/>
          <w:b/>
          <w:sz w:val="28"/>
          <w:szCs w:val="28"/>
        </w:rPr>
      </w:pPr>
      <w:r w:rsidRPr="00A00590">
        <w:rPr>
          <w:rFonts w:ascii="Times New Roman" w:hAnsi="Times New Roman" w:cs="Times New Roman"/>
          <w:b/>
          <w:sz w:val="28"/>
          <w:szCs w:val="28"/>
        </w:rPr>
        <w:t>за 9 месяцев 2022 года</w:t>
      </w:r>
    </w:p>
    <w:p w:rsidR="00713799" w:rsidRPr="00BD6AF0" w:rsidRDefault="00713799" w:rsidP="00BD6AF0">
      <w:pPr>
        <w:jc w:val="both"/>
        <w:rPr>
          <w:rFonts w:ascii="Times New Roman" w:hAnsi="Times New Roman" w:cs="Times New Roman"/>
          <w:sz w:val="28"/>
          <w:szCs w:val="28"/>
        </w:rPr>
      </w:pPr>
    </w:p>
    <w:p w:rsidR="00BD6AF0" w:rsidRPr="00BD6AF0" w:rsidRDefault="00BD6AF0" w:rsidP="00A00590">
      <w:pPr>
        <w:ind w:firstLine="709"/>
        <w:jc w:val="both"/>
        <w:rPr>
          <w:rFonts w:ascii="Times New Roman" w:hAnsi="Times New Roman" w:cs="Times New Roman"/>
          <w:sz w:val="28"/>
          <w:szCs w:val="28"/>
        </w:rPr>
      </w:pPr>
      <w:r w:rsidRPr="00BD6AF0">
        <w:rPr>
          <w:rFonts w:ascii="Times New Roman" w:hAnsi="Times New Roman" w:cs="Times New Roman"/>
          <w:sz w:val="28"/>
          <w:szCs w:val="28"/>
        </w:rPr>
        <w:t>В соответствии с пунктом 5 статьи 264.2 Бюджетно</w:t>
      </w:r>
      <w:r w:rsidR="007C6F90">
        <w:rPr>
          <w:rFonts w:ascii="Times New Roman" w:hAnsi="Times New Roman" w:cs="Times New Roman"/>
          <w:sz w:val="28"/>
          <w:szCs w:val="28"/>
        </w:rPr>
        <w:t>го кодекса Российской Федерации</w:t>
      </w:r>
      <w:r w:rsidRPr="00BD6AF0">
        <w:rPr>
          <w:rFonts w:ascii="Times New Roman" w:hAnsi="Times New Roman" w:cs="Times New Roman"/>
          <w:sz w:val="28"/>
          <w:szCs w:val="28"/>
        </w:rPr>
        <w:t xml:space="preserve"> администрация Оршанского муниципального района Республики Марий Эл</w:t>
      </w:r>
    </w:p>
    <w:p w:rsidR="00BD6AF0" w:rsidRPr="00BD6AF0" w:rsidRDefault="00BD6AF0" w:rsidP="00A00590">
      <w:pPr>
        <w:jc w:val="center"/>
        <w:rPr>
          <w:rFonts w:ascii="Times New Roman" w:hAnsi="Times New Roman" w:cs="Times New Roman"/>
          <w:sz w:val="28"/>
          <w:szCs w:val="28"/>
        </w:rPr>
      </w:pPr>
      <w:proofErr w:type="spellStart"/>
      <w:proofErr w:type="gramStart"/>
      <w:r w:rsidRPr="00BD6AF0">
        <w:rPr>
          <w:rFonts w:ascii="Times New Roman" w:hAnsi="Times New Roman" w:cs="Times New Roman"/>
          <w:sz w:val="28"/>
          <w:szCs w:val="28"/>
        </w:rPr>
        <w:t>п</w:t>
      </w:r>
      <w:proofErr w:type="spellEnd"/>
      <w:proofErr w:type="gramEnd"/>
      <w:r w:rsidRPr="00BD6AF0">
        <w:rPr>
          <w:rFonts w:ascii="Times New Roman" w:hAnsi="Times New Roman" w:cs="Times New Roman"/>
          <w:sz w:val="28"/>
          <w:szCs w:val="28"/>
        </w:rPr>
        <w:t xml:space="preserve"> о с т а </w:t>
      </w:r>
      <w:proofErr w:type="spellStart"/>
      <w:r w:rsidRPr="00BD6AF0">
        <w:rPr>
          <w:rFonts w:ascii="Times New Roman" w:hAnsi="Times New Roman" w:cs="Times New Roman"/>
          <w:sz w:val="28"/>
          <w:szCs w:val="28"/>
        </w:rPr>
        <w:t>н</w:t>
      </w:r>
      <w:proofErr w:type="spellEnd"/>
      <w:r w:rsidRPr="00BD6AF0">
        <w:rPr>
          <w:rFonts w:ascii="Times New Roman" w:hAnsi="Times New Roman" w:cs="Times New Roman"/>
          <w:sz w:val="28"/>
          <w:szCs w:val="28"/>
        </w:rPr>
        <w:t xml:space="preserve"> о в л я е т:</w:t>
      </w:r>
    </w:p>
    <w:p w:rsidR="00BD6AF0" w:rsidRPr="00BD6AF0" w:rsidRDefault="00BD6AF0" w:rsidP="00A00590">
      <w:pPr>
        <w:ind w:firstLine="709"/>
        <w:jc w:val="both"/>
        <w:rPr>
          <w:rFonts w:ascii="Times New Roman" w:hAnsi="Times New Roman" w:cs="Times New Roman"/>
          <w:sz w:val="28"/>
          <w:szCs w:val="28"/>
        </w:rPr>
      </w:pPr>
      <w:r w:rsidRPr="00BD6AF0">
        <w:rPr>
          <w:rFonts w:ascii="Times New Roman" w:hAnsi="Times New Roman" w:cs="Times New Roman"/>
          <w:sz w:val="28"/>
          <w:szCs w:val="28"/>
        </w:rPr>
        <w:t>1.</w:t>
      </w:r>
      <w:r w:rsidRPr="00BD6AF0">
        <w:rPr>
          <w:rFonts w:ascii="Times New Roman" w:hAnsi="Times New Roman" w:cs="Times New Roman"/>
          <w:sz w:val="28"/>
          <w:szCs w:val="28"/>
        </w:rPr>
        <w:tab/>
        <w:t>Утвердить прилагаемый отчет об исполнении бюджета Оршанского муниципального района Республики Марий Эл за 9 месяцев 2022 года по доходам в сумме 392 888 996,28 рублей, по расходам в сумме 395 962 437,21 рублей, с превышением расходов над доходами (дефицит бюджета) в сумме 3 073 440,93 рублей.</w:t>
      </w:r>
    </w:p>
    <w:p w:rsidR="00BD6AF0" w:rsidRPr="00BD6AF0" w:rsidRDefault="00BD6AF0" w:rsidP="00A00590">
      <w:pPr>
        <w:ind w:firstLine="709"/>
        <w:jc w:val="both"/>
        <w:rPr>
          <w:rFonts w:ascii="Times New Roman" w:hAnsi="Times New Roman" w:cs="Times New Roman"/>
          <w:sz w:val="28"/>
          <w:szCs w:val="28"/>
        </w:rPr>
      </w:pPr>
      <w:r w:rsidRPr="00BD6AF0">
        <w:rPr>
          <w:rFonts w:ascii="Times New Roman" w:hAnsi="Times New Roman" w:cs="Times New Roman"/>
          <w:sz w:val="28"/>
          <w:szCs w:val="28"/>
        </w:rPr>
        <w:t>2.</w:t>
      </w:r>
      <w:r w:rsidRPr="00BD6AF0">
        <w:rPr>
          <w:rFonts w:ascii="Times New Roman" w:hAnsi="Times New Roman" w:cs="Times New Roman"/>
          <w:sz w:val="28"/>
          <w:szCs w:val="28"/>
        </w:rPr>
        <w:tab/>
        <w:t>Направить отчет об исполнении бюджета Оршанского муниципального района Республики Марий Эл за 9 месяцев 2022 года в Собрание депутатов Оршанского муниципального района</w:t>
      </w:r>
      <w:r w:rsidR="002D0FD0">
        <w:rPr>
          <w:rFonts w:ascii="Times New Roman" w:hAnsi="Times New Roman" w:cs="Times New Roman"/>
          <w:sz w:val="28"/>
          <w:szCs w:val="28"/>
        </w:rPr>
        <w:t xml:space="preserve"> Республики   Марий Эл</w:t>
      </w:r>
      <w:r w:rsidRPr="00BD6AF0">
        <w:rPr>
          <w:rFonts w:ascii="Times New Roman" w:hAnsi="Times New Roman" w:cs="Times New Roman"/>
          <w:sz w:val="28"/>
          <w:szCs w:val="28"/>
        </w:rPr>
        <w:t>.</w:t>
      </w:r>
    </w:p>
    <w:p w:rsidR="00BD6AF0" w:rsidRPr="00BD6AF0" w:rsidRDefault="00BD6AF0" w:rsidP="00A00590">
      <w:pPr>
        <w:ind w:firstLine="709"/>
        <w:jc w:val="both"/>
        <w:rPr>
          <w:rFonts w:ascii="Times New Roman" w:hAnsi="Times New Roman" w:cs="Times New Roman"/>
          <w:sz w:val="28"/>
          <w:szCs w:val="28"/>
        </w:rPr>
      </w:pPr>
      <w:r w:rsidRPr="00BD6AF0">
        <w:rPr>
          <w:rFonts w:ascii="Times New Roman" w:hAnsi="Times New Roman" w:cs="Times New Roman"/>
          <w:sz w:val="28"/>
          <w:szCs w:val="28"/>
        </w:rPr>
        <w:t>3.</w:t>
      </w:r>
      <w:r w:rsidRPr="00BD6AF0">
        <w:rPr>
          <w:rFonts w:ascii="Times New Roman" w:hAnsi="Times New Roman" w:cs="Times New Roman"/>
          <w:sz w:val="28"/>
          <w:szCs w:val="28"/>
        </w:rPr>
        <w:tab/>
        <w:t>Настоящее постановление подлежит официальному опубликованию в районной газете «Вперед».</w:t>
      </w:r>
    </w:p>
    <w:p w:rsidR="00BD6AF0" w:rsidRPr="00BD6AF0" w:rsidRDefault="00BD6AF0" w:rsidP="00A00590">
      <w:pPr>
        <w:ind w:firstLine="709"/>
        <w:jc w:val="both"/>
        <w:rPr>
          <w:rFonts w:ascii="Times New Roman" w:hAnsi="Times New Roman" w:cs="Times New Roman"/>
          <w:sz w:val="28"/>
          <w:szCs w:val="28"/>
        </w:rPr>
      </w:pPr>
      <w:r w:rsidRPr="00BD6AF0">
        <w:rPr>
          <w:rFonts w:ascii="Times New Roman" w:hAnsi="Times New Roman" w:cs="Times New Roman"/>
          <w:sz w:val="28"/>
          <w:szCs w:val="28"/>
        </w:rPr>
        <w:t>4.</w:t>
      </w:r>
      <w:r w:rsidRPr="00BD6AF0">
        <w:rPr>
          <w:rFonts w:ascii="Times New Roman" w:hAnsi="Times New Roman" w:cs="Times New Roman"/>
          <w:sz w:val="28"/>
          <w:szCs w:val="28"/>
        </w:rPr>
        <w:tab/>
        <w:t>Настоящее постановление подлежит</w:t>
      </w:r>
      <w:r w:rsidR="002D0FD0">
        <w:rPr>
          <w:rFonts w:ascii="Times New Roman" w:hAnsi="Times New Roman" w:cs="Times New Roman"/>
          <w:sz w:val="28"/>
          <w:szCs w:val="28"/>
        </w:rPr>
        <w:t xml:space="preserve"> размещению на </w:t>
      </w:r>
      <w:r w:rsidRPr="00BD6AF0">
        <w:rPr>
          <w:rFonts w:ascii="Times New Roman" w:hAnsi="Times New Roman" w:cs="Times New Roman"/>
          <w:sz w:val="28"/>
          <w:szCs w:val="28"/>
        </w:rPr>
        <w:t>странице администрации Оршанского муниципального района Республики Марий Эл в информационно-телекоммуникационной сети «Интернет» официального интер</w:t>
      </w:r>
      <w:r w:rsidR="00C074CD">
        <w:rPr>
          <w:rFonts w:ascii="Times New Roman" w:hAnsi="Times New Roman" w:cs="Times New Roman"/>
          <w:sz w:val="28"/>
          <w:szCs w:val="28"/>
        </w:rPr>
        <w:t>нет портала Республики Марий Эл.</w:t>
      </w:r>
    </w:p>
    <w:p w:rsidR="00713799" w:rsidRDefault="00BD6AF0" w:rsidP="00A00590">
      <w:pPr>
        <w:ind w:firstLine="709"/>
        <w:jc w:val="both"/>
        <w:rPr>
          <w:rFonts w:ascii="Times New Roman" w:hAnsi="Times New Roman" w:cs="Times New Roman"/>
          <w:sz w:val="28"/>
          <w:szCs w:val="28"/>
        </w:rPr>
      </w:pPr>
      <w:r w:rsidRPr="00BD6AF0">
        <w:rPr>
          <w:rFonts w:ascii="Times New Roman" w:hAnsi="Times New Roman" w:cs="Times New Roman"/>
          <w:sz w:val="28"/>
          <w:szCs w:val="28"/>
        </w:rPr>
        <w:t>5.</w:t>
      </w:r>
      <w:r w:rsidRPr="00BD6AF0">
        <w:rPr>
          <w:rFonts w:ascii="Times New Roman" w:hAnsi="Times New Roman" w:cs="Times New Roman"/>
          <w:sz w:val="28"/>
          <w:szCs w:val="28"/>
        </w:rPr>
        <w:tab/>
      </w:r>
      <w:proofErr w:type="gramStart"/>
      <w:r w:rsidRPr="00BD6AF0">
        <w:rPr>
          <w:rFonts w:ascii="Times New Roman" w:hAnsi="Times New Roman" w:cs="Times New Roman"/>
          <w:sz w:val="28"/>
          <w:szCs w:val="28"/>
        </w:rPr>
        <w:t>Контроль за</w:t>
      </w:r>
      <w:proofErr w:type="gramEnd"/>
      <w:r w:rsidRPr="00BD6AF0">
        <w:rPr>
          <w:rFonts w:ascii="Times New Roman" w:hAnsi="Times New Roman" w:cs="Times New Roman"/>
          <w:sz w:val="28"/>
          <w:szCs w:val="28"/>
        </w:rPr>
        <w:t xml:space="preserve"> исполнением настоящего постановления возложить на </w:t>
      </w:r>
      <w:r w:rsidR="00713799">
        <w:rPr>
          <w:rFonts w:ascii="Times New Roman" w:hAnsi="Times New Roman" w:cs="Times New Roman"/>
          <w:sz w:val="28"/>
          <w:szCs w:val="28"/>
        </w:rPr>
        <w:t xml:space="preserve">руководителя финансового управления </w:t>
      </w:r>
      <w:r w:rsidRPr="00BD6AF0">
        <w:rPr>
          <w:rFonts w:ascii="Times New Roman" w:hAnsi="Times New Roman" w:cs="Times New Roman"/>
          <w:sz w:val="28"/>
          <w:szCs w:val="28"/>
        </w:rPr>
        <w:t xml:space="preserve">администрации Оршанского муниципального района Республики Марий Эл </w:t>
      </w:r>
      <w:r w:rsidR="00713799">
        <w:rPr>
          <w:rFonts w:ascii="Times New Roman" w:hAnsi="Times New Roman" w:cs="Times New Roman"/>
          <w:sz w:val="28"/>
          <w:szCs w:val="28"/>
        </w:rPr>
        <w:t>Семенову И.Г.</w:t>
      </w:r>
    </w:p>
    <w:p w:rsidR="00BD6AF0" w:rsidRPr="00BD6AF0" w:rsidRDefault="00BD6AF0" w:rsidP="00A00590">
      <w:pPr>
        <w:ind w:firstLine="709"/>
        <w:jc w:val="both"/>
        <w:rPr>
          <w:rFonts w:ascii="Times New Roman" w:hAnsi="Times New Roman" w:cs="Times New Roman"/>
          <w:sz w:val="28"/>
          <w:szCs w:val="28"/>
        </w:rPr>
      </w:pPr>
      <w:r w:rsidRPr="00BD6AF0">
        <w:rPr>
          <w:rFonts w:ascii="Times New Roman" w:hAnsi="Times New Roman" w:cs="Times New Roman"/>
          <w:sz w:val="28"/>
          <w:szCs w:val="28"/>
        </w:rPr>
        <w:t>6.</w:t>
      </w:r>
      <w:r w:rsidRPr="00BD6AF0">
        <w:rPr>
          <w:rFonts w:ascii="Times New Roman" w:hAnsi="Times New Roman" w:cs="Times New Roman"/>
          <w:sz w:val="28"/>
          <w:szCs w:val="28"/>
        </w:rPr>
        <w:tab/>
        <w:t>Настоящее постановление вступает в силу со дня</w:t>
      </w:r>
      <w:r w:rsidR="0054588D">
        <w:rPr>
          <w:rFonts w:ascii="Times New Roman" w:hAnsi="Times New Roman" w:cs="Times New Roman"/>
          <w:sz w:val="28"/>
          <w:szCs w:val="28"/>
        </w:rPr>
        <w:t xml:space="preserve"> его</w:t>
      </w:r>
      <w:r w:rsidRPr="00BD6AF0">
        <w:rPr>
          <w:rFonts w:ascii="Times New Roman" w:hAnsi="Times New Roman" w:cs="Times New Roman"/>
          <w:sz w:val="28"/>
          <w:szCs w:val="28"/>
        </w:rPr>
        <w:t xml:space="preserve"> подписания.</w:t>
      </w:r>
    </w:p>
    <w:p w:rsidR="00BD6AF0" w:rsidRDefault="00BD6AF0" w:rsidP="00A00590">
      <w:pPr>
        <w:ind w:firstLine="709"/>
        <w:jc w:val="both"/>
        <w:rPr>
          <w:rFonts w:ascii="Times New Roman" w:hAnsi="Times New Roman" w:cs="Times New Roman"/>
          <w:sz w:val="28"/>
          <w:szCs w:val="28"/>
        </w:rPr>
      </w:pPr>
    </w:p>
    <w:p w:rsidR="000D1ED2" w:rsidRPr="00BD6AF0" w:rsidRDefault="000D1ED2" w:rsidP="000D1ED2">
      <w:pPr>
        <w:jc w:val="both"/>
        <w:rPr>
          <w:rFonts w:ascii="Times New Roman" w:hAnsi="Times New Roman" w:cs="Times New Roman"/>
          <w:sz w:val="28"/>
          <w:szCs w:val="28"/>
        </w:rPr>
      </w:pPr>
    </w:p>
    <w:p w:rsidR="00BD6AF0" w:rsidRPr="00BD6AF0" w:rsidRDefault="00BD6AF0" w:rsidP="00BD6AF0">
      <w:pPr>
        <w:jc w:val="both"/>
        <w:rPr>
          <w:rFonts w:ascii="Times New Roman" w:hAnsi="Times New Roman" w:cs="Times New Roman"/>
          <w:sz w:val="28"/>
          <w:szCs w:val="28"/>
        </w:rPr>
      </w:pPr>
      <w:r w:rsidRPr="00BD6AF0">
        <w:rPr>
          <w:rFonts w:ascii="Times New Roman" w:hAnsi="Times New Roman" w:cs="Times New Roman"/>
          <w:sz w:val="28"/>
          <w:szCs w:val="28"/>
        </w:rPr>
        <w:t xml:space="preserve">Глава администрации </w:t>
      </w:r>
    </w:p>
    <w:p w:rsidR="00BD6AF0" w:rsidRPr="00BD6AF0" w:rsidRDefault="00BD6AF0" w:rsidP="00BD6AF0">
      <w:pPr>
        <w:jc w:val="both"/>
        <w:rPr>
          <w:rFonts w:ascii="Times New Roman" w:hAnsi="Times New Roman" w:cs="Times New Roman"/>
          <w:sz w:val="28"/>
          <w:szCs w:val="28"/>
        </w:rPr>
      </w:pPr>
      <w:r w:rsidRPr="00BD6AF0">
        <w:rPr>
          <w:rFonts w:ascii="Times New Roman" w:hAnsi="Times New Roman" w:cs="Times New Roman"/>
          <w:sz w:val="28"/>
          <w:szCs w:val="28"/>
        </w:rPr>
        <w:t xml:space="preserve">        Оршанского </w:t>
      </w:r>
      <w:r w:rsidRPr="00BD6AF0">
        <w:rPr>
          <w:rFonts w:ascii="Times New Roman" w:hAnsi="Times New Roman" w:cs="Times New Roman"/>
          <w:sz w:val="28"/>
          <w:szCs w:val="28"/>
        </w:rPr>
        <w:tab/>
      </w:r>
    </w:p>
    <w:p w:rsidR="00BD6AF0" w:rsidRPr="00BD6AF0" w:rsidRDefault="00BD6AF0" w:rsidP="00BD6AF0">
      <w:pPr>
        <w:jc w:val="both"/>
        <w:rPr>
          <w:rFonts w:ascii="Times New Roman" w:hAnsi="Times New Roman" w:cs="Times New Roman"/>
          <w:sz w:val="28"/>
          <w:szCs w:val="28"/>
        </w:rPr>
      </w:pPr>
      <w:r w:rsidRPr="00BD6AF0">
        <w:rPr>
          <w:rFonts w:ascii="Times New Roman" w:hAnsi="Times New Roman" w:cs="Times New Roman"/>
          <w:sz w:val="28"/>
          <w:szCs w:val="28"/>
        </w:rPr>
        <w:t xml:space="preserve">муниципального района                                       </w:t>
      </w:r>
      <w:r w:rsidR="000D1ED2">
        <w:rPr>
          <w:rFonts w:ascii="Times New Roman" w:hAnsi="Times New Roman" w:cs="Times New Roman"/>
          <w:sz w:val="28"/>
          <w:szCs w:val="28"/>
        </w:rPr>
        <w:t xml:space="preserve">                              А.</w:t>
      </w:r>
      <w:r w:rsidRPr="00BD6AF0">
        <w:rPr>
          <w:rFonts w:ascii="Times New Roman" w:hAnsi="Times New Roman" w:cs="Times New Roman"/>
          <w:sz w:val="28"/>
          <w:szCs w:val="28"/>
        </w:rPr>
        <w:t>Плотников</w:t>
      </w:r>
    </w:p>
    <w:sectPr w:rsidR="00BD6AF0" w:rsidRPr="00BD6AF0"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D6AF0"/>
    <w:rsid w:val="000D1ED2"/>
    <w:rsid w:val="002D0FD0"/>
    <w:rsid w:val="003408CC"/>
    <w:rsid w:val="00357BE4"/>
    <w:rsid w:val="0054588D"/>
    <w:rsid w:val="0054795B"/>
    <w:rsid w:val="00713799"/>
    <w:rsid w:val="007C6F90"/>
    <w:rsid w:val="00A00590"/>
    <w:rsid w:val="00BD6AF0"/>
    <w:rsid w:val="00C021B4"/>
    <w:rsid w:val="00C074CD"/>
    <w:rsid w:val="00C621CF"/>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F0"/>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D6AF0"/>
    <w:rPr>
      <w:rFonts w:ascii="Tahoma" w:hAnsi="Tahoma"/>
      <w:sz w:val="16"/>
      <w:szCs w:val="16"/>
    </w:rPr>
  </w:style>
  <w:style w:type="character" w:customStyle="1" w:styleId="a8">
    <w:name w:val="Текст выноски Знак"/>
    <w:basedOn w:val="a0"/>
    <w:link w:val="a7"/>
    <w:uiPriority w:val="99"/>
    <w:semiHidden/>
    <w:rsid w:val="00BD6AF0"/>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2022-10-31T06:47:00Z</cp:lastPrinted>
  <dcterms:created xsi:type="dcterms:W3CDTF">2022-10-31T06:46:00Z</dcterms:created>
  <dcterms:modified xsi:type="dcterms:W3CDTF">2022-10-31T06:47:00Z</dcterms:modified>
</cp:coreProperties>
</file>