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D06D91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2"/>
          <w:lang w:eastAsia="ru-RU"/>
        </w:rPr>
      </w:pPr>
    </w:p>
    <w:p w:rsidR="004C4B33" w:rsidRPr="00460791" w:rsidRDefault="00446F9E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4B33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01AC6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C4B33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F5EC7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39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4B33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079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000</w:t>
      </w:r>
    </w:p>
    <w:p w:rsidR="004C4B33" w:rsidRPr="004E5FD6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4E5FD6" w:rsidRDefault="004E5FD6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469" w:rsidRPr="004E5FD6" w:rsidRDefault="00262469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30" w:rsidRPr="00357FDC" w:rsidRDefault="00337D1B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30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5EC7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21175C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1AC6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4B33" w:rsidRPr="00165603" w:rsidRDefault="00337D1B" w:rsidP="001656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Марий Эл</w:t>
      </w:r>
      <w:r w:rsidR="0021175C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F73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446F9E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73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21175C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73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446F9E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1175C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№</w:t>
      </w:r>
      <w:r w:rsidR="00446F9E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73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111</w:t>
      </w:r>
      <w:r w:rsidR="00FF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2E5D" w:rsidRDefault="004C2E5D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4E5FD6" w:rsidRDefault="004E5FD6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4E5FD6" w:rsidRDefault="004C4B33" w:rsidP="00356A22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E76728" w:rsidRDefault="004C4B33" w:rsidP="004652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Марий Эл </w:t>
      </w:r>
      <w:proofErr w:type="gramStart"/>
      <w:r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01717" w:rsidRDefault="00886730" w:rsidP="009F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30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Марий Эл </w:t>
      </w:r>
      <w:r w:rsidR="00301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№ </w:t>
      </w:r>
      <w:r w:rsid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Министерства здравоохранения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Эл» (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«Марий Эл официальная» (portal.mari.ru/</w:t>
      </w:r>
      <w:proofErr w:type="spellStart"/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pravo</w:t>
      </w:r>
      <w:proofErr w:type="spellEnd"/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), 18</w:t>
      </w:r>
      <w:r w:rsidR="009F2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2019</w:t>
      </w:r>
      <w:r w:rsidR="009F2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г., №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17042019040095; 29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2020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г., №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29122020040424; 7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2021</w:t>
      </w:r>
      <w:r w:rsidR="009F2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г., №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07042021040118, </w:t>
      </w:r>
      <w:r w:rsidR="00301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2021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г., №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28102021040372; </w:t>
      </w:r>
      <w:proofErr w:type="gramStart"/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2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</w:t>
      </w:r>
      <w:r w:rsidR="009F2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301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04032022040089, 31</w:t>
      </w:r>
      <w:r w:rsidR="009F2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</w:t>
      </w:r>
      <w:r w:rsidR="009F2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г., №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31032022040136, 26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2022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г., №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25082022040310</w:t>
      </w:r>
      <w:r w:rsid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2022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08122022040440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295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301717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proofErr w:type="gramEnd"/>
    </w:p>
    <w:p w:rsidR="00B6722E" w:rsidRDefault="00B6722E" w:rsidP="00B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в </w:t>
      </w:r>
      <w:r w:rsidRPr="00CD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B96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Министерстве здравоохранения Республики Марий Эл, утвержденно</w:t>
      </w:r>
      <w:r w:rsidR="00B963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</w:t>
      </w:r>
      <w:r w:rsidRPr="00CD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631E" w:rsidRDefault="00B9631E" w:rsidP="00B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D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722E" w:rsidRDefault="00B9631E" w:rsidP="00B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6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подпунктами 10 и 11 следующего содержания:</w:t>
      </w:r>
    </w:p>
    <w:p w:rsidR="00B6722E" w:rsidRDefault="00B6722E" w:rsidP="00B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«10)</w:t>
      </w:r>
      <w:r w:rsidR="009861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оказание первичной медико-санитарной помощи несовершеннолетним в период обучения и воспитания, прохождение ими медицинских осмотров и диспансеризации;</w:t>
      </w:r>
    </w:p>
    <w:p w:rsidR="00B6722E" w:rsidRDefault="00B6722E" w:rsidP="00B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условия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профилактических медицинских осмотров,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0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занятиями физической культурой и спортом, прохождени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диспансеризации, диспансерного наблюдения, медицинской реабилитации, оказани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помощи, в том числе в период обучения и воспитания в образовательных организациях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22E" w:rsidRDefault="00B6722E" w:rsidP="00B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10 - 94 считать соответственно подпунктами 12 - 96;</w:t>
      </w:r>
    </w:p>
    <w:p w:rsidR="0098616B" w:rsidRDefault="0098616B" w:rsidP="0098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пункта 10 изложить в следующей редакции:</w:t>
      </w:r>
    </w:p>
    <w:p w:rsidR="0098616B" w:rsidRPr="0098616B" w:rsidRDefault="0098616B" w:rsidP="0098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возглавляет министр здравоохранения Республики Марий Эл (далее</w:t>
      </w:r>
      <w:r w:rsidR="009C24C0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9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министр), назначаемый на должность Главой 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согласованию с федеральным</w:t>
      </w:r>
      <w:r w:rsidRPr="0098616B">
        <w:rPr>
          <w:rFonts w:ascii="Times New Roman" w:hAnsi="Times New Roman" w:cs="Times New Roman"/>
          <w:sz w:val="28"/>
          <w:szCs w:val="28"/>
        </w:rPr>
        <w:t xml:space="preserve"> органо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616B">
        <w:rPr>
          <w:rFonts w:ascii="Times New Roman" w:hAnsi="Times New Roman" w:cs="Times New Roman"/>
          <w:sz w:val="28"/>
          <w:szCs w:val="28"/>
        </w:rPr>
        <w:t xml:space="preserve"> государственной власти в сфере охраны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616B">
        <w:t xml:space="preserve"> </w:t>
      </w:r>
      <w:r w:rsidRPr="0098616B">
        <w:rPr>
          <w:rFonts w:ascii="Times New Roman" w:hAnsi="Times New Roman" w:cs="Times New Roman"/>
          <w:sz w:val="28"/>
          <w:szCs w:val="28"/>
        </w:rPr>
        <w:t>Министр освобождается от должности Главой Республики Марий Эл</w:t>
      </w:r>
      <w:proofErr w:type="gramStart"/>
      <w:r w:rsidRPr="009861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01717" w:rsidRDefault="00B9631E" w:rsidP="009F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017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5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1717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1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301717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017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1717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организаций Республики Марий Эл </w:t>
      </w:r>
      <w:r w:rsidR="00301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1717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иных государственных учреждений Республики Марий Эл, находящихся в ведении Министерства здравоохранения Республики Марий Эл</w:t>
      </w:r>
      <w:r w:rsidR="00301717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301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указанным выше</w:t>
      </w:r>
      <w:r w:rsidR="00301717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3017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0218" w:rsidRDefault="00F73D59" w:rsidP="009F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тринадцатый </w:t>
      </w:r>
      <w:r w:rsidR="0030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F73D59" w:rsidRDefault="00F73D59" w:rsidP="00AA0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Республики Марий Эл </w:t>
      </w:r>
      <w:r w:rsidR="007277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</w:t>
      </w:r>
      <w:r w:rsidR="0072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клинический</w:t>
      </w:r>
      <w:r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онкологический диспансер</w:t>
      </w:r>
      <w:r w:rsidR="00CD68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7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0A2" w:rsidRPr="004E5FD6" w:rsidRDefault="002C70A2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E60" w:rsidRDefault="00FA2E60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4E5FD6" w:rsidRDefault="004E5FD6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5"/>
      </w:tblGrid>
      <w:tr w:rsidR="00123D00" w:rsidTr="009A1F8A">
        <w:tc>
          <w:tcPr>
            <w:tcW w:w="3828" w:type="dxa"/>
          </w:tcPr>
          <w:p w:rsidR="00123D00" w:rsidRDefault="00123D00" w:rsidP="00F9411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редседател</w:t>
            </w:r>
            <w:r w:rsidR="004954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ь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Правительства</w:t>
            </w:r>
            <w:r w:rsidR="00FA2E6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5245" w:type="dxa"/>
          </w:tcPr>
          <w:p w:rsidR="00123D00" w:rsidRDefault="00123D00" w:rsidP="00123D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23D00" w:rsidRDefault="00522DE0" w:rsidP="009C24C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C01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C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E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Ю.Зайцев</w:t>
            </w:r>
            <w:proofErr w:type="spellEnd"/>
          </w:p>
        </w:tc>
      </w:tr>
    </w:tbl>
    <w:p w:rsidR="004C4B33" w:rsidRPr="00FE6FB1" w:rsidRDefault="004C4B33" w:rsidP="00465257">
      <w:pPr>
        <w:widowControl w:val="0"/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C4B33" w:rsidRPr="00FE6FB1" w:rsidSect="00A24A71">
          <w:headerReference w:type="even" r:id="rId8"/>
          <w:headerReference w:type="default" r:id="rId9"/>
          <w:pgSz w:w="11906" w:h="16838" w:code="9"/>
          <w:pgMar w:top="1418" w:right="1191" w:bottom="1134" w:left="1985" w:header="709" w:footer="709" w:gutter="0"/>
          <w:pgNumType w:start="1"/>
          <w:cols w:space="708"/>
          <w:titlePg/>
          <w:docGrid w:linePitch="360"/>
        </w:sectPr>
      </w:pPr>
    </w:p>
    <w:p w:rsidR="004C4B33" w:rsidRDefault="004C4B33" w:rsidP="004C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E6F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ПОЯСНИТЕЛЬНАЯ ЗАПИСКА</w:t>
      </w:r>
    </w:p>
    <w:p w:rsidR="00871848" w:rsidRPr="00FE6FB1" w:rsidRDefault="00871848" w:rsidP="004C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C4B33" w:rsidRDefault="004C4B33" w:rsidP="004C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E6FB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 проекту постановления Правительства Республики Марий Эл </w:t>
      </w:r>
    </w:p>
    <w:p w:rsidR="0072771C" w:rsidRPr="0072771C" w:rsidRDefault="004C4B33" w:rsidP="00727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="0072771C" w:rsidRPr="007277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B6722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2771C" w:rsidRPr="0072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Правительства</w:t>
      </w:r>
    </w:p>
    <w:p w:rsidR="004C4B33" w:rsidRDefault="0072771C" w:rsidP="00727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 от 17 апреля 2019 г. № 111</w:t>
      </w:r>
      <w:r w:rsidR="004C4B33" w:rsidRPr="005C08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4B33" w:rsidRPr="00A24A71" w:rsidRDefault="004C4B33" w:rsidP="004C4B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B33" w:rsidRPr="00A24A71" w:rsidRDefault="004C4B33" w:rsidP="004C4B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910" w:rsidRPr="00A24A71" w:rsidRDefault="007A0910" w:rsidP="004C4B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FD6" w:rsidRDefault="00454752" w:rsidP="00727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здравоохранения Республики Марий Эл предлагает к рассмотрению проект постановления Правительства Республики Марий Эл, предусматривающий внесение</w:t>
      </w:r>
      <w:r w:rsidR="00B963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некоторых</w:t>
      </w:r>
      <w:r w:rsidR="00B9631E"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изменени</w:t>
      </w:r>
      <w:r w:rsidR="00B9631E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B9631E"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631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Положение о Министерстве здравоохранения Республики Марий Эл </w:t>
      </w:r>
      <w:r w:rsidR="0024691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B963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B96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B9631E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организаций Республики Марий Эл </w:t>
      </w:r>
      <w:r w:rsidR="00B963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631E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государственных учреждений Республики Марий Эл, находящихся в ведении Министерства здравоохранения Республики Марий Эл</w:t>
      </w:r>
      <w:r w:rsidR="00B963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постановлением</w:t>
      </w:r>
      <w:r w:rsidR="0072771C" w:rsidRPr="0072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Марий Эл от 17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71C" w:rsidRPr="00727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2019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71C" w:rsidRPr="007277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71C" w:rsidRPr="0072771C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proofErr w:type="gramEnd"/>
      <w:r w:rsidR="0072771C" w:rsidRPr="0072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«Вопросы Министерства здравоохранения Республики Марий Эл»</w:t>
      </w:r>
      <w:r w:rsidR="0024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 - Положение о Министерстве, перечень медицинских организаций)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963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45208" w:rsidRDefault="00B9631E" w:rsidP="00246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1 части 1 статьи 54 Федерального закона от 21</w:t>
      </w:r>
      <w:r w:rsidR="009C24C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 2011 г. №</w:t>
      </w:r>
      <w:r w:rsidR="009C24C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323-ФЗ «Об основах охраны здоровья граждан в Российской Федерации»</w:t>
      </w:r>
      <w:r w:rsidR="002B6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</w:t>
      </w:r>
      <w:r w:rsidR="009C24C0">
        <w:rPr>
          <w:rFonts w:ascii="Times New Roman" w:eastAsia="Times New Roman" w:hAnsi="Times New Roman" w:cs="Times New Roman"/>
          <w:sz w:val="28"/>
          <w:szCs w:val="20"/>
          <w:lang w:eastAsia="ru-RU"/>
        </w:rPr>
        <w:t> - </w:t>
      </w:r>
      <w:r w:rsidR="002B6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Федеральный закон </w:t>
      </w:r>
      <w:r w:rsidR="009C24C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2B6826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9C24C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2B6826">
        <w:rPr>
          <w:rFonts w:ascii="Times New Roman" w:eastAsia="Times New Roman" w:hAnsi="Times New Roman" w:cs="Times New Roman"/>
          <w:sz w:val="28"/>
          <w:szCs w:val="20"/>
          <w:lang w:eastAsia="ru-RU"/>
        </w:rPr>
        <w:t>323-ФЗ)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69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несовершеннолетние в </w:t>
      </w:r>
      <w:r w:rsidR="00246915" w:rsidRPr="002469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сфере охраны здоровья </w:t>
      </w:r>
      <w:r w:rsidR="002469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имеют право </w:t>
      </w:r>
      <w:r w:rsidR="0024691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 </w:t>
      </w:r>
      <w:r w:rsidR="00246915" w:rsidRPr="002469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прохождение медицинских осмотров, в том числе профилактических медицинских осмотров, в связи с занятиями физической культурой </w:t>
      </w:r>
      <w:r w:rsidR="0024691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246915" w:rsidRPr="00246915">
        <w:rPr>
          <w:rFonts w:ascii="Times New Roman" w:eastAsia="Times New Roman" w:hAnsi="Times New Roman" w:cs="Times New Roman"/>
          <w:sz w:val="28"/>
          <w:szCs w:val="20"/>
          <w:lang w:eastAsia="ru-RU"/>
        </w:rPr>
        <w:t>и спортом, прохождение диспансеризации, диспансерного наблюдения, медицинской реабилитации</w:t>
      </w:r>
      <w:proofErr w:type="gramEnd"/>
      <w:r w:rsidR="00246915" w:rsidRPr="002469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оказание медицинской помощи, в том числе в период обучения и воспитания в образовательных организациях, </w:t>
      </w:r>
      <w:r w:rsidR="0024691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246915" w:rsidRPr="00246915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</w:t>
      </w:r>
      <w:r w:rsidR="002469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связи </w:t>
      </w:r>
      <w:r w:rsidR="0024691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с этим, </w:t>
      </w:r>
      <w:r w:rsidR="002B6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настоящим проектом постановления Правительства Республики </w:t>
      </w:r>
      <w:r w:rsidR="002B682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Марий Эл предлагается возложить</w:t>
      </w:r>
      <w:r w:rsidR="002469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Министерство здравоохранения Республики Марий Эл </w:t>
      </w:r>
      <w:r w:rsidR="0024691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новые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функции в сфере охраны здоровья несовершеннолетних. </w:t>
      </w:r>
    </w:p>
    <w:p w:rsidR="002B6826" w:rsidRPr="002B6826" w:rsidRDefault="002B6826" w:rsidP="00D45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в соответствии с частью 3 статьи </w:t>
      </w:r>
      <w:r w:rsidR="00246915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</w:t>
      </w:r>
      <w:r w:rsidR="009C24C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323-ФЗ </w:t>
      </w:r>
      <w:r w:rsidRPr="002B6826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2B6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исполнительного органа государственной власти субъекта Российской Федерации в сфере охраны здоровья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назначается на должность</w:t>
      </w:r>
      <w:r w:rsidRPr="002B6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2B6826">
        <w:rPr>
          <w:rFonts w:ascii="Times New Roman" w:eastAsia="Times New Roman" w:hAnsi="Times New Roman" w:cs="Times New Roman"/>
          <w:sz w:val="28"/>
          <w:szCs w:val="20"/>
          <w:lang w:eastAsia="ru-RU"/>
        </w:rPr>
        <w:t>ысш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им</w:t>
      </w:r>
      <w:r w:rsidRPr="002B6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B6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2B6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субъекта Российской Федерации (руководител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ем</w:t>
      </w:r>
      <w:r w:rsidRPr="002B6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высшего исполнительного органа государственной власти субъекта Российской Федерации) </w:t>
      </w:r>
      <w:r w:rsidR="0024691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2B682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согласованию с уполномоченным федеральным органом исполнительной власти.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основании этого, предлагается </w:t>
      </w:r>
      <w:r w:rsidR="00246915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соответствующее изменение в Положения о Министерстве</w:t>
      </w:r>
      <w:r w:rsidR="0024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FDF" w:rsidRDefault="00B505A8" w:rsidP="00727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Государственное бюджетное учреждение Республики Марий Эл «Республиканский онкологический диспансер» с 2018 года является клинической базой для обучения студентов и ординаторов федерального государственного </w:t>
      </w:r>
      <w:r w:rsidRPr="00B505A8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B505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B505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B505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высшего образования «Марийский государственный университет»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</w:t>
      </w:r>
      <w:r w:rsidR="00246915">
        <w:rPr>
          <w:rFonts w:ascii="Times New Roman" w:eastAsia="Times New Roman" w:hAnsi="Times New Roman" w:cs="Times New Roman"/>
          <w:sz w:val="28"/>
          <w:szCs w:val="20"/>
          <w:lang w:eastAsia="ru-RU"/>
        </w:rPr>
        <w:t> -</w:t>
      </w:r>
      <w:r w:rsidR="009C24C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«Марийский государственный университет»). На базе государственного бюджетного учреждения Республики Марий Эл «Республиканский онкологический диспансер» функциониру</w:t>
      </w:r>
      <w:r w:rsidR="00651A16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 клинические подразделения (кафедра лучевой диагностики, кафедра онкологии)</w:t>
      </w:r>
      <w:r w:rsidR="00424FDF" w:rsidRPr="00424F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4F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ФГБОУ </w:t>
      </w:r>
      <w:proofErr w:type="gramStart"/>
      <w:r w:rsidR="00424FDF">
        <w:rPr>
          <w:rFonts w:ascii="Times New Roman" w:eastAsia="Times New Roman" w:hAnsi="Times New Roman" w:cs="Times New Roman"/>
          <w:sz w:val="28"/>
          <w:szCs w:val="20"/>
          <w:lang w:eastAsia="ru-RU"/>
        </w:rPr>
        <w:t>ВО</w:t>
      </w:r>
      <w:proofErr w:type="gramEnd"/>
      <w:r w:rsidR="00424F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«Марийский государственный университет», оказывающие медицинскую помощь </w:t>
      </w:r>
      <w:r w:rsidR="009C24C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424F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осуществляющие подготовку, повышение квалификации </w:t>
      </w:r>
      <w:r w:rsidR="009C24C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424F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переподготовку кадров по программам </w:t>
      </w:r>
      <w:proofErr w:type="spellStart"/>
      <w:r w:rsidR="00424FD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специалитета</w:t>
      </w:r>
      <w:proofErr w:type="spellEnd"/>
      <w:r w:rsidR="00424F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ординатуры, разработку и внедрение в практику новых медицинских технологий. </w:t>
      </w:r>
    </w:p>
    <w:p w:rsidR="00424FDF" w:rsidRDefault="00424FDF" w:rsidP="00727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заседании коллегии Министерства здравоохранения Республики Марий Эл, которое состоялось 14</w:t>
      </w:r>
      <w:r w:rsidR="009C24C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 2022</w:t>
      </w:r>
      <w:r w:rsidR="009C24C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г., принято решение </w:t>
      </w:r>
      <w:r w:rsidR="009F21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651A1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</w:t>
      </w:r>
      <w:r w:rsidR="009F21AF">
        <w:rPr>
          <w:rFonts w:ascii="Times New Roman" w:eastAsia="Times New Roman" w:hAnsi="Times New Roman" w:cs="Times New Roman"/>
          <w:sz w:val="28"/>
          <w:szCs w:val="20"/>
          <w:lang w:eastAsia="ru-RU"/>
        </w:rPr>
        <w:t>дении</w:t>
      </w:r>
      <w:r w:rsidR="00651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</w:t>
      </w:r>
      <w:r w:rsidR="009F21AF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651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здравоохранения Республики </w:t>
      </w:r>
      <w:r w:rsidR="00651A1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Марий Эл необходимы</w:t>
      </w:r>
      <w:r w:rsidR="009F21AF">
        <w:rPr>
          <w:rFonts w:ascii="Times New Roman" w:eastAsia="Times New Roman" w:hAnsi="Times New Roman" w:cs="Times New Roman"/>
          <w:sz w:val="28"/>
          <w:szCs w:val="20"/>
          <w:lang w:eastAsia="ru-RU"/>
        </w:rPr>
        <w:t>х процедур</w:t>
      </w:r>
      <w:r w:rsidR="00651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присвоению государственному бюджетному учреждению Республики Марий Эл «Республиканский онкологический диспансер» статуса «клинический».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72771C" w:rsidRPr="0072771C" w:rsidRDefault="00424FDF" w:rsidP="00727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настоящим проектом постановления Правительства Республики Марий Эл предлагается внести изменение</w:t>
      </w:r>
      <w:r w:rsidR="00246915" w:rsidRPr="0024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</w:t>
      </w:r>
      <w:r w:rsidR="00246915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организаций</w:t>
      </w:r>
      <w:r w:rsidR="0024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3D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изложения наименования</w:t>
      </w:r>
      <w:r w:rsidR="00246915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государственного бюджетного учреждения Республики Марий Эл «Республиканский онкологический диспансер», </w:t>
      </w:r>
      <w:r w:rsidR="00C93D6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новой редакции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10FF7" w:rsidRPr="00C80A75" w:rsidRDefault="00C10FF7" w:rsidP="00895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проекта постановления Правительства Республики Марий Эл</w:t>
      </w:r>
      <w:proofErr w:type="gramEnd"/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4C4B33" w:rsidRPr="00A24A71" w:rsidRDefault="004C4B33" w:rsidP="004C4B33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B33" w:rsidRPr="00A24A71" w:rsidRDefault="004C4B33" w:rsidP="004C4B33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B33" w:rsidRPr="00A24A71" w:rsidRDefault="004C4B33" w:rsidP="004C4B33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73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111"/>
      </w:tblGrid>
      <w:tr w:rsidR="004C4B33" w:rsidRPr="003D30E9" w:rsidTr="007A0910">
        <w:tc>
          <w:tcPr>
            <w:tcW w:w="4962" w:type="dxa"/>
            <w:shd w:val="clear" w:color="auto" w:fill="auto"/>
          </w:tcPr>
          <w:p w:rsidR="004C4B33" w:rsidRPr="003D30E9" w:rsidRDefault="005354A6" w:rsidP="005354A6">
            <w:pPr>
              <w:tabs>
                <w:tab w:val="left" w:pos="-392"/>
                <w:tab w:val="left" w:pos="-108"/>
                <w:tab w:val="left" w:pos="2869"/>
                <w:tab w:val="left" w:pos="3294"/>
              </w:tabs>
              <w:spacing w:after="0" w:line="240" w:lineRule="auto"/>
              <w:ind w:left="-108" w:right="15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Министр</w:t>
            </w:r>
            <w:r w:rsidR="004C4B33" w:rsidRPr="003D30E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здравоохранения </w:t>
            </w:r>
            <w:r w:rsidR="004C4B33" w:rsidRPr="003D30E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br/>
              <w:t>Республики Марий Эл</w:t>
            </w:r>
          </w:p>
        </w:tc>
        <w:tc>
          <w:tcPr>
            <w:tcW w:w="4111" w:type="dxa"/>
            <w:shd w:val="clear" w:color="auto" w:fill="auto"/>
          </w:tcPr>
          <w:p w:rsidR="004C4B33" w:rsidRDefault="004C4B33" w:rsidP="00D42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33" w:rsidRPr="003D30E9" w:rsidRDefault="009C24C0" w:rsidP="009C24C0">
            <w:pPr>
              <w:tabs>
                <w:tab w:val="left" w:pos="371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 w:rsidR="004C4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М.В.Панькова</w:t>
            </w:r>
            <w:proofErr w:type="spellEnd"/>
          </w:p>
        </w:tc>
      </w:tr>
    </w:tbl>
    <w:p w:rsidR="004C4B33" w:rsidRPr="00AB3898" w:rsidRDefault="004C4B33" w:rsidP="004C4B3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8"/>
          <w:szCs w:val="16"/>
          <w:lang w:eastAsia="ru-RU"/>
        </w:rPr>
      </w:pPr>
    </w:p>
    <w:p w:rsidR="005354A6" w:rsidRPr="00A24A71" w:rsidRDefault="004C4B33" w:rsidP="00A24A71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D30E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</w:t>
      </w:r>
      <w:r w:rsidR="00651A1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</w:t>
      </w:r>
      <w:r w:rsidRPr="003D30E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</w:t>
      </w:r>
      <w:r w:rsidR="00651A1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03</w:t>
      </w:r>
      <w:r w:rsidR="005354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.2023</w:t>
      </w:r>
      <w:r w:rsidRPr="003D30E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4928"/>
        <w:gridCol w:w="4111"/>
      </w:tblGrid>
      <w:tr w:rsidR="005354A6" w:rsidTr="005354A6">
        <w:tc>
          <w:tcPr>
            <w:tcW w:w="4928" w:type="dxa"/>
          </w:tcPr>
          <w:p w:rsidR="005354A6" w:rsidRDefault="005354A6" w:rsidP="005354A6">
            <w:pPr>
              <w:tabs>
                <w:tab w:val="left" w:pos="3854"/>
                <w:tab w:val="left" w:pos="7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СОГЛАСОВАНО</w:t>
            </w:r>
          </w:p>
          <w:p w:rsidR="005354A6" w:rsidRDefault="005354A6" w:rsidP="005354A6">
            <w:pPr>
              <w:tabs>
                <w:tab w:val="left" w:pos="3854"/>
                <w:tab w:val="left" w:pos="7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секретариата Заместителя Председателя Правительства Республики Марий Эл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Бадма-Халгаевой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  <w:p w:rsidR="005354A6" w:rsidRDefault="005354A6" w:rsidP="0053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4A6" w:rsidRPr="00A24A71" w:rsidRDefault="005354A6" w:rsidP="00A24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 Сидоркина</w:t>
            </w:r>
          </w:p>
        </w:tc>
        <w:tc>
          <w:tcPr>
            <w:tcW w:w="4111" w:type="dxa"/>
          </w:tcPr>
          <w:p w:rsidR="005354A6" w:rsidRDefault="005354A6" w:rsidP="005354A6">
            <w:pPr>
              <w:tabs>
                <w:tab w:val="left" w:pos="3854"/>
                <w:tab w:val="left" w:pos="704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5354A6" w:rsidRPr="00FE6FB1" w:rsidRDefault="005354A6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54A6" w:rsidRPr="00FE6FB1" w:rsidSect="009C24C0">
          <w:pgSz w:w="11906" w:h="16838" w:code="9"/>
          <w:pgMar w:top="1418" w:right="1191" w:bottom="1134" w:left="1985" w:header="709" w:footer="709" w:gutter="0"/>
          <w:pgNumType w:start="1"/>
          <w:cols w:space="708"/>
          <w:titlePg/>
          <w:docGrid w:linePitch="360"/>
        </w:sectPr>
      </w:pPr>
    </w:p>
    <w:p w:rsidR="005354A6" w:rsidRDefault="005354A6" w:rsidP="00535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A6" w:rsidRDefault="005354A6" w:rsidP="005354A6">
      <w:pPr>
        <w:spacing w:after="0" w:line="240" w:lineRule="auto"/>
      </w:pPr>
    </w:p>
    <w:p w:rsidR="005354A6" w:rsidRDefault="005354A6" w:rsidP="00535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B33" w:rsidRPr="004C3A25" w:rsidRDefault="004C4B33" w:rsidP="004C4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FE6FB1" w:rsidRDefault="004C4B33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FE6FB1" w:rsidRDefault="004C4B33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FE6FB1" w:rsidRDefault="004C4B33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FE6FB1" w:rsidRDefault="004C4B33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FE6FB1" w:rsidRDefault="004C4B33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FE6FB1" w:rsidRDefault="004C4B33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FE6FB1" w:rsidRDefault="004C4B33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FE6FB1" w:rsidRDefault="004C4B33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Default="004C4B33" w:rsidP="004C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BE6" w:rsidRDefault="00DE1BE6" w:rsidP="00DE1BE6">
      <w:pPr>
        <w:shd w:val="clear" w:color="auto" w:fill="FFFFFF"/>
        <w:tabs>
          <w:tab w:val="left" w:pos="3854"/>
          <w:tab w:val="left" w:pos="7046"/>
        </w:tabs>
        <w:spacing w:after="0" w:line="240" w:lineRule="auto"/>
        <w:ind w:left="288" w:hanging="288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за подготовку проекта</w:t>
      </w:r>
      <w:r w:rsidR="00651A16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:rsidR="00DE1BE6" w:rsidRDefault="00651A16" w:rsidP="00DE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1BE6">
        <w:rPr>
          <w:rFonts w:ascii="Times New Roman" w:hAnsi="Times New Roman" w:cs="Times New Roman"/>
          <w:sz w:val="24"/>
          <w:szCs w:val="24"/>
        </w:rPr>
        <w:t>равовая служба:</w:t>
      </w:r>
    </w:p>
    <w:p w:rsidR="00DE1BE6" w:rsidRDefault="00DE1BE6" w:rsidP="00DE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 отдела</w:t>
      </w:r>
    </w:p>
    <w:p w:rsidR="00DE1BE6" w:rsidRDefault="00DE1BE6" w:rsidP="00DE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E1BE6" w:rsidRDefault="00DE1BE6" w:rsidP="00DE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Марий Эл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П.А.Саутенко</w:t>
      </w:r>
      <w:proofErr w:type="spellEnd"/>
    </w:p>
    <w:sectPr w:rsidR="00DE1BE6" w:rsidSect="007A091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C0" w:rsidRDefault="009C24C0">
      <w:pPr>
        <w:spacing w:after="0" w:line="240" w:lineRule="auto"/>
      </w:pPr>
      <w:r>
        <w:separator/>
      </w:r>
    </w:p>
  </w:endnote>
  <w:endnote w:type="continuationSeparator" w:id="0">
    <w:p w:rsidR="009C24C0" w:rsidRDefault="009C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C0" w:rsidRDefault="009C24C0">
      <w:pPr>
        <w:spacing w:after="0" w:line="240" w:lineRule="auto"/>
      </w:pPr>
      <w:r>
        <w:separator/>
      </w:r>
    </w:p>
  </w:footnote>
  <w:footnote w:type="continuationSeparator" w:id="0">
    <w:p w:rsidR="009C24C0" w:rsidRDefault="009C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C0" w:rsidRDefault="009C24C0" w:rsidP="00D42BA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24C0" w:rsidRDefault="009C24C0" w:rsidP="00D42BA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352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24C0" w:rsidRPr="00C93D6E" w:rsidRDefault="009C24C0" w:rsidP="00C93D6E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93D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3D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3D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93D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33"/>
    <w:rsid w:val="000009CF"/>
    <w:rsid w:val="00000FE1"/>
    <w:rsid w:val="000334E2"/>
    <w:rsid w:val="000731A5"/>
    <w:rsid w:val="000814BE"/>
    <w:rsid w:val="00084A29"/>
    <w:rsid w:val="00091D75"/>
    <w:rsid w:val="000B3043"/>
    <w:rsid w:val="000C3F9D"/>
    <w:rsid w:val="001175BB"/>
    <w:rsid w:val="00120295"/>
    <w:rsid w:val="0012123D"/>
    <w:rsid w:val="00123D00"/>
    <w:rsid w:val="00165136"/>
    <w:rsid w:val="00165603"/>
    <w:rsid w:val="00194C61"/>
    <w:rsid w:val="001E36CE"/>
    <w:rsid w:val="002035B6"/>
    <w:rsid w:val="0020448E"/>
    <w:rsid w:val="0021175C"/>
    <w:rsid w:val="00246915"/>
    <w:rsid w:val="00247F64"/>
    <w:rsid w:val="002547E4"/>
    <w:rsid w:val="00262469"/>
    <w:rsid w:val="00265CA8"/>
    <w:rsid w:val="002765A1"/>
    <w:rsid w:val="00282AE7"/>
    <w:rsid w:val="0028362D"/>
    <w:rsid w:val="00290132"/>
    <w:rsid w:val="002B6826"/>
    <w:rsid w:val="002B7297"/>
    <w:rsid w:val="002C70A2"/>
    <w:rsid w:val="002E7ACA"/>
    <w:rsid w:val="002F31D5"/>
    <w:rsid w:val="00301717"/>
    <w:rsid w:val="00304586"/>
    <w:rsid w:val="00337D1B"/>
    <w:rsid w:val="003435D1"/>
    <w:rsid w:val="00343F21"/>
    <w:rsid w:val="0035010E"/>
    <w:rsid w:val="00356A22"/>
    <w:rsid w:val="00356BF8"/>
    <w:rsid w:val="00357FDC"/>
    <w:rsid w:val="00360393"/>
    <w:rsid w:val="003609DC"/>
    <w:rsid w:val="00370B57"/>
    <w:rsid w:val="00372397"/>
    <w:rsid w:val="00373D85"/>
    <w:rsid w:val="003954E4"/>
    <w:rsid w:val="003B6B86"/>
    <w:rsid w:val="003F7F08"/>
    <w:rsid w:val="00415BFB"/>
    <w:rsid w:val="00424FDF"/>
    <w:rsid w:val="00430C91"/>
    <w:rsid w:val="00446F9E"/>
    <w:rsid w:val="00454752"/>
    <w:rsid w:val="00460791"/>
    <w:rsid w:val="00465257"/>
    <w:rsid w:val="00475880"/>
    <w:rsid w:val="0049549E"/>
    <w:rsid w:val="004A0698"/>
    <w:rsid w:val="004A1D55"/>
    <w:rsid w:val="004B50A9"/>
    <w:rsid w:val="004C2E5D"/>
    <w:rsid w:val="004C4B33"/>
    <w:rsid w:val="004D6B89"/>
    <w:rsid w:val="004D7A2F"/>
    <w:rsid w:val="004E3F23"/>
    <w:rsid w:val="004E5FD6"/>
    <w:rsid w:val="005022D3"/>
    <w:rsid w:val="00516FD5"/>
    <w:rsid w:val="00522DE0"/>
    <w:rsid w:val="005354A6"/>
    <w:rsid w:val="00560EF6"/>
    <w:rsid w:val="005658A1"/>
    <w:rsid w:val="005776EA"/>
    <w:rsid w:val="0058182E"/>
    <w:rsid w:val="005857E5"/>
    <w:rsid w:val="005B02F6"/>
    <w:rsid w:val="005D0114"/>
    <w:rsid w:val="005F0348"/>
    <w:rsid w:val="005F44C9"/>
    <w:rsid w:val="005F7E2E"/>
    <w:rsid w:val="00651718"/>
    <w:rsid w:val="00651A16"/>
    <w:rsid w:val="006524BE"/>
    <w:rsid w:val="006840AF"/>
    <w:rsid w:val="006B3DC0"/>
    <w:rsid w:val="006B6FB9"/>
    <w:rsid w:val="006B7D71"/>
    <w:rsid w:val="006C0338"/>
    <w:rsid w:val="007268E5"/>
    <w:rsid w:val="0072771C"/>
    <w:rsid w:val="00733A9C"/>
    <w:rsid w:val="0074282C"/>
    <w:rsid w:val="0074377D"/>
    <w:rsid w:val="00750E6C"/>
    <w:rsid w:val="0079585E"/>
    <w:rsid w:val="007A0910"/>
    <w:rsid w:val="007D1ACF"/>
    <w:rsid w:val="007D4792"/>
    <w:rsid w:val="007E1D1E"/>
    <w:rsid w:val="007E2EC9"/>
    <w:rsid w:val="007E771A"/>
    <w:rsid w:val="0080314F"/>
    <w:rsid w:val="008147D1"/>
    <w:rsid w:val="00827CF2"/>
    <w:rsid w:val="00832F36"/>
    <w:rsid w:val="008642AC"/>
    <w:rsid w:val="00871848"/>
    <w:rsid w:val="0087365C"/>
    <w:rsid w:val="00886730"/>
    <w:rsid w:val="00895A61"/>
    <w:rsid w:val="008C5123"/>
    <w:rsid w:val="008E102A"/>
    <w:rsid w:val="008F26CB"/>
    <w:rsid w:val="00922113"/>
    <w:rsid w:val="00945FAD"/>
    <w:rsid w:val="00957F81"/>
    <w:rsid w:val="00972191"/>
    <w:rsid w:val="00980E7E"/>
    <w:rsid w:val="0098616B"/>
    <w:rsid w:val="009A1F8A"/>
    <w:rsid w:val="009C24C0"/>
    <w:rsid w:val="009D5F42"/>
    <w:rsid w:val="009D62BF"/>
    <w:rsid w:val="009E68DE"/>
    <w:rsid w:val="009F1E03"/>
    <w:rsid w:val="009F21AF"/>
    <w:rsid w:val="00A24A71"/>
    <w:rsid w:val="00A30FB7"/>
    <w:rsid w:val="00A41548"/>
    <w:rsid w:val="00A46102"/>
    <w:rsid w:val="00A53B35"/>
    <w:rsid w:val="00A9690B"/>
    <w:rsid w:val="00AA0218"/>
    <w:rsid w:val="00AB1D8A"/>
    <w:rsid w:val="00AD26D5"/>
    <w:rsid w:val="00AD6D0F"/>
    <w:rsid w:val="00AE6490"/>
    <w:rsid w:val="00B20F1B"/>
    <w:rsid w:val="00B36BA7"/>
    <w:rsid w:val="00B505A8"/>
    <w:rsid w:val="00B51C4B"/>
    <w:rsid w:val="00B55B27"/>
    <w:rsid w:val="00B65468"/>
    <w:rsid w:val="00B6722E"/>
    <w:rsid w:val="00B839DE"/>
    <w:rsid w:val="00B85298"/>
    <w:rsid w:val="00B86320"/>
    <w:rsid w:val="00B9631E"/>
    <w:rsid w:val="00BD21AB"/>
    <w:rsid w:val="00BF0CD0"/>
    <w:rsid w:val="00BF3251"/>
    <w:rsid w:val="00C01AC6"/>
    <w:rsid w:val="00C07854"/>
    <w:rsid w:val="00C10FF7"/>
    <w:rsid w:val="00C25E3B"/>
    <w:rsid w:val="00C27BA0"/>
    <w:rsid w:val="00C51242"/>
    <w:rsid w:val="00C56180"/>
    <w:rsid w:val="00C57612"/>
    <w:rsid w:val="00C57F21"/>
    <w:rsid w:val="00C706F2"/>
    <w:rsid w:val="00C7385C"/>
    <w:rsid w:val="00C77213"/>
    <w:rsid w:val="00C93D6E"/>
    <w:rsid w:val="00CA2584"/>
    <w:rsid w:val="00CA6647"/>
    <w:rsid w:val="00CB41FB"/>
    <w:rsid w:val="00CD689B"/>
    <w:rsid w:val="00CF75E7"/>
    <w:rsid w:val="00D068B0"/>
    <w:rsid w:val="00D204A0"/>
    <w:rsid w:val="00D42492"/>
    <w:rsid w:val="00D42BA6"/>
    <w:rsid w:val="00D45208"/>
    <w:rsid w:val="00D45F9D"/>
    <w:rsid w:val="00D765F0"/>
    <w:rsid w:val="00D91B72"/>
    <w:rsid w:val="00DC0464"/>
    <w:rsid w:val="00DC3B50"/>
    <w:rsid w:val="00DC6E23"/>
    <w:rsid w:val="00DE1BE6"/>
    <w:rsid w:val="00E02CF4"/>
    <w:rsid w:val="00E11DEF"/>
    <w:rsid w:val="00E3019A"/>
    <w:rsid w:val="00E312EA"/>
    <w:rsid w:val="00E47108"/>
    <w:rsid w:val="00E76728"/>
    <w:rsid w:val="00E772A9"/>
    <w:rsid w:val="00E86B28"/>
    <w:rsid w:val="00E951B6"/>
    <w:rsid w:val="00EA7695"/>
    <w:rsid w:val="00EC5867"/>
    <w:rsid w:val="00ED1F25"/>
    <w:rsid w:val="00ED5520"/>
    <w:rsid w:val="00F17D83"/>
    <w:rsid w:val="00F25A46"/>
    <w:rsid w:val="00F56A90"/>
    <w:rsid w:val="00F73D59"/>
    <w:rsid w:val="00F7538E"/>
    <w:rsid w:val="00F859AE"/>
    <w:rsid w:val="00F94110"/>
    <w:rsid w:val="00FA2E60"/>
    <w:rsid w:val="00FD423E"/>
    <w:rsid w:val="00FF074E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3"/>
  </w:style>
  <w:style w:type="paragraph" w:styleId="1">
    <w:name w:val="heading 1"/>
    <w:basedOn w:val="a"/>
    <w:next w:val="a"/>
    <w:link w:val="10"/>
    <w:uiPriority w:val="9"/>
    <w:qFormat/>
    <w:rsid w:val="00D06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B33"/>
  </w:style>
  <w:style w:type="character" w:styleId="a5">
    <w:name w:val="page number"/>
    <w:rsid w:val="004C4B33"/>
    <w:rPr>
      <w:rFonts w:cs="Times New Roman"/>
    </w:rPr>
  </w:style>
  <w:style w:type="paragraph" w:customStyle="1" w:styleId="ConsPlusNormal">
    <w:name w:val="ConsPlusNormal"/>
    <w:rsid w:val="004C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D1A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A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1AC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D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3E"/>
  </w:style>
  <w:style w:type="paragraph" w:styleId="ab">
    <w:name w:val="List Paragraph"/>
    <w:basedOn w:val="a"/>
    <w:uiPriority w:val="34"/>
    <w:qFormat/>
    <w:rsid w:val="00C57F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64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2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6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3"/>
  </w:style>
  <w:style w:type="paragraph" w:styleId="1">
    <w:name w:val="heading 1"/>
    <w:basedOn w:val="a"/>
    <w:next w:val="a"/>
    <w:link w:val="10"/>
    <w:uiPriority w:val="9"/>
    <w:qFormat/>
    <w:rsid w:val="00D06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B33"/>
  </w:style>
  <w:style w:type="character" w:styleId="a5">
    <w:name w:val="page number"/>
    <w:rsid w:val="004C4B33"/>
    <w:rPr>
      <w:rFonts w:cs="Times New Roman"/>
    </w:rPr>
  </w:style>
  <w:style w:type="paragraph" w:customStyle="1" w:styleId="ConsPlusNormal">
    <w:name w:val="ConsPlusNormal"/>
    <w:rsid w:val="004C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D1A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A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1AC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D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3E"/>
  </w:style>
  <w:style w:type="paragraph" w:styleId="ab">
    <w:name w:val="List Paragraph"/>
    <w:basedOn w:val="a"/>
    <w:uiPriority w:val="34"/>
    <w:qFormat/>
    <w:rsid w:val="00C57F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64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2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6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C488-3E18-4993-9B98-63A25A38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User</cp:lastModifiedBy>
  <cp:revision>8</cp:revision>
  <cp:lastPrinted>2023-03-13T08:28:00Z</cp:lastPrinted>
  <dcterms:created xsi:type="dcterms:W3CDTF">2023-02-28T11:06:00Z</dcterms:created>
  <dcterms:modified xsi:type="dcterms:W3CDTF">2023-03-13T09:05:00Z</dcterms:modified>
</cp:coreProperties>
</file>