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6C23E1" w:rsidTr="00B147B5">
        <w:trPr>
          <w:trHeight w:val="1346"/>
        </w:trPr>
        <w:tc>
          <w:tcPr>
            <w:tcW w:w="3384" w:type="dxa"/>
            <w:shd w:val="clear" w:color="auto" w:fill="auto"/>
          </w:tcPr>
          <w:p w:rsidR="006C23E1" w:rsidRDefault="006C23E1" w:rsidP="00B147B5">
            <w:pPr>
              <w:pStyle w:val="af6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6C23E1" w:rsidRDefault="006C23E1" w:rsidP="00B147B5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6C23E1" w:rsidRDefault="006C23E1" w:rsidP="00B147B5">
            <w:pPr>
              <w:snapToGrid w:val="0"/>
              <w:jc w:val="center"/>
              <w:rPr>
                <w:b/>
              </w:rPr>
            </w:pPr>
          </w:p>
        </w:tc>
      </w:tr>
      <w:tr w:rsidR="006C23E1" w:rsidTr="00B147B5">
        <w:tc>
          <w:tcPr>
            <w:tcW w:w="4319" w:type="dxa"/>
            <w:gridSpan w:val="3"/>
            <w:shd w:val="clear" w:color="auto" w:fill="auto"/>
          </w:tcPr>
          <w:p w:rsidR="006C23E1" w:rsidRDefault="006C23E1" w:rsidP="00B147B5">
            <w:pPr>
              <w:pStyle w:val="af4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6C23E1" w:rsidRDefault="006C23E1" w:rsidP="00B147B5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6C23E1" w:rsidRDefault="006C23E1" w:rsidP="00B147B5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6C23E1" w:rsidRDefault="006C23E1" w:rsidP="00B147B5">
            <w:pPr>
              <w:pStyle w:val="af4"/>
              <w:snapToGrid w:val="0"/>
            </w:pPr>
            <w:r>
              <w:rPr>
                <w:sz w:val="26"/>
              </w:rPr>
              <w:t>АДМИНИСТРАЦИЯ</w:t>
            </w:r>
          </w:p>
          <w:p w:rsidR="006C23E1" w:rsidRDefault="006C23E1" w:rsidP="00B147B5">
            <w:pPr>
              <w:pStyle w:val="21"/>
              <w:rPr>
                <w:sz w:val="12"/>
              </w:rPr>
            </w:pPr>
            <w:r>
              <w:t>СОВЕТСКОГО МУНИЦИПАЛЬНОГО РАЙОНА</w:t>
            </w:r>
          </w:p>
          <w:p w:rsidR="006C23E1" w:rsidRDefault="006C23E1" w:rsidP="00B147B5">
            <w:pPr>
              <w:jc w:val="center"/>
              <w:rPr>
                <w:sz w:val="12"/>
              </w:rPr>
            </w:pPr>
          </w:p>
        </w:tc>
      </w:tr>
      <w:tr w:rsidR="006C23E1" w:rsidTr="00B147B5">
        <w:tc>
          <w:tcPr>
            <w:tcW w:w="4253" w:type="dxa"/>
            <w:gridSpan w:val="2"/>
            <w:shd w:val="clear" w:color="auto" w:fill="auto"/>
          </w:tcPr>
          <w:p w:rsidR="006C23E1" w:rsidRPr="00AE6275" w:rsidRDefault="006C23E1" w:rsidP="00B147B5">
            <w:pPr>
              <w:snapToGrid w:val="0"/>
              <w:jc w:val="center"/>
              <w:rPr>
                <w:sz w:val="28"/>
                <w:szCs w:val="28"/>
              </w:rPr>
            </w:pPr>
            <w:r w:rsidRPr="00AE627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6C23E1" w:rsidRDefault="006C23E1" w:rsidP="00B147B5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6C23E1" w:rsidRDefault="006C23E1" w:rsidP="00B147B5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6C23E1" w:rsidRDefault="006C23E1" w:rsidP="006C23E1"/>
    <w:p w:rsidR="006C23E1" w:rsidRDefault="006C23E1" w:rsidP="006C23E1"/>
    <w:p w:rsidR="006C23E1" w:rsidRDefault="006C23E1" w:rsidP="006C23E1"/>
    <w:p w:rsidR="006C23E1" w:rsidRDefault="006C23E1" w:rsidP="006C23E1"/>
    <w:p w:rsidR="006C23E1" w:rsidRPr="006C23E1" w:rsidRDefault="00AE6275" w:rsidP="006C23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3E1">
        <w:rPr>
          <w:sz w:val="28"/>
          <w:szCs w:val="28"/>
        </w:rPr>
        <w:t xml:space="preserve">№ </w:t>
      </w:r>
      <w:r w:rsidR="006C23E1" w:rsidRPr="006C23E1">
        <w:rPr>
          <w:sz w:val="28"/>
          <w:szCs w:val="28"/>
        </w:rPr>
        <w:tab/>
      </w:r>
      <w:r w:rsidR="004D0EFE">
        <w:rPr>
          <w:sz w:val="28"/>
          <w:szCs w:val="28"/>
        </w:rPr>
        <w:t>674</w:t>
      </w:r>
      <w:r w:rsidR="006C23E1" w:rsidRPr="006C23E1">
        <w:rPr>
          <w:sz w:val="28"/>
          <w:szCs w:val="28"/>
        </w:rPr>
        <w:tab/>
      </w:r>
      <w:r w:rsidR="006C23E1" w:rsidRPr="006C23E1">
        <w:rPr>
          <w:sz w:val="28"/>
          <w:szCs w:val="28"/>
        </w:rPr>
        <w:tab/>
        <w:t xml:space="preserve">   </w:t>
      </w:r>
      <w:r w:rsidR="006C23E1" w:rsidRPr="006C23E1">
        <w:rPr>
          <w:sz w:val="28"/>
          <w:szCs w:val="28"/>
        </w:rPr>
        <w:tab/>
      </w:r>
      <w:r w:rsidR="006C23E1" w:rsidRPr="006C23E1">
        <w:rPr>
          <w:sz w:val="28"/>
          <w:szCs w:val="28"/>
        </w:rPr>
        <w:tab/>
        <w:t xml:space="preserve">         </w:t>
      </w:r>
      <w:r w:rsidR="006C23E1">
        <w:rPr>
          <w:sz w:val="28"/>
          <w:szCs w:val="28"/>
        </w:rPr>
        <w:t xml:space="preserve">                                           от «</w:t>
      </w:r>
      <w:r w:rsidR="004D0EFE">
        <w:rPr>
          <w:sz w:val="28"/>
          <w:szCs w:val="28"/>
        </w:rPr>
        <w:t>14</w:t>
      </w:r>
      <w:r w:rsidR="006C23E1">
        <w:rPr>
          <w:sz w:val="28"/>
          <w:szCs w:val="28"/>
        </w:rPr>
        <w:t>»</w:t>
      </w:r>
      <w:r w:rsidR="004D0EFE">
        <w:rPr>
          <w:sz w:val="28"/>
          <w:szCs w:val="28"/>
        </w:rPr>
        <w:t xml:space="preserve"> сентября</w:t>
      </w:r>
      <w:r w:rsidR="006C23E1" w:rsidRPr="006C23E1">
        <w:rPr>
          <w:sz w:val="28"/>
          <w:szCs w:val="28"/>
        </w:rPr>
        <w:t xml:space="preserve"> 2022 г.</w:t>
      </w:r>
    </w:p>
    <w:p w:rsidR="006C23E1" w:rsidRDefault="006C23E1" w:rsidP="006C23E1">
      <w:pPr>
        <w:jc w:val="center"/>
      </w:pPr>
    </w:p>
    <w:p w:rsidR="006C23E1" w:rsidRDefault="006C23E1" w:rsidP="006C23E1">
      <w:pPr>
        <w:jc w:val="center"/>
        <w:rPr>
          <w:szCs w:val="28"/>
        </w:rPr>
      </w:pPr>
    </w:p>
    <w:p w:rsidR="006C23E1" w:rsidRDefault="006C23E1" w:rsidP="006C23E1">
      <w:pPr>
        <w:jc w:val="center"/>
        <w:rPr>
          <w:szCs w:val="28"/>
        </w:rPr>
      </w:pPr>
    </w:p>
    <w:p w:rsidR="00F6598C" w:rsidRPr="00533A01" w:rsidRDefault="00B147B5" w:rsidP="00B147B5">
      <w:pPr>
        <w:ind w:firstLine="113"/>
        <w:jc w:val="center"/>
        <w:rPr>
          <w:b/>
          <w:color w:val="000000" w:themeColor="text1"/>
          <w:sz w:val="26"/>
          <w:szCs w:val="26"/>
        </w:rPr>
      </w:pPr>
      <w:r w:rsidRPr="00533A01">
        <w:rPr>
          <w:b/>
          <w:color w:val="000000"/>
          <w:sz w:val="26"/>
          <w:szCs w:val="26"/>
        </w:rPr>
        <w:t>Об отмене постановления администрации Советского муниципального района №</w:t>
      </w:r>
      <w:r w:rsidR="00C70976">
        <w:rPr>
          <w:b/>
          <w:color w:val="000000"/>
          <w:sz w:val="26"/>
          <w:szCs w:val="26"/>
        </w:rPr>
        <w:t xml:space="preserve"> 662 от 08.09.</w:t>
      </w:r>
      <w:r w:rsidR="00533A01" w:rsidRPr="00533A01">
        <w:rPr>
          <w:b/>
          <w:color w:val="000000"/>
          <w:sz w:val="26"/>
          <w:szCs w:val="26"/>
        </w:rPr>
        <w:t xml:space="preserve">2022 г. «О внесении изменений в </w:t>
      </w:r>
      <w:r w:rsidR="00533A01" w:rsidRPr="00533A01">
        <w:rPr>
          <w:b/>
          <w:color w:val="000000" w:themeColor="text1"/>
          <w:sz w:val="26"/>
          <w:szCs w:val="26"/>
        </w:rPr>
        <w:t xml:space="preserve">постановление администрации Советского муниципального образования </w:t>
      </w:r>
      <w:r w:rsidR="00533A01">
        <w:rPr>
          <w:b/>
          <w:color w:val="000000" w:themeColor="text1"/>
          <w:sz w:val="26"/>
          <w:szCs w:val="26"/>
        </w:rPr>
        <w:br/>
      </w:r>
      <w:r w:rsidR="00533A01" w:rsidRPr="00533A01">
        <w:rPr>
          <w:b/>
          <w:color w:val="000000" w:themeColor="text1"/>
          <w:sz w:val="26"/>
          <w:szCs w:val="26"/>
        </w:rPr>
        <w:t xml:space="preserve">от 20.06.2022 года № 427 «Об утверждении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533A01" w:rsidRPr="00533A01">
        <w:rPr>
          <w:b/>
          <w:color w:val="000000" w:themeColor="text1"/>
          <w:sz w:val="26"/>
          <w:szCs w:val="26"/>
        </w:rPr>
        <w:t>общеразвивающих</w:t>
      </w:r>
      <w:proofErr w:type="spellEnd"/>
      <w:r w:rsidR="00533A01" w:rsidRPr="00533A01">
        <w:rPr>
          <w:b/>
          <w:color w:val="000000" w:themeColor="text1"/>
          <w:sz w:val="26"/>
          <w:szCs w:val="26"/>
        </w:rPr>
        <w:t xml:space="preserve"> программ в Советском муниципальном районе Республики Марий Эл»</w:t>
      </w:r>
    </w:p>
    <w:p w:rsidR="00FC54EA" w:rsidRPr="00533A01" w:rsidRDefault="00FC54EA" w:rsidP="006C23E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212901" w:rsidRPr="00533A01" w:rsidRDefault="00212901" w:rsidP="006C23E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B147B5" w:rsidRPr="00533A01" w:rsidRDefault="00B147B5" w:rsidP="00B147B5">
      <w:pPr>
        <w:ind w:firstLine="709"/>
        <w:jc w:val="both"/>
        <w:rPr>
          <w:b/>
          <w:color w:val="000000"/>
          <w:sz w:val="26"/>
          <w:szCs w:val="26"/>
        </w:rPr>
      </w:pPr>
      <w:r w:rsidRPr="00533A01">
        <w:rPr>
          <w:sz w:val="26"/>
          <w:szCs w:val="26"/>
        </w:rPr>
        <w:t xml:space="preserve">В соответствии с Федеральным законом </w:t>
      </w:r>
      <w:r w:rsidR="00C70976">
        <w:rPr>
          <w:sz w:val="26"/>
          <w:szCs w:val="26"/>
          <w:shd w:val="clear" w:color="auto" w:fill="FFFFFF"/>
        </w:rPr>
        <w:t>от 6.10.</w:t>
      </w:r>
      <w:r w:rsidRPr="00533A01">
        <w:rPr>
          <w:sz w:val="26"/>
          <w:szCs w:val="26"/>
          <w:shd w:val="clear" w:color="auto" w:fill="FFFFFF"/>
        </w:rPr>
        <w:t>2003 г. N </w:t>
      </w:r>
      <w:r w:rsidRPr="00533A01">
        <w:rPr>
          <w:rStyle w:val="af7"/>
          <w:i w:val="0"/>
          <w:iCs w:val="0"/>
          <w:sz w:val="26"/>
          <w:szCs w:val="26"/>
          <w:shd w:val="clear" w:color="auto" w:fill="FFFFFF"/>
        </w:rPr>
        <w:t>131</w:t>
      </w:r>
      <w:r w:rsidRPr="00533A01">
        <w:rPr>
          <w:sz w:val="26"/>
          <w:szCs w:val="26"/>
          <w:shd w:val="clear" w:color="auto" w:fill="FFFFFF"/>
        </w:rPr>
        <w:t>-</w:t>
      </w:r>
      <w:r w:rsidRPr="00533A01">
        <w:rPr>
          <w:rStyle w:val="af7"/>
          <w:i w:val="0"/>
          <w:iCs w:val="0"/>
          <w:sz w:val="26"/>
          <w:szCs w:val="26"/>
          <w:shd w:val="clear" w:color="auto" w:fill="FFFFFF"/>
        </w:rPr>
        <w:t>ФЗ</w:t>
      </w:r>
      <w:r w:rsidRPr="00533A01">
        <w:rPr>
          <w:sz w:val="26"/>
          <w:szCs w:val="26"/>
        </w:rPr>
        <w:t xml:space="preserve"> </w:t>
      </w:r>
      <w:r w:rsidRPr="00533A01">
        <w:rPr>
          <w:sz w:val="26"/>
          <w:szCs w:val="26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FC54EA" w:rsidRPr="00533A01">
        <w:rPr>
          <w:color w:val="000000"/>
          <w:sz w:val="26"/>
          <w:szCs w:val="26"/>
        </w:rPr>
        <w:t xml:space="preserve"> администрация Советского муниципального района</w:t>
      </w:r>
      <w:r w:rsidR="00387BFA" w:rsidRPr="00533A01">
        <w:rPr>
          <w:color w:val="000000"/>
          <w:sz w:val="26"/>
          <w:szCs w:val="26"/>
        </w:rPr>
        <w:t xml:space="preserve">  </w:t>
      </w:r>
      <w:r w:rsidRPr="00533A01">
        <w:rPr>
          <w:color w:val="000000"/>
          <w:sz w:val="26"/>
          <w:szCs w:val="26"/>
        </w:rPr>
        <w:br/>
      </w:r>
      <w:proofErr w:type="spellStart"/>
      <w:r w:rsidR="00387BFA" w:rsidRPr="00533A01">
        <w:rPr>
          <w:color w:val="000000"/>
          <w:sz w:val="26"/>
          <w:szCs w:val="26"/>
        </w:rPr>
        <w:t>п</w:t>
      </w:r>
      <w:proofErr w:type="spellEnd"/>
      <w:r w:rsidR="00387BFA" w:rsidRPr="00533A01">
        <w:rPr>
          <w:color w:val="000000"/>
          <w:sz w:val="26"/>
          <w:szCs w:val="26"/>
        </w:rPr>
        <w:t xml:space="preserve"> о с т а </w:t>
      </w:r>
      <w:proofErr w:type="spellStart"/>
      <w:r w:rsidR="00387BFA" w:rsidRPr="00533A01">
        <w:rPr>
          <w:color w:val="000000"/>
          <w:sz w:val="26"/>
          <w:szCs w:val="26"/>
        </w:rPr>
        <w:t>н</w:t>
      </w:r>
      <w:proofErr w:type="spellEnd"/>
      <w:r w:rsidR="00387BFA" w:rsidRPr="00533A01">
        <w:rPr>
          <w:color w:val="000000"/>
          <w:sz w:val="26"/>
          <w:szCs w:val="26"/>
        </w:rPr>
        <w:t xml:space="preserve"> о в л я е т</w:t>
      </w:r>
      <w:r w:rsidR="00491BE2" w:rsidRPr="00533A01">
        <w:rPr>
          <w:sz w:val="26"/>
          <w:szCs w:val="26"/>
        </w:rPr>
        <w:t>:</w:t>
      </w:r>
    </w:p>
    <w:p w:rsidR="00B147B5" w:rsidRPr="00533A01" w:rsidRDefault="00B147B5" w:rsidP="00B147B5">
      <w:pPr>
        <w:ind w:firstLine="709"/>
        <w:jc w:val="both"/>
        <w:rPr>
          <w:b/>
          <w:color w:val="000000"/>
          <w:sz w:val="26"/>
          <w:szCs w:val="26"/>
        </w:rPr>
      </w:pPr>
      <w:r w:rsidRPr="00533A01">
        <w:rPr>
          <w:color w:val="000000"/>
          <w:sz w:val="26"/>
          <w:szCs w:val="26"/>
        </w:rPr>
        <w:t>1.</w:t>
      </w:r>
      <w:r w:rsidRPr="00533A01">
        <w:rPr>
          <w:b/>
          <w:color w:val="000000"/>
          <w:sz w:val="26"/>
          <w:szCs w:val="26"/>
        </w:rPr>
        <w:t xml:space="preserve"> </w:t>
      </w:r>
      <w:r w:rsidRPr="00533A01">
        <w:rPr>
          <w:color w:val="000000"/>
          <w:sz w:val="26"/>
          <w:szCs w:val="26"/>
        </w:rPr>
        <w:t xml:space="preserve">Отменить постановление администрации Советского муниципального района № </w:t>
      </w:r>
      <w:r w:rsidR="00C70976">
        <w:rPr>
          <w:color w:val="000000"/>
          <w:sz w:val="26"/>
          <w:szCs w:val="26"/>
        </w:rPr>
        <w:t>662 от 08.09.</w:t>
      </w:r>
      <w:r w:rsidR="00533A01" w:rsidRPr="00533A01">
        <w:rPr>
          <w:color w:val="000000"/>
          <w:sz w:val="26"/>
          <w:szCs w:val="26"/>
        </w:rPr>
        <w:t xml:space="preserve">2022 г. </w:t>
      </w:r>
      <w:r w:rsidRPr="00533A01">
        <w:rPr>
          <w:color w:val="000000"/>
          <w:sz w:val="26"/>
          <w:szCs w:val="26"/>
        </w:rPr>
        <w:t xml:space="preserve">«О внесении изменений в </w:t>
      </w:r>
      <w:r w:rsidRPr="00533A01">
        <w:rPr>
          <w:color w:val="000000" w:themeColor="text1"/>
          <w:sz w:val="26"/>
          <w:szCs w:val="26"/>
        </w:rPr>
        <w:t xml:space="preserve">постановление администрации Советского муниципального образования от 20.06.2022 года № 427 «Об утверждении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533A01">
        <w:rPr>
          <w:color w:val="000000" w:themeColor="text1"/>
          <w:sz w:val="26"/>
          <w:szCs w:val="26"/>
        </w:rPr>
        <w:t>общеразвивающих</w:t>
      </w:r>
      <w:proofErr w:type="spellEnd"/>
      <w:r w:rsidRPr="00533A01">
        <w:rPr>
          <w:color w:val="000000" w:themeColor="text1"/>
          <w:sz w:val="26"/>
          <w:szCs w:val="26"/>
        </w:rPr>
        <w:t xml:space="preserve"> программ в Советском муниципальном районе Республики Марий Эл»</w:t>
      </w:r>
      <w:r w:rsidR="00533A01">
        <w:rPr>
          <w:color w:val="000000" w:themeColor="text1"/>
          <w:sz w:val="26"/>
          <w:szCs w:val="26"/>
        </w:rPr>
        <w:t>.</w:t>
      </w:r>
    </w:p>
    <w:p w:rsidR="00212901" w:rsidRPr="00533A01" w:rsidRDefault="00FB6610" w:rsidP="00212901">
      <w:pPr>
        <w:ind w:firstLine="709"/>
        <w:jc w:val="both"/>
        <w:rPr>
          <w:sz w:val="26"/>
          <w:szCs w:val="26"/>
        </w:rPr>
      </w:pPr>
      <w:r w:rsidRPr="00533A01">
        <w:rPr>
          <w:sz w:val="26"/>
          <w:szCs w:val="26"/>
        </w:rPr>
        <w:t>2. Обнародовать настоящее постановление, а также разместить в информационно-телекоммуникационной сети «Интернет» официальн</w:t>
      </w:r>
      <w:r w:rsidR="0031487C">
        <w:rPr>
          <w:sz w:val="26"/>
          <w:szCs w:val="26"/>
        </w:rPr>
        <w:t xml:space="preserve">ый </w:t>
      </w:r>
      <w:r w:rsidR="0031487C">
        <w:rPr>
          <w:sz w:val="26"/>
          <w:szCs w:val="26"/>
        </w:rPr>
        <w:br/>
        <w:t>интернет-портал</w:t>
      </w:r>
      <w:r w:rsidRPr="00533A01">
        <w:rPr>
          <w:sz w:val="26"/>
          <w:szCs w:val="26"/>
        </w:rPr>
        <w:t xml:space="preserve"> Республики Марий Эл (адрес доступа:</w:t>
      </w:r>
      <w:r w:rsidRPr="00533A01">
        <w:rPr>
          <w:color w:val="000000"/>
          <w:sz w:val="26"/>
          <w:szCs w:val="26"/>
        </w:rPr>
        <w:t xml:space="preserve"> </w:t>
      </w:r>
      <w:hyperlink r:id="rId9" w:history="1">
        <w:r w:rsidRPr="00533A01">
          <w:rPr>
            <w:rStyle w:val="af"/>
            <w:color w:val="000000"/>
            <w:sz w:val="26"/>
            <w:szCs w:val="26"/>
          </w:rPr>
          <w:t>http://mari-el.gov.ru</w:t>
        </w:r>
      </w:hyperlink>
      <w:r w:rsidRPr="00533A01">
        <w:rPr>
          <w:sz w:val="26"/>
          <w:szCs w:val="26"/>
        </w:rPr>
        <w:t>.)</w:t>
      </w:r>
    </w:p>
    <w:p w:rsidR="00FB6610" w:rsidRPr="00533A01" w:rsidRDefault="00FB6610" w:rsidP="00212901">
      <w:pPr>
        <w:ind w:firstLine="709"/>
        <w:jc w:val="both"/>
        <w:rPr>
          <w:sz w:val="26"/>
          <w:szCs w:val="26"/>
        </w:rPr>
      </w:pPr>
      <w:r w:rsidRPr="00533A01">
        <w:rPr>
          <w:sz w:val="26"/>
          <w:szCs w:val="26"/>
        </w:rPr>
        <w:t>3. Настоящее постановл</w:t>
      </w:r>
      <w:r w:rsidR="00B147B5" w:rsidRPr="00533A01">
        <w:rPr>
          <w:sz w:val="26"/>
          <w:szCs w:val="26"/>
        </w:rPr>
        <w:t xml:space="preserve">ение вступает в силу после его </w:t>
      </w:r>
      <w:r w:rsidRPr="00533A01">
        <w:rPr>
          <w:sz w:val="26"/>
          <w:szCs w:val="26"/>
        </w:rPr>
        <w:t>обнародования.</w:t>
      </w:r>
    </w:p>
    <w:p w:rsidR="00FC54EA" w:rsidRPr="00533A01" w:rsidRDefault="00FB6610" w:rsidP="002129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533A01">
        <w:rPr>
          <w:rFonts w:ascii="Times New Roman" w:hAnsi="Times New Roman" w:cs="Times New Roman"/>
          <w:sz w:val="26"/>
          <w:szCs w:val="26"/>
        </w:rPr>
        <w:t>4</w:t>
      </w:r>
      <w:r w:rsidR="00FC54EA" w:rsidRPr="00533A0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Советского муниципального района по социальным вопросам.</w:t>
      </w:r>
    </w:p>
    <w:p w:rsidR="00FC54EA" w:rsidRDefault="00FC54EA" w:rsidP="00FC54EA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533A01" w:rsidRPr="00533A01" w:rsidRDefault="00533A01" w:rsidP="00FC54EA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01197" w:rsidRPr="00533A01" w:rsidRDefault="00FB6610" w:rsidP="00FB6610">
      <w:pPr>
        <w:rPr>
          <w:color w:val="000000"/>
          <w:sz w:val="26"/>
          <w:szCs w:val="26"/>
        </w:rPr>
      </w:pPr>
      <w:r w:rsidRPr="00533A01">
        <w:rPr>
          <w:color w:val="000000"/>
          <w:sz w:val="26"/>
          <w:szCs w:val="26"/>
        </w:rPr>
        <w:t xml:space="preserve">        </w:t>
      </w:r>
      <w:r w:rsidR="00FC54EA" w:rsidRPr="00533A01">
        <w:rPr>
          <w:color w:val="000000"/>
          <w:sz w:val="26"/>
          <w:szCs w:val="26"/>
        </w:rPr>
        <w:t xml:space="preserve">И.о. </w:t>
      </w:r>
      <w:r w:rsidR="000B5692" w:rsidRPr="00533A01">
        <w:rPr>
          <w:color w:val="000000"/>
          <w:sz w:val="26"/>
          <w:szCs w:val="26"/>
        </w:rPr>
        <w:t>г</w:t>
      </w:r>
      <w:r w:rsidR="00FC54EA" w:rsidRPr="00533A01">
        <w:rPr>
          <w:color w:val="000000"/>
          <w:sz w:val="26"/>
          <w:szCs w:val="26"/>
        </w:rPr>
        <w:t>лавы администрации</w:t>
      </w:r>
    </w:p>
    <w:p w:rsidR="00FC54EA" w:rsidRPr="00533A01" w:rsidRDefault="00FC54EA" w:rsidP="00FC54EA">
      <w:pPr>
        <w:tabs>
          <w:tab w:val="left" w:pos="7395"/>
        </w:tabs>
        <w:rPr>
          <w:color w:val="000000"/>
          <w:sz w:val="26"/>
          <w:szCs w:val="26"/>
        </w:rPr>
      </w:pPr>
      <w:r w:rsidRPr="00533A01">
        <w:rPr>
          <w:color w:val="000000"/>
          <w:sz w:val="26"/>
          <w:szCs w:val="26"/>
        </w:rPr>
        <w:t>Советского муниципального района</w:t>
      </w:r>
      <w:r w:rsidRPr="00533A01">
        <w:rPr>
          <w:color w:val="000000"/>
          <w:sz w:val="26"/>
          <w:szCs w:val="26"/>
        </w:rPr>
        <w:tab/>
        <w:t xml:space="preserve">А.А. </w:t>
      </w:r>
      <w:proofErr w:type="spellStart"/>
      <w:r w:rsidRPr="00533A01">
        <w:rPr>
          <w:color w:val="000000"/>
          <w:sz w:val="26"/>
          <w:szCs w:val="26"/>
        </w:rPr>
        <w:t>Таныгин</w:t>
      </w:r>
      <w:proofErr w:type="spellEnd"/>
    </w:p>
    <w:p w:rsidR="00B147B5" w:rsidRPr="00533A01" w:rsidRDefault="00B147B5" w:rsidP="00FC54EA">
      <w:pPr>
        <w:tabs>
          <w:tab w:val="left" w:pos="7395"/>
        </w:tabs>
        <w:rPr>
          <w:sz w:val="26"/>
          <w:szCs w:val="26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FC54EA">
      <w:pPr>
        <w:tabs>
          <w:tab w:val="left" w:pos="7395"/>
        </w:tabs>
        <w:rPr>
          <w:sz w:val="28"/>
          <w:szCs w:val="28"/>
        </w:rPr>
      </w:pPr>
    </w:p>
    <w:p w:rsidR="00533A01" w:rsidRDefault="00533A01" w:rsidP="00FC54EA">
      <w:pPr>
        <w:tabs>
          <w:tab w:val="left" w:pos="7395"/>
        </w:tabs>
        <w:rPr>
          <w:sz w:val="28"/>
          <w:szCs w:val="28"/>
        </w:rPr>
      </w:pPr>
    </w:p>
    <w:p w:rsidR="00533A01" w:rsidRDefault="00533A01" w:rsidP="00FC54EA">
      <w:pPr>
        <w:tabs>
          <w:tab w:val="left" w:pos="7395"/>
        </w:tabs>
        <w:rPr>
          <w:sz w:val="28"/>
          <w:szCs w:val="28"/>
        </w:rPr>
      </w:pPr>
    </w:p>
    <w:p w:rsidR="00B147B5" w:rsidRDefault="00B147B5" w:rsidP="00B147B5">
      <w:pPr>
        <w:rPr>
          <w:sz w:val="20"/>
        </w:rPr>
      </w:pPr>
      <w:r>
        <w:rPr>
          <w:sz w:val="20"/>
        </w:rPr>
        <w:t>И</w:t>
      </w:r>
      <w:r w:rsidRPr="00BD68AA">
        <w:rPr>
          <w:sz w:val="20"/>
        </w:rPr>
        <w:t xml:space="preserve">сп.: </w:t>
      </w:r>
      <w:r>
        <w:rPr>
          <w:sz w:val="20"/>
        </w:rPr>
        <w:t>М.Г. Рыбакова</w:t>
      </w:r>
    </w:p>
    <w:p w:rsidR="00B147B5" w:rsidRDefault="00B147B5" w:rsidP="00B147B5">
      <w:pPr>
        <w:rPr>
          <w:sz w:val="20"/>
        </w:rPr>
      </w:pPr>
      <w:r>
        <w:rPr>
          <w:sz w:val="20"/>
        </w:rPr>
        <w:t>Юрист Отдела образования</w:t>
      </w:r>
    </w:p>
    <w:p w:rsidR="00B147B5" w:rsidRPr="00BD68AA" w:rsidRDefault="00B147B5" w:rsidP="00B147B5">
      <w:pPr>
        <w:rPr>
          <w:sz w:val="20"/>
        </w:rPr>
      </w:pPr>
      <w:r>
        <w:rPr>
          <w:sz w:val="20"/>
        </w:rPr>
        <w:t>Советского муниципального района</w:t>
      </w:r>
    </w:p>
    <w:p w:rsidR="00B147B5" w:rsidRDefault="00B147B5" w:rsidP="00B147B5">
      <w:pPr>
        <w:rPr>
          <w:sz w:val="20"/>
        </w:rPr>
      </w:pPr>
      <w:r w:rsidRPr="00BD68AA">
        <w:rPr>
          <w:sz w:val="20"/>
        </w:rPr>
        <w:t>Тел.: 8(83638)9-41-20</w:t>
      </w:r>
    </w:p>
    <w:sectPr w:rsidR="00B147B5" w:rsidSect="000B5692">
      <w:head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7C" w:rsidRDefault="0031487C" w:rsidP="009F353C">
      <w:r>
        <w:separator/>
      </w:r>
    </w:p>
  </w:endnote>
  <w:endnote w:type="continuationSeparator" w:id="1">
    <w:p w:rsidR="0031487C" w:rsidRDefault="0031487C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7C" w:rsidRDefault="0031487C" w:rsidP="009F353C">
      <w:r>
        <w:separator/>
      </w:r>
    </w:p>
  </w:footnote>
  <w:footnote w:type="continuationSeparator" w:id="1">
    <w:p w:rsidR="0031487C" w:rsidRDefault="0031487C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C" w:rsidRPr="009F353C" w:rsidRDefault="0031487C">
    <w:pPr>
      <w:pStyle w:val="af0"/>
      <w:jc w:val="center"/>
      <w:rPr>
        <w:sz w:val="28"/>
        <w:szCs w:val="28"/>
      </w:rPr>
    </w:pPr>
  </w:p>
  <w:p w:rsidR="0031487C" w:rsidRDefault="003148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9576E"/>
    <w:multiLevelType w:val="hybridMultilevel"/>
    <w:tmpl w:val="422AAC34"/>
    <w:lvl w:ilvl="0" w:tplc="D62285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92E55"/>
    <w:rsid w:val="000B5692"/>
    <w:rsid w:val="000C10A5"/>
    <w:rsid w:val="000D1814"/>
    <w:rsid w:val="000D2151"/>
    <w:rsid w:val="000D34A9"/>
    <w:rsid w:val="000F430D"/>
    <w:rsid w:val="000F48D6"/>
    <w:rsid w:val="001026BC"/>
    <w:rsid w:val="00111437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2901"/>
    <w:rsid w:val="00214E4B"/>
    <w:rsid w:val="00231982"/>
    <w:rsid w:val="00235052"/>
    <w:rsid w:val="00240170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1487C"/>
    <w:rsid w:val="0033785E"/>
    <w:rsid w:val="00350C83"/>
    <w:rsid w:val="00356E17"/>
    <w:rsid w:val="00373A3E"/>
    <w:rsid w:val="00382F7E"/>
    <w:rsid w:val="003855A4"/>
    <w:rsid w:val="003859A8"/>
    <w:rsid w:val="00387BFA"/>
    <w:rsid w:val="003A53B9"/>
    <w:rsid w:val="003C31E7"/>
    <w:rsid w:val="003F192E"/>
    <w:rsid w:val="003F4C29"/>
    <w:rsid w:val="00401410"/>
    <w:rsid w:val="00402A0E"/>
    <w:rsid w:val="004163FC"/>
    <w:rsid w:val="004222FD"/>
    <w:rsid w:val="00473FD0"/>
    <w:rsid w:val="00480AD6"/>
    <w:rsid w:val="00491BE2"/>
    <w:rsid w:val="00492A3F"/>
    <w:rsid w:val="004A0957"/>
    <w:rsid w:val="004B3BA4"/>
    <w:rsid w:val="004B5840"/>
    <w:rsid w:val="004C6B8A"/>
    <w:rsid w:val="004D0EFE"/>
    <w:rsid w:val="004E034E"/>
    <w:rsid w:val="00505B9E"/>
    <w:rsid w:val="00506AF5"/>
    <w:rsid w:val="00532A53"/>
    <w:rsid w:val="00533A01"/>
    <w:rsid w:val="00543F0E"/>
    <w:rsid w:val="00547B44"/>
    <w:rsid w:val="00553487"/>
    <w:rsid w:val="00562989"/>
    <w:rsid w:val="00587F50"/>
    <w:rsid w:val="00597B52"/>
    <w:rsid w:val="005B4D68"/>
    <w:rsid w:val="005D1555"/>
    <w:rsid w:val="005E0C0A"/>
    <w:rsid w:val="005E182F"/>
    <w:rsid w:val="005E4410"/>
    <w:rsid w:val="005F402A"/>
    <w:rsid w:val="006065D2"/>
    <w:rsid w:val="00615130"/>
    <w:rsid w:val="00616679"/>
    <w:rsid w:val="006343BC"/>
    <w:rsid w:val="00642E19"/>
    <w:rsid w:val="006507C9"/>
    <w:rsid w:val="00664545"/>
    <w:rsid w:val="006A1CA9"/>
    <w:rsid w:val="006C23E1"/>
    <w:rsid w:val="006C307C"/>
    <w:rsid w:val="006C5CBD"/>
    <w:rsid w:val="00711A8E"/>
    <w:rsid w:val="007151BE"/>
    <w:rsid w:val="00715EC0"/>
    <w:rsid w:val="00726427"/>
    <w:rsid w:val="00740AF0"/>
    <w:rsid w:val="0076250E"/>
    <w:rsid w:val="00773A7A"/>
    <w:rsid w:val="007779C0"/>
    <w:rsid w:val="007854A2"/>
    <w:rsid w:val="00793390"/>
    <w:rsid w:val="007A4AF1"/>
    <w:rsid w:val="007B0F55"/>
    <w:rsid w:val="007C21E1"/>
    <w:rsid w:val="007C4911"/>
    <w:rsid w:val="007C50DC"/>
    <w:rsid w:val="007D4E21"/>
    <w:rsid w:val="007F6861"/>
    <w:rsid w:val="008154D0"/>
    <w:rsid w:val="00821E38"/>
    <w:rsid w:val="00823C03"/>
    <w:rsid w:val="00831E9C"/>
    <w:rsid w:val="00833666"/>
    <w:rsid w:val="00836377"/>
    <w:rsid w:val="008471BE"/>
    <w:rsid w:val="008572D0"/>
    <w:rsid w:val="00867A9D"/>
    <w:rsid w:val="00871408"/>
    <w:rsid w:val="008A6DE7"/>
    <w:rsid w:val="008A7F53"/>
    <w:rsid w:val="008B1204"/>
    <w:rsid w:val="008B2E1B"/>
    <w:rsid w:val="008B4E7E"/>
    <w:rsid w:val="008C5E00"/>
    <w:rsid w:val="008C66A4"/>
    <w:rsid w:val="008E5C07"/>
    <w:rsid w:val="008F39FF"/>
    <w:rsid w:val="008F5E76"/>
    <w:rsid w:val="008F6B7D"/>
    <w:rsid w:val="008F74E1"/>
    <w:rsid w:val="0090056A"/>
    <w:rsid w:val="00900EA8"/>
    <w:rsid w:val="009013E0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95291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5D67"/>
    <w:rsid w:val="00AB678F"/>
    <w:rsid w:val="00AD31F7"/>
    <w:rsid w:val="00AE6275"/>
    <w:rsid w:val="00B03412"/>
    <w:rsid w:val="00B147B5"/>
    <w:rsid w:val="00B16CAC"/>
    <w:rsid w:val="00B43A60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045E"/>
    <w:rsid w:val="00C2154A"/>
    <w:rsid w:val="00C5191C"/>
    <w:rsid w:val="00C6281D"/>
    <w:rsid w:val="00C70976"/>
    <w:rsid w:val="00C86E0A"/>
    <w:rsid w:val="00CA5ED4"/>
    <w:rsid w:val="00CD4CFC"/>
    <w:rsid w:val="00CE0665"/>
    <w:rsid w:val="00CF5718"/>
    <w:rsid w:val="00D02DFB"/>
    <w:rsid w:val="00D15615"/>
    <w:rsid w:val="00D23738"/>
    <w:rsid w:val="00D40A03"/>
    <w:rsid w:val="00D600DD"/>
    <w:rsid w:val="00D85117"/>
    <w:rsid w:val="00D87F9B"/>
    <w:rsid w:val="00D9448E"/>
    <w:rsid w:val="00DB36F2"/>
    <w:rsid w:val="00DC6C52"/>
    <w:rsid w:val="00DD04B9"/>
    <w:rsid w:val="00DE2DB6"/>
    <w:rsid w:val="00DF78B3"/>
    <w:rsid w:val="00E01AF5"/>
    <w:rsid w:val="00E06E44"/>
    <w:rsid w:val="00E165CA"/>
    <w:rsid w:val="00E25DB5"/>
    <w:rsid w:val="00E31010"/>
    <w:rsid w:val="00E31055"/>
    <w:rsid w:val="00E33903"/>
    <w:rsid w:val="00E35CB5"/>
    <w:rsid w:val="00E432A0"/>
    <w:rsid w:val="00E54429"/>
    <w:rsid w:val="00E57FCD"/>
    <w:rsid w:val="00E72676"/>
    <w:rsid w:val="00E84454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B3F59"/>
    <w:rsid w:val="00FB6610"/>
    <w:rsid w:val="00FC54EA"/>
    <w:rsid w:val="00FD3BB2"/>
    <w:rsid w:val="00FD6680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23E1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cs="Georgia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6C23E1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f4">
    <w:name w:val="Body Text"/>
    <w:basedOn w:val="a"/>
    <w:link w:val="af5"/>
    <w:uiPriority w:val="1"/>
    <w:qFormat/>
    <w:rsid w:val="006C23E1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4"/>
    <w:uiPriority w:val="1"/>
    <w:rsid w:val="006C23E1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C23E1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customStyle="1" w:styleId="af6">
    <w:name w:val="Заголовок таблицы"/>
    <w:basedOn w:val="a"/>
    <w:rsid w:val="006C23E1"/>
    <w:pPr>
      <w:suppressLineNumbers/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styleId="af7">
    <w:name w:val="Emphasis"/>
    <w:basedOn w:val="a0"/>
    <w:uiPriority w:val="20"/>
    <w:qFormat/>
    <w:rsid w:val="00B14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E741-DC79-4B7D-B65E-29A4ED9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Компьютерная</cp:lastModifiedBy>
  <cp:revision>7</cp:revision>
  <cp:lastPrinted>2022-09-13T05:35:00Z</cp:lastPrinted>
  <dcterms:created xsi:type="dcterms:W3CDTF">2022-09-12T10:50:00Z</dcterms:created>
  <dcterms:modified xsi:type="dcterms:W3CDTF">2022-09-15T05:04:00Z</dcterms:modified>
</cp:coreProperties>
</file>