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4" w:rsidRPr="00717A74" w:rsidRDefault="00271681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A74" w:rsidRPr="00717A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3100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(ПРОЕКТ)</w:t>
      </w:r>
    </w:p>
    <w:tbl>
      <w:tblPr>
        <w:tblW w:w="0" w:type="auto"/>
        <w:tblLook w:val="04A0"/>
      </w:tblPr>
      <w:tblGrid>
        <w:gridCol w:w="4785"/>
        <w:gridCol w:w="4786"/>
      </w:tblGrid>
      <w:tr w:rsidR="00717A74" w:rsidRPr="00717A74" w:rsidTr="00AA3291">
        <w:tc>
          <w:tcPr>
            <w:tcW w:w="4785" w:type="dxa"/>
          </w:tcPr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717A74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717A74" w:rsidRPr="00717A74" w:rsidRDefault="00717A74" w:rsidP="0071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A74" w:rsidRPr="00717A74" w:rsidRDefault="00717A74" w:rsidP="0071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7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717A74" w:rsidRP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     ______________ сессия                                           № _____</w:t>
      </w:r>
    </w:p>
    <w:p w:rsidR="00717A74" w:rsidRP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     седьмого созыва                                                      _______ 2022 года</w:t>
      </w:r>
    </w:p>
    <w:p w:rsidR="00717A74" w:rsidRPr="00B51F5B" w:rsidRDefault="00717A74" w:rsidP="00717A74">
      <w:pPr>
        <w:spacing w:after="0"/>
        <w:jc w:val="both"/>
        <w:rPr>
          <w:b/>
          <w:bCs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6077"/>
          <w:tab w:val="left" w:leader="underscore" w:pos="6562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6077"/>
          <w:tab w:val="left" w:leader="underscore" w:pos="65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внесении изменений в решение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 xml:space="preserve">«Об установлении льготных тарифов на тепловую энергию </w:t>
      </w:r>
      <w:r w:rsidRPr="00717A74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(тепловую мощность)»</w:t>
      </w:r>
    </w:p>
    <w:p w:rsidR="00717A74" w:rsidRPr="00717A74" w:rsidRDefault="00717A74" w:rsidP="00717A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17A74" w:rsidRPr="00717A74" w:rsidRDefault="00717A74" w:rsidP="00717A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A7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г.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Российской Федерации», Законом Республики Марий Эл </w:t>
      </w:r>
      <w:r w:rsidRPr="00717A74">
        <w:rPr>
          <w:rFonts w:ascii="Times New Roman" w:hAnsi="Times New Roman" w:cs="Times New Roman"/>
          <w:sz w:val="28"/>
          <w:szCs w:val="28"/>
        </w:rPr>
        <w:t xml:space="preserve">от 04 декабря </w:t>
      </w:r>
      <w:r w:rsidRPr="00717A74">
        <w:rPr>
          <w:rFonts w:ascii="Times New Roman" w:hAnsi="Times New Roman" w:cs="Times New Roman"/>
          <w:sz w:val="28"/>
          <w:szCs w:val="28"/>
        </w:rPr>
        <w:br/>
        <w:t>2017 г. № 61-З «О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Эл», Законом Республики Марий Эл от 24 мая 2022 г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16-З «О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тарифов», Указом Главы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 от 9 декабря 2021 г. № 216 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</w:r>
      <w:proofErr w:type="gramEnd"/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с 1 января 2022 г. </w:t>
      </w:r>
      <w:r w:rsidRPr="00717A74">
        <w:rPr>
          <w:rFonts w:ascii="Times New Roman" w:hAnsi="Times New Roman" w:cs="Times New Roman"/>
          <w:color w:val="000000"/>
          <w:sz w:val="28"/>
          <w:szCs w:val="28"/>
        </w:rPr>
        <w:br/>
        <w:t>по 1 января 2026 г.», Уставом Новоторъяльского муниципального района Республики Марий Эл,</w:t>
      </w:r>
      <w:r w:rsidRPr="00717A74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16 декабря 2020 г. № 84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</w:t>
      </w: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Эл» (в редакции от 18 февраля 2021 г. № 97,  от 21 декабря 2021 г. № 163, от 11 апреля 2022 г. № 185),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Pr="00717A74">
        <w:rPr>
          <w:rFonts w:ascii="Times New Roman" w:hAnsi="Times New Roman" w:cs="Times New Roman"/>
          <w:sz w:val="28"/>
          <w:szCs w:val="28"/>
        </w:rPr>
        <w:br/>
        <w:t>от 17 декабря 2020 г. № 67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16  марта 2021 г.  № 95,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от 22 декабря 2021 г. № 140, от 14 апреля 2022 г. № 160),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17 декабря 2020 г. № 71 </w:t>
      </w:r>
      <w:r w:rsidRPr="00717A74">
        <w:rPr>
          <w:rFonts w:ascii="Times New Roman" w:hAnsi="Times New Roman" w:cs="Times New Roman"/>
          <w:sz w:val="28"/>
          <w:szCs w:val="28"/>
        </w:rPr>
        <w:br/>
        <w:t>«О передаче органам местного самоуправления Новоторъяльского муниципального района Республики Марий Эл осуществления части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Марий Эл» (в редакции от 18 февраля 2021 г. № 84, от 22 декабря 2021 г.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№ 146, от 13 апреля 2022 г. № 164),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17 декабря 2020 г. № 74 «О передаче органам местного самоуправления Новоторъяльского муниципального района Республики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(в редакции от 18 марта 2021 г. № 101, от 21 декабря 2021 г. № 148,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от 15 апреля 2022 г. № 167), решением Собрания депутатов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16 декабря 2020 г. № 76 «О передаче органам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18 февраля 2021 г. № 105, от 22 декабря 2021 г. № 149, от 14 апреля 2022 г. № 167), решением Собрания депутатов Новоторъяльского муниципального района Республики Марий Эл от 29 декабря 2020 г. № 113 «О принятии органами местного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Эл» (в редакции от 28 декабря 2021 г. № 221), решением Собрания депутатов Новоторъяльского муниципального района Республики Марий Эл от 29 декабря 2020 г. № 114 «О принятии органами местного самоуправления Новоторъяльского муниципального района Республики Марий Эл осуществления части полномочий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28 декабря 2021 г. № 222), решением Собрания депутатов </w:t>
      </w: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Новоторъяльского муниципального района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 xml:space="preserve">от 29 декабря 2020 г. № 115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Эл» (в редакции от 28 декабря 2021 г. № 223), решением Собрания депутатов Новоторъяльского муниципального района Республики Марий Эл от 29 декабря 2020 г. № 116 «О принятии органами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 (в редакции от 28 декабря 2021 г. № 224), решением Собрания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депутатов Новоторъяльского муниципального района Республики Марий Эл от 29 декабря 2020 г. № 117 «О принятии органами местного самоуправления Новоторъяльского муниципального района Республики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Марий Эл осуществления части полномочий органов местного самоуправления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17A74">
        <w:rPr>
          <w:rFonts w:ascii="Times New Roman" w:hAnsi="Times New Roman" w:cs="Times New Roman"/>
          <w:sz w:val="28"/>
          <w:szCs w:val="28"/>
        </w:rPr>
        <w:t>Марий Эл» (в редакции от 28 декабря 2021 г. № 225),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17A74" w:rsidRPr="00717A74" w:rsidRDefault="00717A74" w:rsidP="00717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РЕШИЛО: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Преамбулу решения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sz w:val="28"/>
          <w:szCs w:val="28"/>
        </w:rPr>
        <w:br/>
        <w:t>«Об установлении льготных тарифов на тепловую энергию (тепловую мощность)» заменить на «Об установлении льготных тарифов на тепловую энергию (тепловую мощность), водоснабжение и (или) водоотведение».</w:t>
      </w:r>
      <w:proofErr w:type="gramEnd"/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2. Дополнить решение Собрания депутатов Новоторъяльского муниципального района Республики Марий Эл от 26 мая 2022 г. № 261 </w:t>
      </w:r>
      <w:r w:rsidRPr="00717A74">
        <w:rPr>
          <w:rFonts w:ascii="Times New Roman" w:hAnsi="Times New Roman" w:cs="Times New Roman"/>
          <w:sz w:val="28"/>
          <w:szCs w:val="28"/>
        </w:rPr>
        <w:br/>
        <w:t>«Об установлении льготных тарифов на тепловую энергию (тепловую мощность)» пунктом 2 следующего содержания: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 xml:space="preserve">Установить льготный тариф на водоотведение для собственников </w:t>
      </w:r>
      <w:r w:rsidRPr="00717A74">
        <w:rPr>
          <w:rFonts w:ascii="Times New Roman" w:hAnsi="Times New Roman" w:cs="Times New Roman"/>
          <w:sz w:val="28"/>
          <w:szCs w:val="28"/>
        </w:rPr>
        <w:br/>
        <w:t xml:space="preserve">и нанимателей жилых помещений в многоквартирных домах и жилых домах, расположенных на территории Новоторъяльского муниципального района Республики Марий Эл, городского поселения Новый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Чуксолинского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Эл: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- на водоотведение в целях предоставления коммунальной услуги по водоотведению, в размере 42 руб. 84 коп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>а 1 куб.м. без НДС для населения, реализуемое МУП «Новоторъяльский водоканал».</w:t>
      </w:r>
    </w:p>
    <w:p w:rsidR="00717A74" w:rsidRPr="00717A74" w:rsidRDefault="00717A74" w:rsidP="00717A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2. Пункты 2, 3, 4, 5 решения считать пунктами 3, 4, 5, 6.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74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717A74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в информационно-телекоммуникационной сети «Интернет» </w:t>
      </w:r>
      <w:r w:rsidRPr="00717A74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17A74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17A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17A7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17A74">
        <w:rPr>
          <w:rFonts w:ascii="Times New Roman" w:hAnsi="Times New Roman" w:cs="Times New Roman"/>
          <w:sz w:val="28"/>
          <w:szCs w:val="28"/>
        </w:rPr>
        <w:t>)</w:t>
      </w:r>
      <w:r w:rsidRPr="00717A74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опубликования и распространяется на правоотношения, возникшие с 1 июля 2022 года.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7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7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A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717A74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промышленности, сельскому хозяйству и обслуживанию населения.</w:t>
      </w:r>
    </w:p>
    <w:p w:rsidR="00717A74" w:rsidRPr="00717A74" w:rsidRDefault="00717A74" w:rsidP="00717A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A74" w:rsidRPr="00717A74" w:rsidRDefault="00717A74" w:rsidP="00717A74">
      <w:pPr>
        <w:shd w:val="clear" w:color="auto" w:fill="FFFFFF"/>
        <w:tabs>
          <w:tab w:val="left" w:pos="0"/>
        </w:tabs>
        <w:spacing w:after="0" w:line="240" w:lineRule="auto"/>
        <w:ind w:left="5" w:hanging="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7A7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Новоторъяльского </w:t>
      </w:r>
      <w:r w:rsidRPr="00717A74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 xml:space="preserve">муниципального района  </w:t>
      </w:r>
      <w:r w:rsidRPr="00717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</w:t>
      </w:r>
      <w:r w:rsidRPr="00717A7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Е. </w:t>
      </w:r>
      <w:proofErr w:type="spellStart"/>
      <w:r w:rsidRPr="00717A7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Небогатиков</w:t>
      </w:r>
      <w:proofErr w:type="spellEnd"/>
    </w:p>
    <w:p w:rsidR="00136CD4" w:rsidRPr="00717A74" w:rsidRDefault="00136CD4" w:rsidP="00717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CD4" w:rsidRPr="00717A74" w:rsidSect="00717A74">
      <w:pgSz w:w="11909" w:h="16834"/>
      <w:pgMar w:top="709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17A74"/>
    <w:rsid w:val="00136CD4"/>
    <w:rsid w:val="00271681"/>
    <w:rsid w:val="0071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A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e9d124d804bd1a64dc854cdfbbe5b7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dc56717b96f4fe1cdbbdf76fe997e12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26 мая 2022 г. №261 «Об установлении льготных тарифов на тепловую энергию (тепловую мощность)»
</_x041e__x043f__x0438__x0441__x0430__x043d__x0438__x0435_>
    <_x041f__x0430__x043f__x043a__x0430_ xmlns="c7ca992e-8de9-4508-b790-304763a7b88e">2022 год</_x041f__x0430__x043f__x043a__x0430_>
    <_dlc_DocId xmlns="57504d04-691e-4fc4-8f09-4f19fdbe90f6">XXJ7TYMEEKJ2-7780-121</_dlc_DocId>
    <_dlc_DocIdUrl xmlns="57504d04-691e-4fc4-8f09-4f19fdbe90f6">
      <Url>https://vip.gov.mari.ru/toryal/_layouts/DocIdRedir.aspx?ID=XXJ7TYMEEKJ2-7780-121</Url>
      <Description>XXJ7TYMEEKJ2-7780-121</Description>
    </_dlc_DocIdUrl>
  </documentManagement>
</p:properties>
</file>

<file path=customXml/itemProps1.xml><?xml version="1.0" encoding="utf-8"?>
<ds:datastoreItem xmlns:ds="http://schemas.openxmlformats.org/officeDocument/2006/customXml" ds:itemID="{34C059E9-49A7-4FC8-8758-C9689E9B8D03}"/>
</file>

<file path=customXml/itemProps2.xml><?xml version="1.0" encoding="utf-8"?>
<ds:datastoreItem xmlns:ds="http://schemas.openxmlformats.org/officeDocument/2006/customXml" ds:itemID="{293CCA4D-8326-41C5-9892-73A8D37E8594}"/>
</file>

<file path=customXml/itemProps3.xml><?xml version="1.0" encoding="utf-8"?>
<ds:datastoreItem xmlns:ds="http://schemas.openxmlformats.org/officeDocument/2006/customXml" ds:itemID="{9C4855B4-E117-4A4D-A715-8D60F1D88411}"/>
</file>

<file path=customXml/itemProps4.xml><?xml version="1.0" encoding="utf-8"?>
<ds:datastoreItem xmlns:ds="http://schemas.openxmlformats.org/officeDocument/2006/customXml" ds:itemID="{0B10AFD8-0FA3-42C2-B6D4-D7AA6C5695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11</dc:creator>
  <cp:keywords/>
  <dc:description/>
  <cp:lastModifiedBy>11</cp:lastModifiedBy>
  <cp:revision>2</cp:revision>
  <cp:lastPrinted>2022-06-17T08:15:00Z</cp:lastPrinted>
  <dcterms:created xsi:type="dcterms:W3CDTF">2022-06-17T07:58:00Z</dcterms:created>
  <dcterms:modified xsi:type="dcterms:W3CDTF">2022-06-17T08:16:00Z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3ce4fcc7-9c57-4167-a5a5-984c01947c16</vt:lpwstr>
  </property>
</Properties>
</file>