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2E" w:rsidRPr="00791A2E" w:rsidRDefault="00791A2E" w:rsidP="00791A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2E">
        <w:rPr>
          <w:rFonts w:ascii="Times New Roman" w:hAnsi="Times New Roman" w:cs="Times New Roman"/>
          <w:b/>
          <w:sz w:val="28"/>
          <w:szCs w:val="28"/>
        </w:rPr>
        <w:t>Уточнены обязанности лиц, осуществляющих деятельность по утилизации отходов, отнесенных к конкретным группам однородных отходов I - V классов опасности</w:t>
      </w:r>
    </w:p>
    <w:p w:rsidR="00791A2E" w:rsidRPr="00791A2E" w:rsidRDefault="00791A2E" w:rsidP="00791A2E">
      <w:pPr>
        <w:jc w:val="both"/>
        <w:rPr>
          <w:rFonts w:ascii="Times New Roman" w:hAnsi="Times New Roman" w:cs="Times New Roman"/>
          <w:sz w:val="28"/>
          <w:szCs w:val="28"/>
        </w:rPr>
      </w:pPr>
      <w:r w:rsidRPr="00791A2E">
        <w:rPr>
          <w:rFonts w:ascii="Times New Roman" w:hAnsi="Times New Roman" w:cs="Times New Roman"/>
          <w:sz w:val="28"/>
          <w:szCs w:val="28"/>
        </w:rPr>
        <w:t xml:space="preserve">(Приказ Минприроды России от 04.04.2023 № 173"О внесении изменений в Требования при обращении с группами однородных отходов I - V классов опасности, утвержденные приказом Министерства природных ресурсов и экологии Российской Федерации от 11 июня 2021 г. № 399"Зарегистрировано в Минюсте России 29.05.2023 № 73539.) </w:t>
      </w:r>
    </w:p>
    <w:p w:rsidR="00791A2E" w:rsidRPr="00791A2E" w:rsidRDefault="00791A2E" w:rsidP="00791A2E">
      <w:pPr>
        <w:jc w:val="both"/>
        <w:rPr>
          <w:rFonts w:ascii="Times New Roman" w:hAnsi="Times New Roman" w:cs="Times New Roman"/>
          <w:sz w:val="28"/>
          <w:szCs w:val="28"/>
        </w:rPr>
      </w:pPr>
      <w:r w:rsidRPr="00791A2E">
        <w:rPr>
          <w:rFonts w:ascii="Times New Roman" w:hAnsi="Times New Roman" w:cs="Times New Roman"/>
          <w:sz w:val="28"/>
          <w:szCs w:val="28"/>
        </w:rPr>
        <w:t>Установлено, что юридичес</w:t>
      </w:r>
      <w:bookmarkStart w:id="0" w:name="_GoBack"/>
      <w:bookmarkEnd w:id="0"/>
      <w:r w:rsidRPr="00791A2E">
        <w:rPr>
          <w:rFonts w:ascii="Times New Roman" w:hAnsi="Times New Roman" w:cs="Times New Roman"/>
          <w:sz w:val="28"/>
          <w:szCs w:val="28"/>
        </w:rPr>
        <w:t>кие лица и индивидуальные предприниматели обязаны: в случае осуществления деятельности по утилизации отходов I - IV классов опасности обладать лицензией на осуществление деятельности по сбору, транспортированию, обработке, утилизации, обезвреживанию, размещению отходов I - IV классов опасности с указанием в ней утилизации отходов соответствующего класса опасности в числе видов работ (услуг), выполняемых (оказываемых) в составе лицензируемого вида деятельности, а также соответствующих видов отходов и (или) групп, подгрупп отходов; обладать на праве собственности или ином законном основании оборудованием и (или) специализированными установками (в том числе мобильными), используемыми для осуществления деятельности по утилизации отходов, отнесенных к конкретным группам однородных отходов V классов опасности, и соответствующими требованиям к обращению с конкретными группами однородных отходов V классов опасности; вести учет образовавшихся, утилизированных, обезвреженных, переданных другим лицам или полученных от других лиц отходов, в порядке, установленном приказом Минприроды России от 8 декабря 2020 г. № 1028.</w:t>
      </w:r>
    </w:p>
    <w:p w:rsidR="00791A2E" w:rsidRPr="00791A2E" w:rsidRDefault="00791A2E" w:rsidP="00791A2E">
      <w:pPr>
        <w:jc w:val="both"/>
        <w:rPr>
          <w:rFonts w:ascii="Times New Roman" w:hAnsi="Times New Roman" w:cs="Times New Roman"/>
          <w:sz w:val="28"/>
          <w:szCs w:val="28"/>
        </w:rPr>
      </w:pPr>
      <w:r w:rsidRPr="00791A2E">
        <w:rPr>
          <w:rFonts w:ascii="Times New Roman" w:hAnsi="Times New Roman" w:cs="Times New Roman"/>
          <w:sz w:val="28"/>
          <w:szCs w:val="28"/>
        </w:rPr>
        <w:t>Также, в числе прочего, скорректированы наименования отдельных позиций, классифицирующих отходы, уточнены технологические процессы утилизации отходов электронного и электрического оборудования.</w:t>
      </w:r>
    </w:p>
    <w:p w:rsidR="00842396" w:rsidRPr="00791A2E" w:rsidRDefault="00791A2E" w:rsidP="00791A2E">
      <w:pPr>
        <w:jc w:val="both"/>
        <w:rPr>
          <w:rFonts w:ascii="Times New Roman" w:hAnsi="Times New Roman" w:cs="Times New Roman"/>
          <w:sz w:val="28"/>
          <w:szCs w:val="28"/>
        </w:rPr>
      </w:pPr>
      <w:r w:rsidRPr="00791A2E">
        <w:rPr>
          <w:rFonts w:ascii="Times New Roman" w:hAnsi="Times New Roman" w:cs="Times New Roman"/>
          <w:sz w:val="28"/>
          <w:szCs w:val="28"/>
        </w:rPr>
        <w:t>Настоящий приказ вступает в силу с 1 сентября 2023 г. и действует до 1 марта 2028 г.</w:t>
      </w:r>
    </w:p>
    <w:sectPr w:rsidR="00842396" w:rsidRPr="0079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2E"/>
    <w:rsid w:val="00791A2E"/>
    <w:rsid w:val="008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8AF8"/>
  <w15:chartTrackingRefBased/>
  <w15:docId w15:val="{C22CA5AB-87B2-4427-A110-341A96E0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2023-06-21T08:37:00Z</dcterms:created>
  <dcterms:modified xsi:type="dcterms:W3CDTF">2023-06-21T08:38:00Z</dcterms:modified>
</cp:coreProperties>
</file>