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31" w:rsidRPr="00332C9E" w:rsidRDefault="000F1D31">
      <w:pPr>
        <w:pStyle w:val="ConsPlusTitle"/>
        <w:jc w:val="center"/>
        <w:outlineLvl w:val="0"/>
      </w:pPr>
      <w:r w:rsidRPr="00332C9E">
        <w:t>ПРАВИТЕЛЬСТВО РОССИЙСКОЙ ФЕДЕРАЦИИ</w:t>
      </w:r>
    </w:p>
    <w:p w:rsidR="000F1D31" w:rsidRPr="00332C9E" w:rsidRDefault="000F1D31">
      <w:pPr>
        <w:pStyle w:val="ConsPlusTitle"/>
        <w:jc w:val="center"/>
      </w:pPr>
    </w:p>
    <w:p w:rsidR="000F1D31" w:rsidRPr="00332C9E" w:rsidRDefault="000F1D31">
      <w:pPr>
        <w:pStyle w:val="ConsPlusTitle"/>
        <w:jc w:val="center"/>
      </w:pPr>
      <w:r w:rsidRPr="00332C9E">
        <w:t>ПОСТАНОВЛЕНИЕ</w:t>
      </w:r>
    </w:p>
    <w:p w:rsidR="000F1D31" w:rsidRPr="00332C9E" w:rsidRDefault="000F1D31">
      <w:pPr>
        <w:pStyle w:val="ConsPlusTitle"/>
        <w:jc w:val="center"/>
      </w:pPr>
      <w:r w:rsidRPr="00332C9E">
        <w:t>от 18 мая 2022 г. N 897</w:t>
      </w:r>
    </w:p>
    <w:p w:rsidR="000F1D31" w:rsidRPr="00332C9E" w:rsidRDefault="000F1D31">
      <w:pPr>
        <w:pStyle w:val="ConsPlusTitle"/>
        <w:jc w:val="center"/>
      </w:pPr>
    </w:p>
    <w:p w:rsidR="000F1D31" w:rsidRPr="00332C9E" w:rsidRDefault="000F1D31">
      <w:pPr>
        <w:pStyle w:val="ConsPlusTitle"/>
        <w:jc w:val="center"/>
      </w:pPr>
      <w:r w:rsidRPr="00332C9E">
        <w:t>ОБ УТВЕРЖДЕНИИ ПРАВИЛ</w:t>
      </w:r>
    </w:p>
    <w:p w:rsidR="000F1D31" w:rsidRPr="00332C9E" w:rsidRDefault="000F1D31">
      <w:pPr>
        <w:pStyle w:val="ConsPlusTitle"/>
        <w:jc w:val="center"/>
      </w:pPr>
      <w:r w:rsidRPr="00332C9E">
        <w:t>ОСУЩЕСТВЛЕНИЯ ЛЕСОВОССТАНОВЛЕНИЯ ИЛИ ЛЕСОРАЗВЕДЕНИЯ</w:t>
      </w:r>
    </w:p>
    <w:p w:rsidR="000F1D31" w:rsidRPr="00332C9E" w:rsidRDefault="000F1D31">
      <w:pPr>
        <w:pStyle w:val="ConsPlusTitle"/>
        <w:jc w:val="center"/>
      </w:pPr>
      <w:r w:rsidRPr="00332C9E">
        <w:t xml:space="preserve">В СЛУЧАЕ, ПРЕДУСМОТРЕННОМ ЧАСТЬЮ 4 СТАТЬИ 63.1 </w:t>
      </w:r>
      <w:proofErr w:type="gramStart"/>
      <w:r w:rsidRPr="00332C9E">
        <w:t>ЛЕСНОГО</w:t>
      </w:r>
      <w:proofErr w:type="gramEnd"/>
    </w:p>
    <w:p w:rsidR="000F1D31" w:rsidRPr="00332C9E" w:rsidRDefault="000F1D31">
      <w:pPr>
        <w:pStyle w:val="ConsPlusTitle"/>
        <w:jc w:val="center"/>
      </w:pPr>
      <w:r w:rsidRPr="00332C9E">
        <w:t xml:space="preserve">КОДЕКСА РОССИЙСКОЙ ФЕДЕРАЦИИ, О ПРИЗНАНИИ </w:t>
      </w:r>
      <w:proofErr w:type="gramStart"/>
      <w:r w:rsidRPr="00332C9E">
        <w:t>УТРАТИВШИМ</w:t>
      </w:r>
      <w:proofErr w:type="gramEnd"/>
      <w:r w:rsidRPr="00332C9E">
        <w:t xml:space="preserve"> СИЛУ</w:t>
      </w:r>
    </w:p>
    <w:p w:rsidR="000F1D31" w:rsidRPr="00332C9E" w:rsidRDefault="000F1D31">
      <w:pPr>
        <w:pStyle w:val="ConsPlusTitle"/>
        <w:jc w:val="center"/>
      </w:pPr>
      <w:r w:rsidRPr="00332C9E">
        <w:t>ПОСТАНОВЛЕНИЯ ПРАВИТЕЛЬСТВА РОССИЙСКОЙ ФЕДЕРАЦИИ ОТ 7 МАЯ</w:t>
      </w:r>
    </w:p>
    <w:p w:rsidR="000F1D31" w:rsidRPr="00332C9E" w:rsidRDefault="000F1D31">
      <w:pPr>
        <w:pStyle w:val="ConsPlusTitle"/>
        <w:jc w:val="center"/>
      </w:pPr>
      <w:r w:rsidRPr="00332C9E">
        <w:t xml:space="preserve">2019 Г. N 566 И ВНЕСЕНИИ ИЗМЕНЕНИЯ В ПЕРЕЧЕНЬ </w:t>
      </w:r>
      <w:proofErr w:type="gramStart"/>
      <w:r w:rsidRPr="00332C9E">
        <w:t>НОРМАТИВНЫХ</w:t>
      </w:r>
      <w:proofErr w:type="gramEnd"/>
    </w:p>
    <w:p w:rsidR="000F1D31" w:rsidRPr="00332C9E" w:rsidRDefault="000F1D31">
      <w:pPr>
        <w:pStyle w:val="ConsPlusTitle"/>
        <w:jc w:val="center"/>
      </w:pPr>
      <w:r w:rsidRPr="00332C9E">
        <w:t>ПРАВОВЫХ АКТОВ И ГРУПП НОРМАТИВНЫХ ПРАВОВЫХ АКТОВ</w:t>
      </w:r>
    </w:p>
    <w:p w:rsidR="000F1D31" w:rsidRPr="00332C9E" w:rsidRDefault="000F1D31">
      <w:pPr>
        <w:pStyle w:val="ConsPlusTitle"/>
        <w:jc w:val="center"/>
      </w:pPr>
      <w:r w:rsidRPr="00332C9E">
        <w:t xml:space="preserve">ПРАВИТЕЛЬСТВА РОССИЙСКОЙ ФЕДЕРАЦИИ, </w:t>
      </w:r>
      <w:proofErr w:type="gramStart"/>
      <w:r w:rsidRPr="00332C9E">
        <w:t>НОРМАТИВНЫХ</w:t>
      </w:r>
      <w:proofErr w:type="gramEnd"/>
      <w:r w:rsidRPr="00332C9E">
        <w:t xml:space="preserve"> ПРАВОВЫХ</w:t>
      </w:r>
    </w:p>
    <w:p w:rsidR="000F1D31" w:rsidRPr="00332C9E" w:rsidRDefault="000F1D31">
      <w:pPr>
        <w:pStyle w:val="ConsPlusTitle"/>
        <w:jc w:val="center"/>
      </w:pPr>
      <w:r w:rsidRPr="00332C9E">
        <w:t>АКТОВ, ОТДЕЛЬНЫХ ПОЛОЖЕНИЙ НОРМАТИВНЫХ ПРАВОВЫХ АКТОВ</w:t>
      </w:r>
    </w:p>
    <w:p w:rsidR="000F1D31" w:rsidRPr="00332C9E" w:rsidRDefault="000F1D31">
      <w:pPr>
        <w:pStyle w:val="ConsPlusTitle"/>
        <w:jc w:val="center"/>
      </w:pPr>
      <w:r w:rsidRPr="00332C9E">
        <w:t>И ГРУПП НОРМАТИВНЫХ ПРАВОВЫХ АКТОВ ФЕДЕРАЛЬНЫХ ОРГАНОВ</w:t>
      </w:r>
    </w:p>
    <w:p w:rsidR="000F1D31" w:rsidRPr="00332C9E" w:rsidRDefault="000F1D31">
      <w:pPr>
        <w:pStyle w:val="ConsPlusTitle"/>
        <w:jc w:val="center"/>
      </w:pPr>
      <w:r w:rsidRPr="00332C9E">
        <w:t>ИСПОЛНИТЕЛЬНОЙ ВЛАСТИ, ПРАВОВЫХ АКТОВ, ОТДЕЛЬНЫХ ПОЛОЖЕНИЙ</w:t>
      </w:r>
    </w:p>
    <w:p w:rsidR="000F1D31" w:rsidRPr="00332C9E" w:rsidRDefault="000F1D31">
      <w:pPr>
        <w:pStyle w:val="ConsPlusTitle"/>
        <w:jc w:val="center"/>
      </w:pPr>
      <w:r w:rsidRPr="00332C9E">
        <w:t>ПРАВОВЫХ АКТОВ, ГРУПП ПРАВОВЫХ АКТОВ ИСПОЛНИТЕЛЬНЫХ</w:t>
      </w:r>
    </w:p>
    <w:p w:rsidR="000F1D31" w:rsidRPr="00332C9E" w:rsidRDefault="000F1D31">
      <w:pPr>
        <w:pStyle w:val="ConsPlusTitle"/>
        <w:jc w:val="center"/>
      </w:pPr>
      <w:r w:rsidRPr="00332C9E">
        <w:t>И РАСПОРЯДИТЕЛЬНЫХ ОРГАНОВ ГОСУДАРСТВЕННОЙ ВЛАСТИ</w:t>
      </w:r>
    </w:p>
    <w:p w:rsidR="000F1D31" w:rsidRPr="00332C9E" w:rsidRDefault="000F1D31">
      <w:pPr>
        <w:pStyle w:val="ConsPlusTitle"/>
        <w:jc w:val="center"/>
      </w:pPr>
      <w:r w:rsidRPr="00332C9E">
        <w:t>РСФСР И СОЮЗА ССР, РЕШЕНИЙ ГОСУДАРСТВЕННОЙ КОМИССИИ</w:t>
      </w:r>
    </w:p>
    <w:p w:rsidR="000F1D31" w:rsidRPr="00332C9E" w:rsidRDefault="000F1D31">
      <w:pPr>
        <w:pStyle w:val="ConsPlusTitle"/>
        <w:jc w:val="center"/>
      </w:pPr>
      <w:r w:rsidRPr="00332C9E">
        <w:t xml:space="preserve">ПО РАДИОЧАСТОТАМ, </w:t>
      </w:r>
      <w:proofErr w:type="gramStart"/>
      <w:r w:rsidRPr="00332C9E">
        <w:t>СОДЕРЖАЩИХ</w:t>
      </w:r>
      <w:proofErr w:type="gramEnd"/>
      <w:r w:rsidRPr="00332C9E">
        <w:t xml:space="preserve"> ОБЯЗАТЕЛЬНЫЕ ТРЕБОВАНИЯ,</w:t>
      </w:r>
    </w:p>
    <w:p w:rsidR="000F1D31" w:rsidRPr="00332C9E" w:rsidRDefault="000F1D31">
      <w:pPr>
        <w:pStyle w:val="ConsPlusTitle"/>
        <w:jc w:val="center"/>
      </w:pPr>
      <w:r w:rsidRPr="00332C9E">
        <w:t xml:space="preserve">В </w:t>
      </w:r>
      <w:proofErr w:type="gramStart"/>
      <w:r w:rsidRPr="00332C9E">
        <w:t>ОТНОШЕНИИ</w:t>
      </w:r>
      <w:proofErr w:type="gramEnd"/>
      <w:r w:rsidRPr="00332C9E">
        <w:t xml:space="preserve"> КОТОРЫХ НЕ ПРИМЕНЯЮТСЯ ПОЛОЖЕНИЯ ЧАСТЕЙ 1,</w:t>
      </w:r>
    </w:p>
    <w:p w:rsidR="000F1D31" w:rsidRPr="00332C9E" w:rsidRDefault="000F1D31">
      <w:pPr>
        <w:pStyle w:val="ConsPlusTitle"/>
        <w:jc w:val="center"/>
      </w:pPr>
      <w:r w:rsidRPr="00332C9E">
        <w:t>2</w:t>
      </w:r>
      <w:proofErr w:type="gramStart"/>
      <w:r w:rsidRPr="00332C9E">
        <w:t xml:space="preserve"> И</w:t>
      </w:r>
      <w:proofErr w:type="gramEnd"/>
      <w:r w:rsidRPr="00332C9E">
        <w:t xml:space="preserve"> 3 СТАТЬИ 15 ФЕДЕРАЛЬНОГО ЗАКОНА "ОБ ОБЯЗАТЕЛЬНЫХ</w:t>
      </w:r>
    </w:p>
    <w:p w:rsidR="000F1D31" w:rsidRPr="00332C9E" w:rsidRDefault="000F1D31">
      <w:pPr>
        <w:pStyle w:val="ConsPlusTitle"/>
        <w:jc w:val="center"/>
      </w:pPr>
      <w:proofErr w:type="gramStart"/>
      <w:r w:rsidRPr="00332C9E">
        <w:t>ТРЕБОВАНИЯХ</w:t>
      </w:r>
      <w:proofErr w:type="gramEnd"/>
      <w:r w:rsidRPr="00332C9E">
        <w:t xml:space="preserve"> В РОССИЙСКОЙ ФЕДЕРАЦИИ"</w:t>
      </w:r>
    </w:p>
    <w:p w:rsidR="000F1D31" w:rsidRPr="00332C9E" w:rsidRDefault="000F1D31">
      <w:pPr>
        <w:pStyle w:val="ConsPlusNormal"/>
        <w:jc w:val="center"/>
      </w:pPr>
    </w:p>
    <w:p w:rsidR="000F1D31" w:rsidRPr="00332C9E" w:rsidRDefault="000F1D31">
      <w:pPr>
        <w:pStyle w:val="ConsPlusNormal"/>
        <w:ind w:firstLine="540"/>
        <w:jc w:val="both"/>
      </w:pPr>
      <w:r w:rsidRPr="00332C9E">
        <w:t xml:space="preserve">В соответствии с </w:t>
      </w:r>
      <w:hyperlink r:id="rId4">
        <w:r w:rsidRPr="00332C9E">
          <w:t>частью 4 статьи 63.1</w:t>
        </w:r>
      </w:hyperlink>
      <w:r w:rsidRPr="00332C9E">
        <w:t xml:space="preserve"> Лесного кодекса Российской Федерации Правительство Российской Федерации постановляет: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1. Утвердить прилагаемые </w:t>
      </w:r>
      <w:hyperlink w:anchor="P45">
        <w:r w:rsidRPr="00332C9E">
          <w:t>Правила</w:t>
        </w:r>
      </w:hyperlink>
      <w:r w:rsidRPr="00332C9E">
        <w:t xml:space="preserve"> осуществления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 в случае, предусмотренном частью 4 статьи 63.1 Лесного кодекса Российской Федерации.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2. </w:t>
      </w:r>
      <w:proofErr w:type="gramStart"/>
      <w:r w:rsidRPr="00332C9E">
        <w:t xml:space="preserve">Признать утратившим силу </w:t>
      </w:r>
      <w:hyperlink r:id="rId5">
        <w:r w:rsidRPr="00332C9E">
          <w:t>постановление</w:t>
        </w:r>
      </w:hyperlink>
      <w:r w:rsidRPr="00332C9E">
        <w:t xml:space="preserve"> Правительства Российской Федерации от 7 мая 2019 г. N 566 "Об утверждении Правил выполнения работ по </w:t>
      </w:r>
      <w:proofErr w:type="spellStart"/>
      <w:r w:rsidRPr="00332C9E">
        <w:t>лесовосстановлению</w:t>
      </w:r>
      <w:proofErr w:type="spellEnd"/>
      <w:r w:rsidRPr="00332C9E">
        <w:t xml:space="preserve"> или лесоразведению лицами, использующими леса в соответствии со статьями 43 - 46 Лесного кодекса Российской Федерации, и лицами, обратившимися с ходатайством или заявлением об изменении целевого назначения лесного участка" (Собрание законодательства Российской Федерации, 2019, N 20, ст. 2436).</w:t>
      </w:r>
      <w:proofErr w:type="gramEnd"/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3. </w:t>
      </w:r>
      <w:hyperlink r:id="rId6">
        <w:proofErr w:type="gramStart"/>
        <w:r w:rsidRPr="00332C9E">
          <w:t>Пункты 402</w:t>
        </w:r>
      </w:hyperlink>
      <w:r w:rsidRPr="00332C9E">
        <w:t xml:space="preserve"> и </w:t>
      </w:r>
      <w:hyperlink r:id="rId7">
        <w:r w:rsidRPr="00332C9E">
          <w:t>403</w:t>
        </w:r>
      </w:hyperlink>
      <w:r w:rsidRPr="00332C9E"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</w:t>
      </w:r>
      <w:proofErr w:type="gramEnd"/>
      <w:r w:rsidRPr="00332C9E">
        <w:t xml:space="preserve">, в </w:t>
      </w:r>
      <w:proofErr w:type="gramStart"/>
      <w:r w:rsidRPr="00332C9E">
        <w:t>отношении</w:t>
      </w:r>
      <w:proofErr w:type="gramEnd"/>
      <w:r w:rsidRPr="00332C9E">
        <w:t xml:space="preserve">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</w:t>
      </w:r>
      <w:proofErr w:type="gramStart"/>
      <w:r w:rsidRPr="00332C9E">
        <w:t>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</w:t>
      </w:r>
      <w:proofErr w:type="gramEnd"/>
      <w:r w:rsidRPr="00332C9E">
        <w:t>. 471), исключить.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4. Настоящее постановление вступает в силу с 1 сентября 2022 г.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5. Правила, утвержденные настоящим постановлением, действуют до 1 сентября 2028 г.</w:t>
      </w:r>
    </w:p>
    <w:p w:rsidR="000F1D31" w:rsidRPr="00332C9E" w:rsidRDefault="000F1D31">
      <w:pPr>
        <w:pStyle w:val="ConsPlusNormal"/>
        <w:ind w:firstLine="540"/>
        <w:jc w:val="both"/>
      </w:pPr>
    </w:p>
    <w:p w:rsidR="000F1D31" w:rsidRPr="00332C9E" w:rsidRDefault="000F1D31">
      <w:pPr>
        <w:pStyle w:val="ConsPlusNormal"/>
        <w:jc w:val="right"/>
      </w:pPr>
      <w:r w:rsidRPr="00332C9E">
        <w:t>Председатель Правительства</w:t>
      </w:r>
    </w:p>
    <w:p w:rsidR="000F1D31" w:rsidRPr="00332C9E" w:rsidRDefault="000F1D31">
      <w:pPr>
        <w:pStyle w:val="ConsPlusNormal"/>
        <w:jc w:val="right"/>
      </w:pPr>
      <w:r w:rsidRPr="00332C9E">
        <w:t>Российской Федерации</w:t>
      </w:r>
    </w:p>
    <w:p w:rsidR="000F1D31" w:rsidRPr="00332C9E" w:rsidRDefault="000F1D31">
      <w:pPr>
        <w:pStyle w:val="ConsPlusNormal"/>
        <w:jc w:val="right"/>
      </w:pPr>
      <w:r w:rsidRPr="00332C9E">
        <w:t>М.МИШУСТИН</w:t>
      </w:r>
    </w:p>
    <w:p w:rsidR="000F1D31" w:rsidRPr="00332C9E" w:rsidRDefault="000F1D31">
      <w:pPr>
        <w:pStyle w:val="ConsPlusNormal"/>
        <w:jc w:val="right"/>
        <w:outlineLvl w:val="0"/>
      </w:pPr>
      <w:r w:rsidRPr="00332C9E">
        <w:lastRenderedPageBreak/>
        <w:t>Утверждены</w:t>
      </w:r>
    </w:p>
    <w:p w:rsidR="000F1D31" w:rsidRPr="00332C9E" w:rsidRDefault="000F1D31">
      <w:pPr>
        <w:pStyle w:val="ConsPlusNormal"/>
        <w:jc w:val="right"/>
      </w:pPr>
      <w:r w:rsidRPr="00332C9E">
        <w:t>постановлением Правительства</w:t>
      </w:r>
    </w:p>
    <w:p w:rsidR="000F1D31" w:rsidRPr="00332C9E" w:rsidRDefault="000F1D31">
      <w:pPr>
        <w:pStyle w:val="ConsPlusNormal"/>
        <w:jc w:val="right"/>
      </w:pPr>
      <w:r w:rsidRPr="00332C9E">
        <w:t>Российской Федерации</w:t>
      </w:r>
    </w:p>
    <w:p w:rsidR="000F1D31" w:rsidRPr="00332C9E" w:rsidRDefault="000F1D31">
      <w:pPr>
        <w:pStyle w:val="ConsPlusNormal"/>
        <w:jc w:val="right"/>
      </w:pPr>
      <w:r w:rsidRPr="00332C9E">
        <w:t>от 18 мая 2022 г. N 897</w:t>
      </w:r>
    </w:p>
    <w:p w:rsidR="000F1D31" w:rsidRPr="00332C9E" w:rsidRDefault="000F1D31">
      <w:pPr>
        <w:pStyle w:val="ConsPlusNormal"/>
        <w:jc w:val="right"/>
      </w:pPr>
    </w:p>
    <w:p w:rsidR="000F1D31" w:rsidRPr="00332C9E" w:rsidRDefault="000F1D31">
      <w:pPr>
        <w:pStyle w:val="ConsPlusTitle"/>
        <w:jc w:val="center"/>
      </w:pPr>
      <w:bookmarkStart w:id="0" w:name="P45"/>
      <w:bookmarkEnd w:id="0"/>
      <w:r w:rsidRPr="00332C9E">
        <w:t>ПРАВИЛА</w:t>
      </w:r>
    </w:p>
    <w:p w:rsidR="000F1D31" w:rsidRPr="00332C9E" w:rsidRDefault="000F1D31">
      <w:pPr>
        <w:pStyle w:val="ConsPlusTitle"/>
        <w:jc w:val="center"/>
      </w:pPr>
      <w:r w:rsidRPr="00332C9E">
        <w:t>ОСУЩЕСТВЛЕНИЯ ЛЕСОВОССТАНОВЛЕНИЯ ИЛИ ЛЕСОРАЗВЕДЕНИЯ</w:t>
      </w:r>
    </w:p>
    <w:p w:rsidR="000F1D31" w:rsidRPr="00332C9E" w:rsidRDefault="000F1D31">
      <w:pPr>
        <w:pStyle w:val="ConsPlusTitle"/>
        <w:jc w:val="center"/>
      </w:pPr>
      <w:r w:rsidRPr="00332C9E">
        <w:t xml:space="preserve">В СЛУЧАЕ, ПРЕДУСМОТРЕННОМ ЧАСТЬЮ 4 СТАТЬИ 63.1 </w:t>
      </w:r>
      <w:proofErr w:type="gramStart"/>
      <w:r w:rsidRPr="00332C9E">
        <w:t>ЛЕСНОГО</w:t>
      </w:r>
      <w:proofErr w:type="gramEnd"/>
    </w:p>
    <w:p w:rsidR="000F1D31" w:rsidRPr="00332C9E" w:rsidRDefault="000F1D31">
      <w:pPr>
        <w:pStyle w:val="ConsPlusTitle"/>
        <w:jc w:val="center"/>
      </w:pPr>
      <w:r w:rsidRPr="00332C9E">
        <w:t>КОДЕКСА РОССИЙСКОЙ ФЕДЕРАЦИИ</w:t>
      </w:r>
    </w:p>
    <w:p w:rsidR="000F1D31" w:rsidRPr="00332C9E" w:rsidRDefault="000F1D31">
      <w:pPr>
        <w:pStyle w:val="ConsPlusNormal"/>
        <w:jc w:val="center"/>
      </w:pPr>
    </w:p>
    <w:p w:rsidR="000F1D31" w:rsidRPr="00332C9E" w:rsidRDefault="000F1D31">
      <w:pPr>
        <w:pStyle w:val="ConsPlusNormal"/>
        <w:ind w:firstLine="540"/>
        <w:jc w:val="both"/>
      </w:pPr>
      <w:r w:rsidRPr="00332C9E">
        <w:t xml:space="preserve">1. Настоящие Правила определяют порядок осуществления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проводимого в соответствии с </w:t>
      </w:r>
      <w:hyperlink r:id="rId8">
        <w:r w:rsidRPr="00332C9E">
          <w:t>частями 1</w:t>
        </w:r>
      </w:hyperlink>
      <w:r w:rsidRPr="00332C9E">
        <w:t xml:space="preserve"> и </w:t>
      </w:r>
      <w:hyperlink r:id="rId9">
        <w:r w:rsidRPr="00332C9E">
          <w:t>2 статьи 63.1</w:t>
        </w:r>
      </w:hyperlink>
      <w:r w:rsidRPr="00332C9E">
        <w:t xml:space="preserve"> Лесного кодекса Российской Федерации на землях иных категорий, за исключением земель лесного фонда (далее - земли иных категорий).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2. </w:t>
      </w:r>
      <w:proofErr w:type="gramStart"/>
      <w:r w:rsidRPr="00332C9E">
        <w:t xml:space="preserve">Лица, указанные в </w:t>
      </w:r>
      <w:hyperlink r:id="rId10">
        <w:r w:rsidRPr="00332C9E">
          <w:t>частях 1</w:t>
        </w:r>
      </w:hyperlink>
      <w:r w:rsidRPr="00332C9E">
        <w:t xml:space="preserve"> и </w:t>
      </w:r>
      <w:hyperlink r:id="rId11">
        <w:r w:rsidRPr="00332C9E">
          <w:t>2 статьи 63.1</w:t>
        </w:r>
      </w:hyperlink>
      <w:r w:rsidRPr="00332C9E">
        <w:t xml:space="preserve"> Лесного кодекса Российской Федерации (далее - заинтересованные лица) осуществляют </w:t>
      </w:r>
      <w:proofErr w:type="spellStart"/>
      <w:r w:rsidRPr="00332C9E">
        <w:t>лесовосстановление</w:t>
      </w:r>
      <w:proofErr w:type="spellEnd"/>
      <w:r w:rsidRPr="00332C9E">
        <w:t xml:space="preserve"> или лесоразведение в соответствии с Лесным </w:t>
      </w:r>
      <w:hyperlink r:id="rId12">
        <w:r w:rsidRPr="00332C9E">
          <w:t>кодексом</w:t>
        </w:r>
      </w:hyperlink>
      <w:r w:rsidRPr="00332C9E">
        <w:t xml:space="preserve"> Российской Федерации, настоящими Правилами, правилами </w:t>
      </w:r>
      <w:proofErr w:type="spellStart"/>
      <w:r w:rsidRPr="00332C9E">
        <w:t>лесовосстановления</w:t>
      </w:r>
      <w:proofErr w:type="spellEnd"/>
      <w:r w:rsidRPr="00332C9E">
        <w:t xml:space="preserve">, установленными в соответствии с </w:t>
      </w:r>
      <w:hyperlink r:id="rId13">
        <w:r w:rsidRPr="00332C9E">
          <w:t>частью 3 статьи 62</w:t>
        </w:r>
      </w:hyperlink>
      <w:r w:rsidRPr="00332C9E">
        <w:t xml:space="preserve"> Лесного кодекса Российской Федерации, или правилами лесоразведения, установленными в соответствии с </w:t>
      </w:r>
      <w:hyperlink r:id="rId14">
        <w:r w:rsidRPr="00332C9E">
          <w:t>частью 3 статьи 63</w:t>
        </w:r>
      </w:hyperlink>
      <w:r w:rsidRPr="00332C9E">
        <w:t xml:space="preserve"> Лесного кодекса Российской Федерации, согласно проекту</w:t>
      </w:r>
      <w:proofErr w:type="gramEnd"/>
      <w:r w:rsidRPr="00332C9E">
        <w:t xml:space="preserve"> </w:t>
      </w:r>
      <w:proofErr w:type="spellStart"/>
      <w:r w:rsidRPr="00332C9E">
        <w:t>лесовосстановления</w:t>
      </w:r>
      <w:proofErr w:type="spellEnd"/>
      <w:r w:rsidRPr="00332C9E">
        <w:t xml:space="preserve"> или проекту лесоразведения, которые составлены в порядке, предусмотренном </w:t>
      </w:r>
      <w:hyperlink r:id="rId15">
        <w:r w:rsidRPr="00332C9E">
          <w:t>статьями 89.1</w:t>
        </w:r>
      </w:hyperlink>
      <w:r w:rsidRPr="00332C9E">
        <w:t xml:space="preserve"> и </w:t>
      </w:r>
      <w:hyperlink r:id="rId16">
        <w:r w:rsidRPr="00332C9E">
          <w:t>89.2</w:t>
        </w:r>
      </w:hyperlink>
      <w:r w:rsidRPr="00332C9E">
        <w:t xml:space="preserve"> Лесного кодекса Российской Федерации соответственно (далее соответственно - проект </w:t>
      </w:r>
      <w:proofErr w:type="spellStart"/>
      <w:r w:rsidRPr="00332C9E">
        <w:t>лесовосстановления</w:t>
      </w:r>
      <w:proofErr w:type="spellEnd"/>
      <w:r w:rsidRPr="00332C9E">
        <w:t>, проект лесоразведения).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3. </w:t>
      </w:r>
      <w:proofErr w:type="spellStart"/>
      <w:r w:rsidRPr="00332C9E">
        <w:t>Лесовосстановление</w:t>
      </w:r>
      <w:proofErr w:type="spellEnd"/>
      <w:r w:rsidRPr="00332C9E">
        <w:t xml:space="preserve"> или лесоразведение осуществляется заинтересованными лицами самостоятельно или с привлечением за свой счет иных лиц на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 землях иных категорий, находящихся в государственной или муниципальной собственности (далее - территории, предназначенные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лесоразведения).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bookmarkStart w:id="1" w:name="P53"/>
      <w:bookmarkEnd w:id="1"/>
      <w:r w:rsidRPr="00332C9E">
        <w:t xml:space="preserve">4. Территории, предназначенные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определяются Федеральным агентством лесного хозяйства на основании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самоуправления, уполномоченных на распоряжение ими.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5. </w:t>
      </w:r>
      <w:proofErr w:type="gramStart"/>
      <w:r w:rsidRPr="00332C9E">
        <w:t xml:space="preserve">Информация о территориях,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размещается Федеральным агентством лесного хозяйства на официальном сайте в информационно-телекоммуникационной сети "Интернет" в соответствии с </w:t>
      </w:r>
      <w:hyperlink r:id="rId17">
        <w:r w:rsidRPr="00332C9E">
          <w:t>частью 2 статьи 5.1</w:t>
        </w:r>
      </w:hyperlink>
      <w:r w:rsidRPr="00332C9E">
        <w:t xml:space="preserve"> Лесного кодекса Российской Федерации на основании предложений, указанных в </w:t>
      </w:r>
      <w:hyperlink w:anchor="P53">
        <w:r w:rsidRPr="00332C9E">
          <w:t>пункте 4</w:t>
        </w:r>
      </w:hyperlink>
      <w:r w:rsidRPr="00332C9E">
        <w:t xml:space="preserve"> настоящих Правил, и подлежит обновлению не реже одного раза в 30 календарных дней.</w:t>
      </w:r>
      <w:proofErr w:type="gramEnd"/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6. Информация о территориях,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включает в себя сведения о местоположении и площади земель, категории земель, лесорастительных условиях, характеристике земель, наличии зон с особыми условиями использования, возможных способах выполнения работ и об уполномоченном органе, указанном в </w:t>
      </w:r>
      <w:hyperlink w:anchor="P53">
        <w:r w:rsidRPr="00332C9E">
          <w:t>пункте 4</w:t>
        </w:r>
      </w:hyperlink>
      <w:r w:rsidRPr="00332C9E">
        <w:t xml:space="preserve"> настоящих Правил.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7. Федеральное агентство лесного хозяйства размещает информацию о территориях,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за исключением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расположенных на землях обороны и безопасности, в текстовом и графическом виде по форме согласно </w:t>
      </w:r>
      <w:hyperlink w:anchor="P101">
        <w:r w:rsidRPr="00332C9E">
          <w:t>приложению</w:t>
        </w:r>
      </w:hyperlink>
      <w:r w:rsidRPr="00332C9E">
        <w:t>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bookmarkStart w:id="2" w:name="P57"/>
      <w:bookmarkEnd w:id="2"/>
      <w:r w:rsidRPr="00332C9E">
        <w:t xml:space="preserve">8. </w:t>
      </w:r>
      <w:proofErr w:type="gramStart"/>
      <w:r w:rsidRPr="00332C9E">
        <w:t xml:space="preserve">Заинтересованные лица в срок со дня представления последнего отчета об использовании лесов, при котором производилась рубка лесных насаждений, но не позднее 6 месяцев со дня окончания срока действия лесной декларации или с даты внесения сведений об изменении вида разрешенного использования земельного участка в Единый государственный реестр недвижимости в соответствии с Федеральным </w:t>
      </w:r>
      <w:hyperlink r:id="rId18">
        <w:r w:rsidRPr="00332C9E">
          <w:t>законом</w:t>
        </w:r>
      </w:hyperlink>
      <w:r w:rsidRPr="00332C9E">
        <w:t>"О государственной регистрации недвижимости" вправе выбирать для осуществления</w:t>
      </w:r>
      <w:proofErr w:type="gramEnd"/>
      <w:r w:rsidRPr="00332C9E">
        <w:t xml:space="preserve">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 территории, предназначенные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с учетом приоритета, установленного настоящим пунктом.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proofErr w:type="gramStart"/>
      <w:r w:rsidRPr="00332C9E">
        <w:t xml:space="preserve">Заинтересованные лица выбирают в первоочередном порядке территории, предназначенные </w:t>
      </w:r>
      <w:r w:rsidRPr="00332C9E">
        <w:lastRenderedPageBreak/>
        <w:t xml:space="preserve">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в субъекте Российской Федерации, на территории которого возникли обязательства по осуществлению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в случае их отсутствия на территории соответствующего субъекта Российской Федерации - в составе земель иных категорий, находящихся в государственной или муниципальной собственности, на территории иных субъектов Российской Федерации.</w:t>
      </w:r>
      <w:proofErr w:type="gramEnd"/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Территории, предназначенные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выбираются заинтересованными лицами по согласованию с Федеральным агентством лесного хозяйства - для земель иных категорий, за исключением земель обороны и безопасности, с федеральными органами исполнительной власти, уполномоченными в области обороны и безопасности, - для земель в составе земель обороны и безопасности (далее - согласующие органы).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proofErr w:type="gramStart"/>
      <w:r w:rsidRPr="00332C9E">
        <w:t xml:space="preserve">При отсутствии площади территории, предназначенной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равной площади вырубленных лесных насаждений или площади лесных земель, находящихся на земельном участке, в отношении которого осуществлен перевод земель лесного фонда в земли иных категорий, допускается осуществление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 на отдельных территориях,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частях при условии соблюдения равенства суммарной площади, на которой осуществлено</w:t>
      </w:r>
      <w:proofErr w:type="gramEnd"/>
      <w:r w:rsidRPr="00332C9E">
        <w:t xml:space="preserve"> </w:t>
      </w:r>
      <w:proofErr w:type="spellStart"/>
      <w:r w:rsidRPr="00332C9E">
        <w:t>лесовосстановление</w:t>
      </w:r>
      <w:proofErr w:type="spellEnd"/>
      <w:r w:rsidRPr="00332C9E">
        <w:t xml:space="preserve"> или лесоразведение, и площади вырубленных лесных насаждений или площади лесных земель, находящихся на земельном участке, в отношении которого осуществлен перевод земель лесного фонда в земли иных категорий.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9. При выборе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частей для осуществления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 на землях иных категорий заинтересованные лица подают заявление о намерении провести работы по </w:t>
      </w:r>
      <w:proofErr w:type="spellStart"/>
      <w:r w:rsidRPr="00332C9E">
        <w:t>лесовосстановлению</w:t>
      </w:r>
      <w:proofErr w:type="spellEnd"/>
      <w:r w:rsidRPr="00332C9E">
        <w:t xml:space="preserve"> или лесоразведению (далее - заявление) в согласующие органы.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10. Заявление включает в себя следующую информацию: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а) наименование - для юридического лица или фамилия, имя, отчество (при наличии) - для индивидуального предпринимателя;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б) адрес (местонахождение) - для юридического лица или место жительства - для индивидуального предпринимателя;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в) контактный телефон;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г) идентификационный номер налогоплательщика, дата постановки на учет в налоговом органе;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proofErr w:type="spellStart"/>
      <w:r w:rsidRPr="00332C9E">
        <w:t>д</w:t>
      </w:r>
      <w:proofErr w:type="spellEnd"/>
      <w:r w:rsidRPr="00332C9E">
        <w:t>) основной государственный регистрационный номер записи и дата ее внесения в Единый государственный реестр юридических лиц - для юридического лица, в Единый государственный реестр индивидуальных предпринимателей - для индивидуального предпринимателя;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е) сведения о праве постоянного (бессрочного) пользования, договоре аренды, соглашении об установлении сервитута, публичного сервитута, в соответствии с </w:t>
      </w:r>
      <w:proofErr w:type="gramStart"/>
      <w:r w:rsidRPr="00332C9E">
        <w:t>которыми</w:t>
      </w:r>
      <w:proofErr w:type="gramEnd"/>
      <w:r w:rsidRPr="00332C9E">
        <w:t xml:space="preserve"> возникло обязательство по осуществлению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ж) сведения о лесной декларации, в соответствии с которой была осуществлена рубка лесных насаждений, и отчет об использовании лесов или сведения об изменении вида разрешенного использования земельного участка;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proofErr w:type="spellStart"/>
      <w:r w:rsidRPr="00332C9E">
        <w:t>з</w:t>
      </w:r>
      <w:proofErr w:type="spellEnd"/>
      <w:r w:rsidRPr="00332C9E">
        <w:t xml:space="preserve">) сведения о выбранных территориях,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частях, на которых будет осуществляться </w:t>
      </w:r>
      <w:proofErr w:type="spellStart"/>
      <w:r w:rsidRPr="00332C9E">
        <w:t>лесовосстановление</w:t>
      </w:r>
      <w:proofErr w:type="spellEnd"/>
      <w:r w:rsidRPr="00332C9E">
        <w:t xml:space="preserve"> или лесоразведение, в соответствии с формой, предусмотренной </w:t>
      </w:r>
      <w:hyperlink w:anchor="P101">
        <w:r w:rsidRPr="00332C9E">
          <w:t>приложением</w:t>
        </w:r>
      </w:hyperlink>
      <w:r w:rsidRPr="00332C9E">
        <w:t xml:space="preserve"> к настоящим Правилам.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11. Согласующий орган в течение 10 рабочих дней со дня поступления заявления обязан его рассмотреть и направить заинтересованному лицу, подавшему заявление, уведомление о согласовании выбранных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либо об отказе в их согласовании с указанием причин отказа. Заявления рассматриваются согласующим органом в порядке их поступления.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12. Решение об отказе в согласовании выбранных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принимается согласующим органом в следующих </w:t>
      </w:r>
      <w:r w:rsidRPr="00332C9E">
        <w:lastRenderedPageBreak/>
        <w:t>случаях: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а) в заявлении указаны территории, предназначенные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части, которые ранее были выбраны другим заинтересованным лицом, которому направлено уведомление о согласовании выбранных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б) в заявлении указаны территории, предназначенные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части меньшей площади, чем площадь вырубленных лесных насаждений или площадь лесных земель, находящихся на земельном участке, в отношении которого осуществлен перевод земель лесного фонда в земли иных категорий;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в) в заявлении указаны недостоверные сведения.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13. Заинтересованные лица в течение 10 рабочих дней со дня поступления уведомления об отказе в согласовании выбранных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частей обязаны устранить замечания и повторно направить заявление в согласующий орган.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14. Федеральное агентство лесного хозяйства указывает дату и номер уведомления о согласовании выбранных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частей в информации, размещенной на официальном сайте в информационно-телекоммуникационной сети "Интернет", в течение 10 рабочих дней со дня согласования.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proofErr w:type="gramStart"/>
      <w:r w:rsidRPr="00332C9E">
        <w:t xml:space="preserve">После согласования выбранных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частей заинтересованные лица в срок, установленный </w:t>
      </w:r>
      <w:hyperlink w:anchor="P57">
        <w:r w:rsidRPr="00332C9E">
          <w:t>пунктом 8</w:t>
        </w:r>
      </w:hyperlink>
      <w:r w:rsidRPr="00332C9E">
        <w:t xml:space="preserve"> настоящих Правил, вправе однократно принять решение об отказе от осуществления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 на выбранных территориях,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частях, выбрав другие и уведомив об этом согласующий орган в течение 3 календарных дней со дня</w:t>
      </w:r>
      <w:proofErr w:type="gramEnd"/>
      <w:r w:rsidRPr="00332C9E">
        <w:t xml:space="preserve"> принятия соответствующего решения.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15. При составлении проекта </w:t>
      </w:r>
      <w:proofErr w:type="spellStart"/>
      <w:r w:rsidRPr="00332C9E">
        <w:t>лесовосстановления</w:t>
      </w:r>
      <w:proofErr w:type="spellEnd"/>
      <w:r w:rsidRPr="00332C9E">
        <w:t xml:space="preserve"> или проекта лесоразведения заинтересованными лицами могут быть выполнены натурные обследования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частей для уточнения их характеристик и выбора технологических решений при выполнении работ.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16. Проект </w:t>
      </w:r>
      <w:proofErr w:type="spellStart"/>
      <w:r w:rsidRPr="00332C9E">
        <w:t>лесовосстановления</w:t>
      </w:r>
      <w:proofErr w:type="spellEnd"/>
      <w:r w:rsidRPr="00332C9E">
        <w:t xml:space="preserve"> или проект лесоразведения разрабатывается на весь период выращивания лесных насаждений и содержит показатели о проектируемом состоянии </w:t>
      </w:r>
      <w:proofErr w:type="spellStart"/>
      <w:r w:rsidRPr="00332C9E">
        <w:t>несомкнувшихся</w:t>
      </w:r>
      <w:proofErr w:type="spellEnd"/>
      <w:r w:rsidRPr="00332C9E">
        <w:t xml:space="preserve"> насаждений </w:t>
      </w:r>
      <w:proofErr w:type="gramStart"/>
      <w:r w:rsidRPr="00332C9E">
        <w:t>по</w:t>
      </w:r>
      <w:proofErr w:type="gramEnd"/>
      <w:r w:rsidRPr="00332C9E">
        <w:t xml:space="preserve"> </w:t>
      </w:r>
      <w:proofErr w:type="gramStart"/>
      <w:r w:rsidRPr="00332C9E">
        <w:t>истечении</w:t>
      </w:r>
      <w:proofErr w:type="gramEnd"/>
      <w:r w:rsidRPr="00332C9E">
        <w:t xml:space="preserve"> 3 лет со дня посадки.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bookmarkStart w:id="3" w:name="P81"/>
      <w:bookmarkEnd w:id="3"/>
      <w:r w:rsidRPr="00332C9E">
        <w:t xml:space="preserve">17. </w:t>
      </w:r>
      <w:proofErr w:type="gramStart"/>
      <w:r w:rsidRPr="00332C9E">
        <w:t xml:space="preserve">Заинтересованные лица представляют проект </w:t>
      </w:r>
      <w:proofErr w:type="spellStart"/>
      <w:r w:rsidRPr="00332C9E">
        <w:t>лесовосстановления</w:t>
      </w:r>
      <w:proofErr w:type="spellEnd"/>
      <w:r w:rsidRPr="00332C9E">
        <w:t xml:space="preserve"> или проект лесоразведения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уполномоченные в области лесных отношений в соответствии со </w:t>
      </w:r>
      <w:hyperlink r:id="rId19">
        <w:r w:rsidRPr="00332C9E">
          <w:t>статьями 81</w:t>
        </w:r>
      </w:hyperlink>
      <w:r w:rsidRPr="00332C9E">
        <w:t xml:space="preserve">, </w:t>
      </w:r>
      <w:hyperlink r:id="rId20">
        <w:r w:rsidRPr="00332C9E">
          <w:t>82</w:t>
        </w:r>
      </w:hyperlink>
      <w:r w:rsidRPr="00332C9E">
        <w:t xml:space="preserve"> и </w:t>
      </w:r>
      <w:hyperlink r:id="rId21">
        <w:r w:rsidRPr="00332C9E">
          <w:t>84</w:t>
        </w:r>
      </w:hyperlink>
      <w:r w:rsidRPr="00332C9E">
        <w:t xml:space="preserve"> Лесного кодекса Российской Федерации, на согласование не позднее 12 месяцев со дня получения уведомления о согласовании выбранных территорий,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</w:t>
      </w:r>
      <w:proofErr w:type="gramEnd"/>
      <w:r w:rsidRPr="00332C9E">
        <w:t xml:space="preserve"> (или) их частей для осуществления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18. В случае если в ходе исполнения проекта </w:t>
      </w:r>
      <w:proofErr w:type="spellStart"/>
      <w:r w:rsidRPr="00332C9E">
        <w:t>лесовосстановления</w:t>
      </w:r>
      <w:proofErr w:type="spellEnd"/>
      <w:r w:rsidRPr="00332C9E">
        <w:t xml:space="preserve"> или проекта лесоразведения появилась необходимость внесения в него изменений, то такие изменения согласовываются с органом, указанным в </w:t>
      </w:r>
      <w:hyperlink w:anchor="P81">
        <w:r w:rsidRPr="00332C9E">
          <w:t>пункте 17</w:t>
        </w:r>
      </w:hyperlink>
      <w:r w:rsidRPr="00332C9E">
        <w:t xml:space="preserve"> настоящих Правил, в установленном порядке.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>19. Заинтересованные лица осуществляют агротехнический уход за лесными растениями основных лесных древесных пород в течение 3 лет со дня посадки.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20. Работы по </w:t>
      </w:r>
      <w:proofErr w:type="spellStart"/>
      <w:r w:rsidRPr="00332C9E">
        <w:t>лесовосстановлению</w:t>
      </w:r>
      <w:proofErr w:type="spellEnd"/>
      <w:r w:rsidRPr="00332C9E">
        <w:t xml:space="preserve"> или лесоразведению считаются выполненными в случае достижения проектных показателей в соответствии с проектом </w:t>
      </w:r>
      <w:proofErr w:type="spellStart"/>
      <w:r w:rsidRPr="00332C9E">
        <w:t>лесовосстановления</w:t>
      </w:r>
      <w:proofErr w:type="spellEnd"/>
      <w:r w:rsidRPr="00332C9E">
        <w:t xml:space="preserve"> или проектом лесоразведения.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t xml:space="preserve">21. При внесении документированной информации в государственный лесной реестр об отнесении земель, на которых было проведено </w:t>
      </w:r>
      <w:proofErr w:type="spellStart"/>
      <w:r w:rsidRPr="00332C9E">
        <w:t>лесовосстановление</w:t>
      </w:r>
      <w:proofErr w:type="spellEnd"/>
      <w:r w:rsidRPr="00332C9E">
        <w:t xml:space="preserve"> или лесоразведение, к землям, на которых расположены леса, указывается, что </w:t>
      </w:r>
      <w:proofErr w:type="spellStart"/>
      <w:r w:rsidRPr="00332C9E">
        <w:t>лесовосстановление</w:t>
      </w:r>
      <w:proofErr w:type="spellEnd"/>
      <w:r w:rsidRPr="00332C9E">
        <w:t xml:space="preserve"> или лесоразведение выполнено с участием заинтересованного лица (наименование организации).</w:t>
      </w:r>
    </w:p>
    <w:p w:rsidR="000F1D31" w:rsidRPr="00332C9E" w:rsidRDefault="000F1D31">
      <w:pPr>
        <w:pStyle w:val="ConsPlusNormal"/>
        <w:spacing w:before="200"/>
        <w:ind w:firstLine="540"/>
        <w:jc w:val="both"/>
      </w:pPr>
      <w:r w:rsidRPr="00332C9E">
        <w:lastRenderedPageBreak/>
        <w:t xml:space="preserve">22. Оценка качественных и количественных характеристик лесных насаждений на территориях, предназначенных для </w:t>
      </w: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лесоразведения, и (или) их частей, на которых было проведено </w:t>
      </w:r>
      <w:proofErr w:type="spellStart"/>
      <w:r w:rsidRPr="00332C9E">
        <w:t>лесовосстановление</w:t>
      </w:r>
      <w:proofErr w:type="spellEnd"/>
      <w:r w:rsidRPr="00332C9E">
        <w:t xml:space="preserve"> или лесоразведение, проводится при осуществлении государственного мониторинга воспроизводства лесов с использованием наземных методов и (или) методов дистанционного зондирования в соответствии со </w:t>
      </w:r>
      <w:hyperlink r:id="rId22">
        <w:r w:rsidRPr="00332C9E">
          <w:t>статьей 61.1</w:t>
        </w:r>
      </w:hyperlink>
      <w:r w:rsidRPr="00332C9E">
        <w:t xml:space="preserve"> Лесного кодекса Российской Федерации.</w:t>
      </w:r>
    </w:p>
    <w:p w:rsidR="000F1D31" w:rsidRPr="00332C9E" w:rsidRDefault="000F1D31">
      <w:pPr>
        <w:pStyle w:val="ConsPlusNormal"/>
        <w:ind w:firstLine="540"/>
        <w:jc w:val="both"/>
      </w:pPr>
    </w:p>
    <w:p w:rsidR="000F1D31" w:rsidRPr="00332C9E" w:rsidRDefault="000F1D31">
      <w:pPr>
        <w:pStyle w:val="ConsPlusNormal"/>
        <w:ind w:firstLine="540"/>
        <w:jc w:val="both"/>
      </w:pPr>
    </w:p>
    <w:p w:rsidR="000F1D31" w:rsidRPr="00332C9E" w:rsidRDefault="000F1D31">
      <w:pPr>
        <w:pStyle w:val="ConsPlusNormal"/>
        <w:ind w:firstLine="540"/>
        <w:jc w:val="both"/>
      </w:pPr>
    </w:p>
    <w:p w:rsidR="000F1D31" w:rsidRPr="00332C9E" w:rsidRDefault="000F1D31">
      <w:pPr>
        <w:pStyle w:val="ConsPlusNormal"/>
        <w:ind w:firstLine="540"/>
        <w:jc w:val="both"/>
      </w:pPr>
    </w:p>
    <w:p w:rsidR="000F1D31" w:rsidRPr="00332C9E" w:rsidRDefault="000F1D31">
      <w:pPr>
        <w:pStyle w:val="ConsPlusNormal"/>
        <w:ind w:firstLine="540"/>
        <w:jc w:val="both"/>
      </w:pPr>
    </w:p>
    <w:p w:rsidR="000F1D31" w:rsidRPr="00332C9E" w:rsidRDefault="000F1D31">
      <w:pPr>
        <w:pStyle w:val="ConsPlusNormal"/>
        <w:jc w:val="right"/>
        <w:outlineLvl w:val="1"/>
      </w:pPr>
      <w:r w:rsidRPr="00332C9E">
        <w:t>Приложение</w:t>
      </w:r>
    </w:p>
    <w:p w:rsidR="000F1D31" w:rsidRPr="00332C9E" w:rsidRDefault="000F1D31">
      <w:pPr>
        <w:pStyle w:val="ConsPlusNormal"/>
        <w:jc w:val="right"/>
      </w:pPr>
      <w:r w:rsidRPr="00332C9E">
        <w:t>к Правилам осуществления</w:t>
      </w:r>
    </w:p>
    <w:p w:rsidR="000F1D31" w:rsidRPr="00332C9E" w:rsidRDefault="000F1D31">
      <w:pPr>
        <w:pStyle w:val="ConsPlusNormal"/>
        <w:jc w:val="right"/>
      </w:pPr>
      <w:proofErr w:type="spellStart"/>
      <w:r w:rsidRPr="00332C9E">
        <w:t>лесовосстановления</w:t>
      </w:r>
      <w:proofErr w:type="spellEnd"/>
      <w:r w:rsidRPr="00332C9E">
        <w:t xml:space="preserve"> или лесоразведения</w:t>
      </w:r>
    </w:p>
    <w:p w:rsidR="000F1D31" w:rsidRPr="00332C9E" w:rsidRDefault="000F1D31">
      <w:pPr>
        <w:pStyle w:val="ConsPlusNormal"/>
        <w:jc w:val="right"/>
      </w:pPr>
      <w:r w:rsidRPr="00332C9E">
        <w:t>в случае, предусмотренном частью 4</w:t>
      </w:r>
    </w:p>
    <w:p w:rsidR="000F1D31" w:rsidRPr="00332C9E" w:rsidRDefault="000F1D31">
      <w:pPr>
        <w:pStyle w:val="ConsPlusNormal"/>
        <w:jc w:val="right"/>
      </w:pPr>
      <w:r w:rsidRPr="00332C9E">
        <w:t>статьи 63.1 Лесного кодекса</w:t>
      </w:r>
    </w:p>
    <w:p w:rsidR="000F1D31" w:rsidRPr="00332C9E" w:rsidRDefault="000F1D31">
      <w:pPr>
        <w:pStyle w:val="ConsPlusNormal"/>
        <w:jc w:val="right"/>
      </w:pPr>
      <w:r w:rsidRPr="00332C9E">
        <w:t>Российской Федерации</w:t>
      </w:r>
    </w:p>
    <w:p w:rsidR="000F1D31" w:rsidRPr="00332C9E" w:rsidRDefault="000F1D31">
      <w:pPr>
        <w:pStyle w:val="ConsPlusNormal"/>
        <w:jc w:val="right"/>
      </w:pPr>
    </w:p>
    <w:p w:rsidR="000F1D31" w:rsidRPr="00332C9E" w:rsidRDefault="000F1D31">
      <w:pPr>
        <w:pStyle w:val="ConsPlusNormal"/>
        <w:jc w:val="right"/>
      </w:pPr>
      <w:r w:rsidRPr="00332C9E">
        <w:t>(форма)</w:t>
      </w:r>
    </w:p>
    <w:p w:rsidR="000F1D31" w:rsidRPr="00332C9E" w:rsidRDefault="000F1D31">
      <w:pPr>
        <w:pStyle w:val="ConsPlusNormal"/>
        <w:ind w:firstLine="540"/>
        <w:jc w:val="both"/>
      </w:pPr>
    </w:p>
    <w:p w:rsidR="000F1D31" w:rsidRPr="00332C9E" w:rsidRDefault="000F1D31">
      <w:pPr>
        <w:pStyle w:val="ConsPlusNormal"/>
        <w:jc w:val="center"/>
      </w:pPr>
      <w:bookmarkStart w:id="4" w:name="P101"/>
      <w:bookmarkEnd w:id="4"/>
      <w:r w:rsidRPr="00332C9E">
        <w:t>ИНФОРМАЦИЯ</w:t>
      </w:r>
    </w:p>
    <w:p w:rsidR="000F1D31" w:rsidRPr="00332C9E" w:rsidRDefault="000F1D31">
      <w:pPr>
        <w:pStyle w:val="ConsPlusNormal"/>
        <w:jc w:val="center"/>
      </w:pPr>
      <w:r w:rsidRPr="00332C9E">
        <w:t xml:space="preserve">о землях иных категорий, за исключением земель </w:t>
      </w:r>
      <w:proofErr w:type="gramStart"/>
      <w:r w:rsidRPr="00332C9E">
        <w:t>лесного</w:t>
      </w:r>
      <w:proofErr w:type="gramEnd"/>
    </w:p>
    <w:p w:rsidR="000F1D31" w:rsidRPr="00332C9E" w:rsidRDefault="000F1D31">
      <w:pPr>
        <w:pStyle w:val="ConsPlusNormal"/>
        <w:jc w:val="center"/>
      </w:pPr>
      <w:r w:rsidRPr="00332C9E">
        <w:t xml:space="preserve">фонда, </w:t>
      </w:r>
      <w:proofErr w:type="gramStart"/>
      <w:r w:rsidRPr="00332C9E">
        <w:t>находящихся</w:t>
      </w:r>
      <w:proofErr w:type="gramEnd"/>
      <w:r w:rsidRPr="00332C9E">
        <w:t xml:space="preserve"> в государственной или муниципальной</w:t>
      </w:r>
    </w:p>
    <w:p w:rsidR="000F1D31" w:rsidRPr="00332C9E" w:rsidRDefault="000F1D31">
      <w:pPr>
        <w:pStyle w:val="ConsPlusNormal"/>
        <w:jc w:val="center"/>
      </w:pPr>
      <w:r w:rsidRPr="00332C9E">
        <w:t xml:space="preserve">собственности, </w:t>
      </w:r>
      <w:proofErr w:type="gramStart"/>
      <w:r w:rsidRPr="00332C9E">
        <w:t>предназначенных</w:t>
      </w:r>
      <w:proofErr w:type="gramEnd"/>
      <w:r w:rsidRPr="00332C9E">
        <w:t xml:space="preserve"> для </w:t>
      </w:r>
      <w:proofErr w:type="spellStart"/>
      <w:r w:rsidRPr="00332C9E">
        <w:t>лесовосстановления</w:t>
      </w:r>
      <w:proofErr w:type="spellEnd"/>
    </w:p>
    <w:p w:rsidR="000F1D31" w:rsidRPr="00332C9E" w:rsidRDefault="000F1D31">
      <w:pPr>
        <w:pStyle w:val="ConsPlusNormal"/>
        <w:jc w:val="center"/>
      </w:pPr>
      <w:r w:rsidRPr="00332C9E">
        <w:t>или лесоразведения</w:t>
      </w:r>
    </w:p>
    <w:p w:rsidR="000F1D31" w:rsidRPr="00332C9E" w:rsidRDefault="000F1D31">
      <w:pPr>
        <w:pStyle w:val="ConsPlusNormal"/>
        <w:jc w:val="center"/>
      </w:pPr>
    </w:p>
    <w:p w:rsidR="000F1D31" w:rsidRPr="00332C9E" w:rsidRDefault="000F1D31">
      <w:pPr>
        <w:pStyle w:val="ConsPlusNormal"/>
        <w:sectPr w:rsidR="000F1D31" w:rsidRPr="00332C9E" w:rsidSect="00854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793"/>
        <w:gridCol w:w="680"/>
        <w:gridCol w:w="737"/>
        <w:gridCol w:w="623"/>
        <w:gridCol w:w="566"/>
        <w:gridCol w:w="2494"/>
        <w:gridCol w:w="1417"/>
        <w:gridCol w:w="680"/>
        <w:gridCol w:w="793"/>
        <w:gridCol w:w="623"/>
      </w:tblGrid>
      <w:tr w:rsidR="000F1D31" w:rsidRPr="00332C9E">
        <w:tc>
          <w:tcPr>
            <w:tcW w:w="79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lastRenderedPageBreak/>
              <w:t>Наименование лесничества (если имеется)</w:t>
            </w:r>
          </w:p>
        </w:tc>
        <w:tc>
          <w:tcPr>
            <w:tcW w:w="79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Наименование участкового лесничества (если имеется)</w:t>
            </w:r>
          </w:p>
        </w:tc>
        <w:tc>
          <w:tcPr>
            <w:tcW w:w="680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Лесной квартал (если имеется)</w:t>
            </w:r>
          </w:p>
        </w:tc>
        <w:tc>
          <w:tcPr>
            <w:tcW w:w="737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Лесотаксационный выдел (если имеется)</w:t>
            </w:r>
          </w:p>
        </w:tc>
        <w:tc>
          <w:tcPr>
            <w:tcW w:w="62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Координаты</w:t>
            </w:r>
          </w:p>
        </w:tc>
        <w:tc>
          <w:tcPr>
            <w:tcW w:w="566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Категория земель</w:t>
            </w:r>
          </w:p>
        </w:tc>
        <w:tc>
          <w:tcPr>
            <w:tcW w:w="2494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Наименование федерального органа исполнительной власти, органа исполнительной власти субъекта Российской Федерации или органа местного самоуправления, уполномоченного на распоряжение землями</w:t>
            </w:r>
          </w:p>
        </w:tc>
        <w:tc>
          <w:tcPr>
            <w:tcW w:w="1417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Характеристика земель (вырубки, гари, погибшие насаждения, пустыри, прогалины и другие)</w:t>
            </w:r>
          </w:p>
        </w:tc>
        <w:tc>
          <w:tcPr>
            <w:tcW w:w="680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 xml:space="preserve">Площадь, </w:t>
            </w:r>
            <w:proofErr w:type="gramStart"/>
            <w:r w:rsidRPr="00332C9E">
              <w:t>га</w:t>
            </w:r>
            <w:proofErr w:type="gramEnd"/>
          </w:p>
        </w:tc>
        <w:tc>
          <w:tcPr>
            <w:tcW w:w="79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Тип леса, тип лесорастительных условий</w:t>
            </w:r>
          </w:p>
        </w:tc>
        <w:tc>
          <w:tcPr>
            <w:tcW w:w="62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 xml:space="preserve">Способ </w:t>
            </w:r>
            <w:proofErr w:type="spellStart"/>
            <w:r w:rsidRPr="00332C9E">
              <w:t>лесовосстановления</w:t>
            </w:r>
            <w:proofErr w:type="spellEnd"/>
          </w:p>
        </w:tc>
      </w:tr>
      <w:tr w:rsidR="000F1D31" w:rsidRPr="00332C9E">
        <w:tc>
          <w:tcPr>
            <w:tcW w:w="79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1</w:t>
            </w:r>
          </w:p>
        </w:tc>
        <w:tc>
          <w:tcPr>
            <w:tcW w:w="79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2</w:t>
            </w:r>
          </w:p>
        </w:tc>
        <w:tc>
          <w:tcPr>
            <w:tcW w:w="680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3</w:t>
            </w:r>
          </w:p>
        </w:tc>
        <w:tc>
          <w:tcPr>
            <w:tcW w:w="737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4</w:t>
            </w:r>
          </w:p>
        </w:tc>
        <w:tc>
          <w:tcPr>
            <w:tcW w:w="62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5</w:t>
            </w:r>
          </w:p>
        </w:tc>
        <w:tc>
          <w:tcPr>
            <w:tcW w:w="566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6</w:t>
            </w:r>
          </w:p>
        </w:tc>
        <w:tc>
          <w:tcPr>
            <w:tcW w:w="2494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7</w:t>
            </w:r>
          </w:p>
        </w:tc>
        <w:tc>
          <w:tcPr>
            <w:tcW w:w="1417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8</w:t>
            </w:r>
          </w:p>
        </w:tc>
        <w:tc>
          <w:tcPr>
            <w:tcW w:w="680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9</w:t>
            </w:r>
          </w:p>
        </w:tc>
        <w:tc>
          <w:tcPr>
            <w:tcW w:w="79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10</w:t>
            </w:r>
          </w:p>
        </w:tc>
        <w:tc>
          <w:tcPr>
            <w:tcW w:w="623" w:type="dxa"/>
          </w:tcPr>
          <w:p w:rsidR="000F1D31" w:rsidRPr="00332C9E" w:rsidRDefault="000F1D31">
            <w:pPr>
              <w:pStyle w:val="ConsPlusNormal"/>
              <w:jc w:val="center"/>
            </w:pPr>
            <w:r w:rsidRPr="00332C9E">
              <w:t>11</w:t>
            </w:r>
          </w:p>
        </w:tc>
      </w:tr>
      <w:tr w:rsidR="000F1D31" w:rsidRPr="00332C9E">
        <w:tc>
          <w:tcPr>
            <w:tcW w:w="793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793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680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737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623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566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2494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1417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680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793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623" w:type="dxa"/>
          </w:tcPr>
          <w:p w:rsidR="000F1D31" w:rsidRPr="00332C9E" w:rsidRDefault="000F1D31">
            <w:pPr>
              <w:pStyle w:val="ConsPlusNormal"/>
            </w:pPr>
          </w:p>
        </w:tc>
      </w:tr>
      <w:tr w:rsidR="000F1D31" w:rsidRPr="00332C9E">
        <w:tc>
          <w:tcPr>
            <w:tcW w:w="793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793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680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737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623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566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2494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1417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680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793" w:type="dxa"/>
          </w:tcPr>
          <w:p w:rsidR="000F1D31" w:rsidRPr="00332C9E" w:rsidRDefault="000F1D31">
            <w:pPr>
              <w:pStyle w:val="ConsPlusNormal"/>
            </w:pPr>
          </w:p>
        </w:tc>
        <w:tc>
          <w:tcPr>
            <w:tcW w:w="623" w:type="dxa"/>
          </w:tcPr>
          <w:p w:rsidR="000F1D31" w:rsidRPr="00332C9E" w:rsidRDefault="000F1D31">
            <w:pPr>
              <w:pStyle w:val="ConsPlusNormal"/>
            </w:pPr>
          </w:p>
        </w:tc>
      </w:tr>
    </w:tbl>
    <w:p w:rsidR="000F1D31" w:rsidRPr="00332C9E" w:rsidRDefault="000F1D31">
      <w:pPr>
        <w:pStyle w:val="ConsPlusNormal"/>
        <w:jc w:val="both"/>
      </w:pPr>
    </w:p>
    <w:p w:rsidR="000F1D31" w:rsidRPr="00332C9E" w:rsidRDefault="000F1D31">
      <w:pPr>
        <w:pStyle w:val="ConsPlusNormal"/>
        <w:jc w:val="both"/>
      </w:pPr>
    </w:p>
    <w:p w:rsidR="000F1D31" w:rsidRPr="00332C9E" w:rsidRDefault="000F1D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014" w:rsidRPr="00332C9E" w:rsidRDefault="004C6014"/>
    <w:sectPr w:rsidR="004C6014" w:rsidRPr="00332C9E" w:rsidSect="0027606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31"/>
    <w:rsid w:val="000F1D31"/>
    <w:rsid w:val="000F5AB0"/>
    <w:rsid w:val="001D7EAA"/>
    <w:rsid w:val="00254857"/>
    <w:rsid w:val="002A2850"/>
    <w:rsid w:val="00332C9E"/>
    <w:rsid w:val="00380FED"/>
    <w:rsid w:val="004C6014"/>
    <w:rsid w:val="00C274BB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D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0F1D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0F1D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E45E074347168870358B60A326DA7827B6586640D429EA301FA0B6664F84D7751969BA5D40B028C72772D677467424DA317EBC029x2G1L" TargetMode="External"/><Relationship Id="rId13" Type="http://schemas.openxmlformats.org/officeDocument/2006/relationships/hyperlink" Target="consultantplus://offline/ref=36BE45E074347168870358B60A326DA7827B6586640D429EA301FA0B6664F84D7751969BA5D50B028C72772D677467424DA317EBC029x2G1L" TargetMode="External"/><Relationship Id="rId18" Type="http://schemas.openxmlformats.org/officeDocument/2006/relationships/hyperlink" Target="consultantplus://offline/ref=36BE45E074347168870358B60A326DA785706386610E429EA301FA0B6664F84D6551CE97A4D11509D03D317868x7G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BE45E074347168870358B60A326DA7827B6586640D429EA301FA0B6664F84D7751969BA6D70E0FDA2867292E236C5E4BB509E1DE2923C9xAGBL" TargetMode="External"/><Relationship Id="rId7" Type="http://schemas.openxmlformats.org/officeDocument/2006/relationships/hyperlink" Target="consultantplus://offline/ref=36BE45E074347168870358B60A326DA785706586660B429EA301FA0B6664F84D7751969BA6D70F00D82867292E236C5E4BB509E1DE2923C9xAGBL" TargetMode="External"/><Relationship Id="rId12" Type="http://schemas.openxmlformats.org/officeDocument/2006/relationships/hyperlink" Target="consultantplus://offline/ref=36BE45E074347168870358B60A326DA7827B6586640D429EA301FA0B6664F84D6551CE97A4D11509D03D317868x7G4L" TargetMode="External"/><Relationship Id="rId17" Type="http://schemas.openxmlformats.org/officeDocument/2006/relationships/hyperlink" Target="consultantplus://offline/ref=36BE45E074347168870358B60A326DA7827B6586640D429EA301FA0B6664F84D7751969CA6D7005D8967667568707F5C45B50BE9C2x2G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BE45E074347168870358B60A326DA7827B6586640D429EA301FA0B6664F84D7751969BA0D709028C72772D677467424DA317EBC029x2G1L" TargetMode="External"/><Relationship Id="rId20" Type="http://schemas.openxmlformats.org/officeDocument/2006/relationships/hyperlink" Target="consultantplus://offline/ref=36BE45E074347168870358B60A326DA7827B6586640D429EA301FA0B6664F84D7751969BA6D70E0BDA2867292E236C5E4BB509E1DE2923C9xAG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E45E074347168870358B60A326DA785706586660B429EA301FA0B6664F84D7751969BA6D70F01D12867292E236C5E4BB509E1DE2923C9xAGBL" TargetMode="External"/><Relationship Id="rId11" Type="http://schemas.openxmlformats.org/officeDocument/2006/relationships/hyperlink" Target="consultantplus://offline/ref=36BE45E074347168870358B60A326DA7827B6586640D429EA301FA0B6664F84D7751969BA5D40A028C72772D677467424DA317EBC029x2G1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6BE45E074347168870358B60A326DA7827065856C0D429EA301FA0B6664F84D6551CE97A4D11509D03D317868x7G4L" TargetMode="External"/><Relationship Id="rId15" Type="http://schemas.openxmlformats.org/officeDocument/2006/relationships/hyperlink" Target="consultantplus://offline/ref=36BE45E074347168870358B60A326DA7827B6586640D429EA301FA0B6664F84D7751969BA3DE0C028C72772D677467424DA317EBC029x2G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BE45E074347168870358B60A326DA7827B6586640D429EA301FA0B6664F84D7751969BA5D40B028C72772D677467424DA317EBC029x2G1L" TargetMode="External"/><Relationship Id="rId19" Type="http://schemas.openxmlformats.org/officeDocument/2006/relationships/hyperlink" Target="consultantplus://offline/ref=36BE45E074347168870358B60A326DA7827B6586640D429EA301FA0B6664F84D7751969BA6D60A09D12867292E236C5E4BB509E1DE2923C9xAGBL" TargetMode="External"/><Relationship Id="rId4" Type="http://schemas.openxmlformats.org/officeDocument/2006/relationships/hyperlink" Target="consultantplus://offline/ref=36BE45E074347168870358B60A326DA7827B6586640D429EA301FA0B6664F84D7751969BA5D408028C72772D677467424DA317EBC029x2G1L" TargetMode="External"/><Relationship Id="rId9" Type="http://schemas.openxmlformats.org/officeDocument/2006/relationships/hyperlink" Target="consultantplus://offline/ref=36BE45E074347168870358B60A326DA7827B6586640D429EA301FA0B6664F84D7751969BA5D40A028C72772D677467424DA317EBC029x2G1L" TargetMode="External"/><Relationship Id="rId14" Type="http://schemas.openxmlformats.org/officeDocument/2006/relationships/hyperlink" Target="consultantplus://offline/ref=36BE45E074347168870358B60A326DA7827B6586640D429EA301FA0B6664F84D7751969BA5D503028C72772D677467424DA317EBC029x2G1L" TargetMode="External"/><Relationship Id="rId22" Type="http://schemas.openxmlformats.org/officeDocument/2006/relationships/hyperlink" Target="consultantplus://offline/ref=36BE45E074347168870358B60A326DA7827B6586640D429EA301FA0B6664F84D7751969BA5D70F028C72772D677467424DA317EBC029x2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2919</Words>
  <Characters>16641</Characters>
  <Application>Microsoft Office Word</Application>
  <DocSecurity>0</DocSecurity>
  <Lines>138</Lines>
  <Paragraphs>39</Paragraphs>
  <ScaleCrop>false</ScaleCrop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 Владимирович</dc:creator>
  <cp:lastModifiedBy>Васильев Дмитрий Владимирович</cp:lastModifiedBy>
  <cp:revision>3</cp:revision>
  <dcterms:created xsi:type="dcterms:W3CDTF">2022-08-26T11:06:00Z</dcterms:created>
  <dcterms:modified xsi:type="dcterms:W3CDTF">2022-08-26T11:20:00Z</dcterms:modified>
</cp:coreProperties>
</file>