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12F" w:rsidRDefault="0073712F">
      <w:pPr>
        <w:pStyle w:val="ConsPlusTitlePage"/>
      </w:pPr>
      <w:bookmarkStart w:id="0" w:name="_GoBack"/>
      <w:r>
        <w:t xml:space="preserve">Документ предоставлен </w:t>
      </w:r>
      <w:hyperlink r:id="rId4">
        <w:proofErr w:type="spellStart"/>
        <w:r>
          <w:rPr>
            <w:color w:val="0000FF"/>
          </w:rPr>
          <w:t>КонсультантПлюс</w:t>
        </w:r>
        <w:proofErr w:type="spellEnd"/>
      </w:hyperlink>
      <w:r>
        <w:br/>
      </w:r>
    </w:p>
    <w:p w:rsidR="0073712F" w:rsidRDefault="0073712F">
      <w:pPr>
        <w:pStyle w:val="ConsPlusNormal"/>
        <w:jc w:val="both"/>
        <w:outlineLvl w:val="0"/>
      </w:pPr>
    </w:p>
    <w:p w:rsidR="0073712F" w:rsidRDefault="0073712F">
      <w:pPr>
        <w:pStyle w:val="ConsPlusNormal"/>
        <w:outlineLvl w:val="0"/>
      </w:pPr>
      <w:r>
        <w:t>Зарегистрировано в Минюсте России 26 октября 2023 г. N 75737</w:t>
      </w:r>
    </w:p>
    <w:p w:rsidR="0073712F" w:rsidRDefault="0073712F">
      <w:pPr>
        <w:pStyle w:val="ConsPlusNormal"/>
        <w:pBdr>
          <w:bottom w:val="single" w:sz="6" w:space="0" w:color="auto"/>
        </w:pBdr>
        <w:spacing w:before="100" w:after="100"/>
        <w:jc w:val="both"/>
        <w:rPr>
          <w:sz w:val="2"/>
          <w:szCs w:val="2"/>
        </w:rPr>
      </w:pPr>
    </w:p>
    <w:p w:rsidR="0073712F" w:rsidRDefault="0073712F">
      <w:pPr>
        <w:pStyle w:val="ConsPlusNormal"/>
        <w:jc w:val="both"/>
      </w:pPr>
    </w:p>
    <w:p w:rsidR="0073712F" w:rsidRDefault="0073712F">
      <w:pPr>
        <w:pStyle w:val="ConsPlusTitle"/>
        <w:jc w:val="center"/>
      </w:pPr>
      <w:r>
        <w:t>МИНИСТЕРСТВО ЮСТИЦИИ РОССИЙСКОЙ ФЕДЕРАЦИИ</w:t>
      </w:r>
    </w:p>
    <w:p w:rsidR="0073712F" w:rsidRDefault="0073712F">
      <w:pPr>
        <w:pStyle w:val="ConsPlusTitle"/>
        <w:jc w:val="center"/>
      </w:pPr>
    </w:p>
    <w:p w:rsidR="0073712F" w:rsidRDefault="0073712F">
      <w:pPr>
        <w:pStyle w:val="ConsPlusTitle"/>
        <w:jc w:val="center"/>
      </w:pPr>
      <w:r>
        <w:t>ПРИКАЗ</w:t>
      </w:r>
    </w:p>
    <w:p w:rsidR="0073712F" w:rsidRDefault="0073712F">
      <w:pPr>
        <w:pStyle w:val="ConsPlusTitle"/>
        <w:jc w:val="center"/>
      </w:pPr>
      <w:r>
        <w:t>от 24 октября 2023 г. N 318</w:t>
      </w:r>
    </w:p>
    <w:p w:rsidR="0073712F" w:rsidRDefault="0073712F">
      <w:pPr>
        <w:pStyle w:val="ConsPlusTitle"/>
        <w:jc w:val="center"/>
      </w:pPr>
    </w:p>
    <w:p w:rsidR="0073712F" w:rsidRDefault="0073712F">
      <w:pPr>
        <w:pStyle w:val="ConsPlusTitle"/>
        <w:jc w:val="center"/>
      </w:pPr>
      <w:r>
        <w:t>О ВНЕСЕНИИ ИЗМЕНЕНИЙ</w:t>
      </w:r>
    </w:p>
    <w:p w:rsidR="0073712F" w:rsidRDefault="0073712F">
      <w:pPr>
        <w:pStyle w:val="ConsPlusTitle"/>
        <w:jc w:val="center"/>
      </w:pPr>
      <w:r>
        <w:t>В АДМИНИСТРАТИВНЫЙ РЕГЛАМЕНТ ПРЕДОСТАВЛЕНИЯ ГОСУДАРСТВЕННОЙ</w:t>
      </w:r>
    </w:p>
    <w:p w:rsidR="0073712F" w:rsidRDefault="0073712F">
      <w:pPr>
        <w:pStyle w:val="ConsPlusTitle"/>
        <w:jc w:val="center"/>
      </w:pPr>
      <w:r>
        <w:t>УСЛУГИ ПО ГОСУДАРСТВЕННОЙ РЕГИСТРАЦИИ АКТОВ ГРАЖДАНСКОГО</w:t>
      </w:r>
    </w:p>
    <w:p w:rsidR="0073712F" w:rsidRDefault="0073712F">
      <w:pPr>
        <w:pStyle w:val="ConsPlusTitle"/>
        <w:jc w:val="center"/>
      </w:pPr>
      <w:r>
        <w:t>СОСТОЯНИЯ ОРГАНАМИ, ОСУЩЕСТВЛЯЮЩИМИ ГОСУДАРСТВЕННУЮ</w:t>
      </w:r>
    </w:p>
    <w:p w:rsidR="0073712F" w:rsidRDefault="0073712F">
      <w:pPr>
        <w:pStyle w:val="ConsPlusTitle"/>
        <w:jc w:val="center"/>
      </w:pPr>
      <w:r>
        <w:t>РЕГИСТРАЦИЮ АКТОВ ГРАЖДАНСКОГО СОСТОЯНИЯ НА ТЕРРИТОРИИ</w:t>
      </w:r>
    </w:p>
    <w:p w:rsidR="0073712F" w:rsidRDefault="0073712F">
      <w:pPr>
        <w:pStyle w:val="ConsPlusTitle"/>
        <w:jc w:val="center"/>
      </w:pPr>
      <w:r>
        <w:t>РОССИЙСКОЙ ФЕДЕРАЦИИ, УТВЕРЖДЕННЫЙ ПРИКАЗОМ</w:t>
      </w:r>
    </w:p>
    <w:p w:rsidR="0073712F" w:rsidRDefault="0073712F">
      <w:pPr>
        <w:pStyle w:val="ConsPlusTitle"/>
        <w:jc w:val="center"/>
      </w:pPr>
      <w:r>
        <w:t>МИНЮСТА РОССИИ ОТ 28.12.2018 N 307</w:t>
      </w:r>
    </w:p>
    <w:p w:rsidR="0073712F" w:rsidRDefault="0073712F">
      <w:pPr>
        <w:pStyle w:val="ConsPlusNormal"/>
        <w:jc w:val="both"/>
      </w:pPr>
    </w:p>
    <w:p w:rsidR="0073712F" w:rsidRDefault="0073712F">
      <w:pPr>
        <w:pStyle w:val="ConsPlusNormal"/>
        <w:ind w:firstLine="540"/>
        <w:jc w:val="both"/>
      </w:pPr>
      <w:r>
        <w:t xml:space="preserve">В соответствии с </w:t>
      </w:r>
      <w:hyperlink r:id="rId5">
        <w:r>
          <w:rPr>
            <w:color w:val="0000FF"/>
          </w:rPr>
          <w:t>пунктом 2.1 статьи 4</w:t>
        </w:r>
      </w:hyperlink>
      <w:r>
        <w:t xml:space="preserve"> Федерального закона от 15.11.1997 N 143-ФЗ "Об актах гражданского состояния", </w:t>
      </w:r>
      <w:hyperlink r:id="rId6">
        <w:r>
          <w:rPr>
            <w:color w:val="0000FF"/>
          </w:rPr>
          <w:t>статьями 1</w:t>
        </w:r>
      </w:hyperlink>
      <w:r>
        <w:t xml:space="preserve"> и </w:t>
      </w:r>
      <w:hyperlink r:id="rId7">
        <w:r>
          <w:rPr>
            <w:color w:val="0000FF"/>
          </w:rPr>
          <w:t>2</w:t>
        </w:r>
      </w:hyperlink>
      <w:r>
        <w:t xml:space="preserve"> Федерального закона от 24.07.2023 N 386-ФЗ "О внесении изменений в отдельные законодательные акты Российской Федерации", </w:t>
      </w:r>
      <w:hyperlink r:id="rId8">
        <w:r>
          <w:rPr>
            <w:color w:val="0000FF"/>
          </w:rPr>
          <w:t>подпунктом 7 пункта 2</w:t>
        </w:r>
      </w:hyperlink>
      <w:r>
        <w:t xml:space="preserve"> Положения о Министерстве юстиции Российской Федерации, утвержденного Указом Президента Российской Федерации от 13.01.2023 N 10 "Вопросы Министерства юстиции Российской Федерации", и </w:t>
      </w:r>
      <w:hyperlink r:id="rId9">
        <w:r>
          <w:rPr>
            <w:color w:val="0000FF"/>
          </w:rPr>
          <w:t>пунктом 3</w:t>
        </w:r>
      </w:hyperlink>
      <w:r>
        <w:t xml:space="preserve"> особенностей разработки и принятия административных регламентов предоставления государственных услуг в 2023 году, утвержденных постановлением Правительства Российской Федерации от 06.05.2023 N 719, приказываю:</w:t>
      </w:r>
    </w:p>
    <w:p w:rsidR="0073712F" w:rsidRDefault="0073712F">
      <w:pPr>
        <w:pStyle w:val="ConsPlusNormal"/>
        <w:spacing w:before="220"/>
        <w:ind w:firstLine="540"/>
        <w:jc w:val="both"/>
      </w:pPr>
      <w:r>
        <w:t xml:space="preserve">Внести </w:t>
      </w:r>
      <w:hyperlink w:anchor="P32">
        <w:r>
          <w:rPr>
            <w:color w:val="0000FF"/>
          </w:rPr>
          <w:t>изменения</w:t>
        </w:r>
      </w:hyperlink>
      <w:r>
        <w:t xml:space="preserve"> в Административный </w:t>
      </w:r>
      <w:hyperlink r:id="rId10">
        <w:r>
          <w:rPr>
            <w:color w:val="0000FF"/>
          </w:rPr>
          <w:t>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 (зарегистрирован Минюстом России 10.01.2019, регистрационный N 53284), с изменениями, внесенными приказами Минюста России от 21.07.2021 N 122 (зарегистрирован Минюстом России 23.07.2021, регистрационный N 64349), от 29.11.2021 N 232 (зарегистрирован Минюстом России 30.11.2021, регистрационный N 66069), от 15.12.2022 N 402 (зарегистрирован Минюстом России 20.12.2022, регистрационный N 71684), от 21.07.2023 N 190 (зарегистрирован Минюстом России 31.07.2023, регистрационный N 74514), от 09.08.2023 N 210 (зарегистрирован Минюстом России 15.08.2023, регистрационный N 74797), согласно приложению к настоящему приказу.</w:t>
      </w:r>
    </w:p>
    <w:p w:rsidR="0073712F" w:rsidRDefault="0073712F">
      <w:pPr>
        <w:pStyle w:val="ConsPlusNormal"/>
        <w:jc w:val="both"/>
      </w:pPr>
    </w:p>
    <w:p w:rsidR="0073712F" w:rsidRDefault="0073712F">
      <w:pPr>
        <w:pStyle w:val="ConsPlusNormal"/>
        <w:jc w:val="right"/>
      </w:pPr>
      <w:r>
        <w:t>Министр</w:t>
      </w:r>
    </w:p>
    <w:p w:rsidR="0073712F" w:rsidRDefault="0073712F">
      <w:pPr>
        <w:pStyle w:val="ConsPlusNormal"/>
        <w:jc w:val="right"/>
      </w:pPr>
      <w:r>
        <w:t>К.А.ЧУЙЧЕНКО</w:t>
      </w:r>
    </w:p>
    <w:p w:rsidR="0073712F" w:rsidRDefault="0073712F">
      <w:pPr>
        <w:pStyle w:val="ConsPlusNormal"/>
        <w:jc w:val="both"/>
      </w:pPr>
    </w:p>
    <w:p w:rsidR="0073712F" w:rsidRDefault="0073712F">
      <w:pPr>
        <w:pStyle w:val="ConsPlusNormal"/>
        <w:jc w:val="both"/>
      </w:pPr>
    </w:p>
    <w:p w:rsidR="0073712F" w:rsidRDefault="0073712F">
      <w:pPr>
        <w:pStyle w:val="ConsPlusNormal"/>
        <w:jc w:val="both"/>
      </w:pPr>
    </w:p>
    <w:p w:rsidR="0073712F" w:rsidRDefault="0073712F">
      <w:pPr>
        <w:pStyle w:val="ConsPlusNormal"/>
        <w:jc w:val="both"/>
      </w:pPr>
    </w:p>
    <w:p w:rsidR="0073712F" w:rsidRDefault="0073712F">
      <w:pPr>
        <w:pStyle w:val="ConsPlusNormal"/>
        <w:jc w:val="both"/>
      </w:pPr>
    </w:p>
    <w:p w:rsidR="0073712F" w:rsidRDefault="0073712F">
      <w:pPr>
        <w:pStyle w:val="ConsPlusNormal"/>
        <w:jc w:val="right"/>
        <w:outlineLvl w:val="0"/>
      </w:pPr>
      <w:r>
        <w:t>Приложение</w:t>
      </w:r>
    </w:p>
    <w:p w:rsidR="0073712F" w:rsidRDefault="0073712F">
      <w:pPr>
        <w:pStyle w:val="ConsPlusNormal"/>
        <w:jc w:val="right"/>
      </w:pPr>
      <w:r>
        <w:t>к приказу Министерства юстиции</w:t>
      </w:r>
    </w:p>
    <w:p w:rsidR="0073712F" w:rsidRDefault="0073712F">
      <w:pPr>
        <w:pStyle w:val="ConsPlusNormal"/>
        <w:jc w:val="right"/>
      </w:pPr>
      <w:r>
        <w:t>Российской Федерации</w:t>
      </w:r>
    </w:p>
    <w:p w:rsidR="0073712F" w:rsidRDefault="0073712F">
      <w:pPr>
        <w:pStyle w:val="ConsPlusNormal"/>
        <w:jc w:val="right"/>
      </w:pPr>
      <w:r>
        <w:t>от 24.10.2023 N 318</w:t>
      </w:r>
    </w:p>
    <w:p w:rsidR="0073712F" w:rsidRDefault="0073712F">
      <w:pPr>
        <w:pStyle w:val="ConsPlusNormal"/>
        <w:jc w:val="both"/>
      </w:pPr>
    </w:p>
    <w:p w:rsidR="0073712F" w:rsidRDefault="0073712F">
      <w:pPr>
        <w:pStyle w:val="ConsPlusTitle"/>
        <w:jc w:val="center"/>
      </w:pPr>
      <w:bookmarkStart w:id="1" w:name="P32"/>
      <w:bookmarkEnd w:id="1"/>
      <w:r>
        <w:t>ИЗМЕНЕНИЯ,</w:t>
      </w:r>
    </w:p>
    <w:p w:rsidR="0073712F" w:rsidRDefault="0073712F">
      <w:pPr>
        <w:pStyle w:val="ConsPlusTitle"/>
        <w:jc w:val="center"/>
      </w:pPr>
      <w:r>
        <w:t>ВНОСИМЫЕ В АДМИНИСТРАТИВНЫЙ РЕГЛАМЕНТ ПРЕДОСТАВЛЕНИЯ</w:t>
      </w:r>
    </w:p>
    <w:p w:rsidR="0073712F" w:rsidRDefault="0073712F">
      <w:pPr>
        <w:pStyle w:val="ConsPlusTitle"/>
        <w:jc w:val="center"/>
      </w:pPr>
      <w:r>
        <w:lastRenderedPageBreak/>
        <w:t>ГОСУДАРСТВЕННОЙ УСЛУГИ ПО ГОСУДАРСТВЕННОЙ РЕГИСТРАЦИИ</w:t>
      </w:r>
    </w:p>
    <w:p w:rsidR="0073712F" w:rsidRDefault="0073712F">
      <w:pPr>
        <w:pStyle w:val="ConsPlusTitle"/>
        <w:jc w:val="center"/>
      </w:pPr>
      <w:r>
        <w:t>АКТОВ ГРАЖДАНСКОГО СОСТОЯНИЯ ОРГАНАМИ, ОСУЩЕСТВЛЯЮЩИМИ</w:t>
      </w:r>
    </w:p>
    <w:p w:rsidR="0073712F" w:rsidRDefault="0073712F">
      <w:pPr>
        <w:pStyle w:val="ConsPlusTitle"/>
        <w:jc w:val="center"/>
      </w:pPr>
      <w:r>
        <w:t>ГОСУДАРСТВЕННУЮ РЕГИСТРАЦИЮ АКТОВ ГРАЖДАНСКОГО СОСТОЯНИЯ</w:t>
      </w:r>
    </w:p>
    <w:p w:rsidR="0073712F" w:rsidRDefault="0073712F">
      <w:pPr>
        <w:pStyle w:val="ConsPlusTitle"/>
        <w:jc w:val="center"/>
      </w:pPr>
      <w:r>
        <w:t>НА ТЕРРИТОРИИ РОССИЙСКОЙ ФЕДЕРАЦИИ, УТВЕРЖДЕННЫЙ</w:t>
      </w:r>
    </w:p>
    <w:p w:rsidR="0073712F" w:rsidRDefault="0073712F">
      <w:pPr>
        <w:pStyle w:val="ConsPlusTitle"/>
        <w:jc w:val="center"/>
      </w:pPr>
      <w:r>
        <w:t>ПРИКАЗОМ МИНЮСТА РОССИИ ОТ 28.12.2018 N 307</w:t>
      </w:r>
    </w:p>
    <w:p w:rsidR="0073712F" w:rsidRDefault="0073712F">
      <w:pPr>
        <w:pStyle w:val="ConsPlusNormal"/>
        <w:jc w:val="both"/>
      </w:pPr>
    </w:p>
    <w:p w:rsidR="0073712F" w:rsidRDefault="0073712F">
      <w:pPr>
        <w:pStyle w:val="ConsPlusNormal"/>
        <w:ind w:firstLine="540"/>
        <w:jc w:val="both"/>
      </w:pPr>
      <w:r>
        <w:t xml:space="preserve">1) </w:t>
      </w:r>
      <w:hyperlink r:id="rId11">
        <w:r>
          <w:rPr>
            <w:color w:val="0000FF"/>
          </w:rPr>
          <w:t>подпункт 2 пункта 28</w:t>
        </w:r>
      </w:hyperlink>
      <w:r>
        <w:t xml:space="preserve"> дополнить абзацем следующего содержания:</w:t>
      </w:r>
    </w:p>
    <w:p w:rsidR="0073712F" w:rsidRDefault="0073712F">
      <w:pPr>
        <w:pStyle w:val="ConsPlusNormal"/>
        <w:spacing w:before="220"/>
        <w:ind w:firstLine="540"/>
        <w:jc w:val="both"/>
      </w:pPr>
      <w:r>
        <w:t>"В случае, если предыдущий брак прекращен вследствие смерти одного из супругов или внесения в запись акта о рождении одного из супругов сведений об изменении его пола, орган, предоставляющий государственную услугу, устанавливает факт прекращения предыдущего брака заявителя на основании сведений, изложенных заявителем в заявлении, а также на основании сведений, содержащихся в ЕГР ЗАГС.";</w:t>
      </w:r>
    </w:p>
    <w:p w:rsidR="0073712F" w:rsidRDefault="0073712F">
      <w:pPr>
        <w:pStyle w:val="ConsPlusNormal"/>
        <w:spacing w:before="220"/>
        <w:ind w:firstLine="540"/>
        <w:jc w:val="both"/>
      </w:pPr>
      <w:r>
        <w:t xml:space="preserve">2) </w:t>
      </w:r>
      <w:hyperlink r:id="rId12">
        <w:r>
          <w:rPr>
            <w:color w:val="0000FF"/>
          </w:rPr>
          <w:t>абзац восьмой подпункта 2 пункта 34</w:t>
        </w:r>
      </w:hyperlink>
      <w:r>
        <w:t xml:space="preserve"> изложить в следующей редакции:</w:t>
      </w:r>
    </w:p>
    <w:p w:rsidR="0073712F" w:rsidRDefault="0073712F">
      <w:pPr>
        <w:pStyle w:val="ConsPlusNormal"/>
        <w:spacing w:before="220"/>
        <w:ind w:firstLine="540"/>
        <w:jc w:val="both"/>
      </w:pPr>
      <w:r>
        <w:t xml:space="preserve">"- медицинское заключение врачебной комиссии медицинской организации, подведомственной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о соответствии половых признаков признакам определенного пола, выданное в соответствии с </w:t>
      </w:r>
      <w:hyperlink r:id="rId13">
        <w:r>
          <w:rPr>
            <w:color w:val="0000FF"/>
          </w:rPr>
          <w:t>частью 2 статьи 45.1</w:t>
        </w:r>
      </w:hyperlink>
      <w:r>
        <w:t xml:space="preserve"> Федерального закона от 21.11.2011 N 323-ФЗ "Об основах охраны здоровья граждан в Российской Федерации";";</w:t>
      </w:r>
    </w:p>
    <w:p w:rsidR="0073712F" w:rsidRDefault="0073712F">
      <w:pPr>
        <w:pStyle w:val="ConsPlusNormal"/>
        <w:spacing w:before="220"/>
        <w:ind w:firstLine="540"/>
        <w:jc w:val="both"/>
      </w:pPr>
      <w:r>
        <w:t xml:space="preserve">3) </w:t>
      </w:r>
      <w:hyperlink r:id="rId14">
        <w:r>
          <w:rPr>
            <w:color w:val="0000FF"/>
          </w:rPr>
          <w:t>пункт 73.4</w:t>
        </w:r>
      </w:hyperlink>
      <w:r>
        <w:t xml:space="preserve"> изложить в следующей редакции:</w:t>
      </w:r>
    </w:p>
    <w:p w:rsidR="0073712F" w:rsidRDefault="0073712F">
      <w:pPr>
        <w:pStyle w:val="ConsPlusNormal"/>
        <w:spacing w:before="220"/>
        <w:ind w:firstLine="540"/>
        <w:jc w:val="both"/>
      </w:pPr>
      <w:r>
        <w:t>"73.4. Специалист при проверке документа, удостоверяющего личность гражданина, проверяет срок действия паспорта.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(по желанию заявителя)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73712F" w:rsidRDefault="0073712F">
      <w:pPr>
        <w:pStyle w:val="ConsPlusNormal"/>
        <w:spacing w:before="220"/>
        <w:ind w:firstLine="540"/>
        <w:jc w:val="both"/>
      </w:pPr>
      <w:r>
        <w:t>При проверке обстоятельств, препятствующих заключению брака, а также фактов и документов, подтверждающих прекращение предыдущего брака (если лицо состояло ранее в браке), используются сведения, содержащиеся в ЕГР ЗАГС.</w:t>
      </w:r>
    </w:p>
    <w:p w:rsidR="0073712F" w:rsidRDefault="0073712F">
      <w:pPr>
        <w:pStyle w:val="ConsPlusNormal"/>
        <w:spacing w:before="220"/>
        <w:ind w:firstLine="540"/>
        <w:jc w:val="both"/>
      </w:pPr>
      <w:r>
        <w:t>Если лицо состояло в браке ранее, то на основании сведений, содержащихся в ЕГР ЗАГС, проверяются сведения о расторжении брака, прекращении предыдущего брака в связи со смертью супруга либо вследствие внесения в запись акта о рождении сведений об изменении пола одним из супругов.";</w:t>
      </w:r>
    </w:p>
    <w:p w:rsidR="0073712F" w:rsidRDefault="0073712F">
      <w:pPr>
        <w:pStyle w:val="ConsPlusNormal"/>
        <w:spacing w:before="220"/>
        <w:ind w:firstLine="540"/>
        <w:jc w:val="both"/>
      </w:pPr>
      <w:r>
        <w:t xml:space="preserve">4) в </w:t>
      </w:r>
      <w:hyperlink r:id="rId15">
        <w:r>
          <w:rPr>
            <w:color w:val="0000FF"/>
          </w:rPr>
          <w:t>пункте 73.16</w:t>
        </w:r>
      </w:hyperlink>
      <w:r>
        <w:t xml:space="preserve"> слова ", отсутствия на странице "Семейное положение" паспорта" исключить;</w:t>
      </w:r>
    </w:p>
    <w:p w:rsidR="0073712F" w:rsidRDefault="0073712F">
      <w:pPr>
        <w:pStyle w:val="ConsPlusNormal"/>
        <w:spacing w:before="220"/>
        <w:ind w:firstLine="540"/>
        <w:jc w:val="both"/>
      </w:pPr>
      <w:r>
        <w:t xml:space="preserve">5) </w:t>
      </w:r>
      <w:hyperlink r:id="rId16">
        <w:r>
          <w:rPr>
            <w:color w:val="0000FF"/>
          </w:rPr>
          <w:t>пункт 78</w:t>
        </w:r>
      </w:hyperlink>
      <w:r>
        <w:t xml:space="preserve"> дополнить подпунктом 9 следующего содержания:</w:t>
      </w:r>
    </w:p>
    <w:p w:rsidR="0073712F" w:rsidRDefault="0073712F">
      <w:pPr>
        <w:pStyle w:val="ConsPlusNormal"/>
        <w:spacing w:before="220"/>
        <w:ind w:firstLine="540"/>
        <w:jc w:val="both"/>
      </w:pPr>
      <w:r>
        <w:t>"9) 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прекращении брака в связи со смертью супруга (супруги) или направление извещения о проставлении отметки о прекращении брака в связи со смертью супруга (супруги) в орган по месту хранения записи акта о заключении брака на бумажном носителе (первого экземпляра записи акта о заключении брака).";</w:t>
      </w:r>
    </w:p>
    <w:p w:rsidR="0073712F" w:rsidRDefault="0073712F">
      <w:pPr>
        <w:pStyle w:val="ConsPlusNormal"/>
        <w:spacing w:before="220"/>
        <w:ind w:firstLine="540"/>
        <w:jc w:val="both"/>
      </w:pPr>
      <w:r>
        <w:t xml:space="preserve">6) </w:t>
      </w:r>
      <w:hyperlink r:id="rId17">
        <w:r>
          <w:rPr>
            <w:color w:val="0000FF"/>
          </w:rPr>
          <w:t>пункт 78.43</w:t>
        </w:r>
      </w:hyperlink>
      <w:r>
        <w:t xml:space="preserve"> признать утратившим силу;</w:t>
      </w:r>
    </w:p>
    <w:p w:rsidR="0073712F" w:rsidRDefault="0073712F">
      <w:pPr>
        <w:pStyle w:val="ConsPlusNormal"/>
        <w:spacing w:before="220"/>
        <w:ind w:firstLine="540"/>
        <w:jc w:val="both"/>
      </w:pPr>
      <w:r>
        <w:lastRenderedPageBreak/>
        <w:t xml:space="preserve">7) после </w:t>
      </w:r>
      <w:hyperlink r:id="rId18">
        <w:r>
          <w:rPr>
            <w:color w:val="0000FF"/>
          </w:rPr>
          <w:t>пункта 78.43</w:t>
        </w:r>
      </w:hyperlink>
      <w:r>
        <w:t xml:space="preserve"> дополнить подразделом следующего содержания:</w:t>
      </w:r>
    </w:p>
    <w:p w:rsidR="0073712F" w:rsidRDefault="0073712F">
      <w:pPr>
        <w:pStyle w:val="ConsPlusNormal"/>
        <w:jc w:val="both"/>
      </w:pPr>
    </w:p>
    <w:p w:rsidR="0073712F" w:rsidRDefault="0073712F">
      <w:pPr>
        <w:pStyle w:val="ConsPlusNormal"/>
        <w:jc w:val="center"/>
      </w:pPr>
      <w:r>
        <w:t>"Административная процедура по проставлению</w:t>
      </w:r>
    </w:p>
    <w:p w:rsidR="0073712F" w:rsidRDefault="0073712F">
      <w:pPr>
        <w:pStyle w:val="ConsPlusNormal"/>
        <w:jc w:val="center"/>
      </w:pPr>
      <w:r>
        <w:t>в записи акта о заключении брака, составленной в форме</w:t>
      </w:r>
    </w:p>
    <w:p w:rsidR="0073712F" w:rsidRDefault="0073712F">
      <w:pPr>
        <w:pStyle w:val="ConsPlusNormal"/>
        <w:jc w:val="center"/>
      </w:pPr>
      <w:r>
        <w:t>электронного документа и на бумажном носителе, находящейся</w:t>
      </w:r>
    </w:p>
    <w:p w:rsidR="0073712F" w:rsidRDefault="0073712F">
      <w:pPr>
        <w:pStyle w:val="ConsPlusNormal"/>
        <w:jc w:val="center"/>
      </w:pPr>
      <w:r>
        <w:t>на хранении в органе, предоставляющем государственную</w:t>
      </w:r>
    </w:p>
    <w:p w:rsidR="0073712F" w:rsidRDefault="0073712F">
      <w:pPr>
        <w:pStyle w:val="ConsPlusNormal"/>
        <w:jc w:val="center"/>
      </w:pPr>
      <w:r>
        <w:t>услугу, отметки о прекращении брака в связи со смертью</w:t>
      </w:r>
    </w:p>
    <w:p w:rsidR="0073712F" w:rsidRDefault="0073712F">
      <w:pPr>
        <w:pStyle w:val="ConsPlusNormal"/>
        <w:jc w:val="center"/>
      </w:pPr>
      <w:r>
        <w:t>супруга (супруги) или направление извещения о проставлении</w:t>
      </w:r>
    </w:p>
    <w:p w:rsidR="0073712F" w:rsidRDefault="0073712F">
      <w:pPr>
        <w:pStyle w:val="ConsPlusNormal"/>
        <w:jc w:val="center"/>
      </w:pPr>
      <w:r>
        <w:t>отметки о прекращении брака в связи со смертью супруга</w:t>
      </w:r>
    </w:p>
    <w:p w:rsidR="0073712F" w:rsidRDefault="0073712F">
      <w:pPr>
        <w:pStyle w:val="ConsPlusNormal"/>
        <w:jc w:val="center"/>
      </w:pPr>
      <w:r>
        <w:t>(супруги) в орган по месту хранения записи акта</w:t>
      </w:r>
    </w:p>
    <w:p w:rsidR="0073712F" w:rsidRDefault="0073712F">
      <w:pPr>
        <w:pStyle w:val="ConsPlusNormal"/>
        <w:jc w:val="center"/>
      </w:pPr>
      <w:r>
        <w:t>о заключении брака на бумажном носителе (первого</w:t>
      </w:r>
    </w:p>
    <w:p w:rsidR="0073712F" w:rsidRDefault="0073712F">
      <w:pPr>
        <w:pStyle w:val="ConsPlusNormal"/>
        <w:jc w:val="center"/>
      </w:pPr>
      <w:r>
        <w:t>экземпляра записи акта о заключении брака)</w:t>
      </w:r>
    </w:p>
    <w:p w:rsidR="0073712F" w:rsidRDefault="0073712F">
      <w:pPr>
        <w:pStyle w:val="ConsPlusNormal"/>
        <w:jc w:val="both"/>
      </w:pPr>
    </w:p>
    <w:p w:rsidR="0073712F" w:rsidRDefault="0073712F">
      <w:pPr>
        <w:pStyle w:val="ConsPlusNormal"/>
        <w:ind w:firstLine="540"/>
        <w:jc w:val="both"/>
      </w:pPr>
      <w:r>
        <w:t>78.44.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прекращении брака в связи со смертью супруга (супруги) или направление извещения о проставлении отметки о прекращении брака в связи со смертью супруга (супруги) в орган по месту хранения записи акта о заключении брака на бумажном носителе (первого экземпляра записи акта о заключении брака) являются составленная запись акта о смерти и наличие в ЕГР ЗАГС записи акта о заключении брака умершего, в которой отсутствуют сведения о его прекращении, расторжении или признании данного брака недействительным.</w:t>
      </w:r>
    </w:p>
    <w:p w:rsidR="0073712F" w:rsidRDefault="0073712F">
      <w:pPr>
        <w:pStyle w:val="ConsPlusNormal"/>
        <w:spacing w:before="220"/>
        <w:ind w:firstLine="540"/>
        <w:jc w:val="both"/>
      </w:pPr>
      <w:r>
        <w:t>78.45. Специалист осуществляет проверку наличия в ЕГР ЗАГС записи акта о заключении брака умершего, и в случае наличия записи акта о заключении брака проверяет наличие сведений о его прекращении или расторжении.</w:t>
      </w:r>
    </w:p>
    <w:p w:rsidR="0073712F" w:rsidRDefault="0073712F">
      <w:pPr>
        <w:pStyle w:val="ConsPlusNormal"/>
        <w:spacing w:before="220"/>
        <w:ind w:firstLine="540"/>
        <w:jc w:val="both"/>
      </w:pPr>
      <w:r>
        <w:t xml:space="preserve">78.46.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о прекращении брака в связи со смертью супруга (супруги)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19">
        <w:r>
          <w:rPr>
            <w:color w:val="0000FF"/>
          </w:rPr>
          <w:t>пунктами 31</w:t>
        </w:r>
      </w:hyperlink>
      <w:r>
        <w:t xml:space="preserve">, </w:t>
      </w:r>
      <w:hyperlink r:id="rId20">
        <w:r>
          <w:rPr>
            <w:color w:val="0000FF"/>
          </w:rPr>
          <w:t>32</w:t>
        </w:r>
      </w:hyperlink>
      <w:r>
        <w:t xml:space="preserve"> Правил заполнения форм записей актов гражданского состояния, утвержденных приказом Минюста России от 01.10.2018 N 202 (зарегистрирован Минюстом России 03.10.2018, регистрационный N 52316), с изменениями, внесенными приказами Минюста России от 27.12.2019 N 332 (зарегистрирован Минюстом России 15.01.2020, регистрационный N 57148), от 26.11.2021 N 226 (зарегистрирован Минюстом России 29.11.2021, регистрационный N 66063), от 31.08.2022 N 177 (зарегистрирован Минюстом России 02.09.2022, регистрационный N 69922), от 09.08.2023 N 210 (зарегистрирован Минюстом России 15.08.2023, регистрационный N 74797) (далее - отметка, Правила N 202 соответственно).</w:t>
      </w:r>
    </w:p>
    <w:p w:rsidR="0073712F" w:rsidRDefault="0073712F">
      <w:pPr>
        <w:pStyle w:val="ConsPlusNormal"/>
        <w:spacing w:before="220"/>
        <w:ind w:firstLine="540"/>
        <w:jc w:val="both"/>
      </w:pPr>
      <w:r>
        <w:t>78.47.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73712F" w:rsidRDefault="0073712F">
      <w:pPr>
        <w:pStyle w:val="ConsPlusNormal"/>
        <w:spacing w:before="220"/>
        <w:ind w:firstLine="540"/>
        <w:jc w:val="both"/>
      </w:pPr>
      <w:r>
        <w:t>78.48. Результатом административной процедуры является проставление в записи акта о заключении брака умершего,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прекращении брака в связи со смертью супруга (супруги) или направление извещения о проставлении отметки о прекращении брака в связи со смертью супруга (супруги) в орган по месту хранения записи акта о заключении брака на бумажном носителе (первого экземпляра записи акта о заключении брака).</w:t>
      </w:r>
    </w:p>
    <w:p w:rsidR="0073712F" w:rsidRDefault="0073712F">
      <w:pPr>
        <w:pStyle w:val="ConsPlusNormal"/>
        <w:spacing w:before="220"/>
        <w:ind w:firstLine="540"/>
        <w:jc w:val="both"/>
      </w:pPr>
      <w:r>
        <w:t>78.49. Максимальное время совершения административных процедур при предоставлении государственной услуги по регистрации смерти составляет 50 минут.";</w:t>
      </w:r>
    </w:p>
    <w:p w:rsidR="0073712F" w:rsidRDefault="0073712F">
      <w:pPr>
        <w:pStyle w:val="ConsPlusNormal"/>
        <w:jc w:val="both"/>
      </w:pPr>
    </w:p>
    <w:p w:rsidR="0073712F" w:rsidRDefault="0073712F">
      <w:pPr>
        <w:pStyle w:val="ConsPlusNormal"/>
        <w:ind w:firstLine="540"/>
        <w:jc w:val="both"/>
      </w:pPr>
      <w:r>
        <w:t xml:space="preserve">8) </w:t>
      </w:r>
      <w:hyperlink r:id="rId21">
        <w:r>
          <w:rPr>
            <w:color w:val="0000FF"/>
          </w:rPr>
          <w:t>подпункт 1 пункта 79</w:t>
        </w:r>
      </w:hyperlink>
      <w:r>
        <w:t xml:space="preserve"> дополнить абзацем следующего содержания:</w:t>
      </w:r>
    </w:p>
    <w:p w:rsidR="0073712F" w:rsidRDefault="0073712F">
      <w:pPr>
        <w:pStyle w:val="ConsPlusNormal"/>
        <w:spacing w:before="220"/>
        <w:ind w:firstLine="540"/>
        <w:jc w:val="both"/>
      </w:pPr>
      <w:r>
        <w:t>"проставление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прекращении брака или направление извещения о проставлении отметки о прекращении брака в орган по месту хранения записи акта о заключении брака на бумажном носителе (первого экземпляра записи акта о заключении брака) вследствие внесения в запись акта о рождении сведений об изменении пола одним из супругов;";</w:t>
      </w:r>
    </w:p>
    <w:p w:rsidR="0073712F" w:rsidRDefault="0073712F">
      <w:pPr>
        <w:pStyle w:val="ConsPlusNormal"/>
        <w:spacing w:before="220"/>
        <w:ind w:firstLine="540"/>
        <w:jc w:val="both"/>
      </w:pPr>
      <w:r>
        <w:t xml:space="preserve">9) в </w:t>
      </w:r>
      <w:hyperlink r:id="rId22">
        <w:r>
          <w:rPr>
            <w:color w:val="0000FF"/>
          </w:rPr>
          <w:t>абзаце втором пункта 79.16</w:t>
        </w:r>
      </w:hyperlink>
      <w:r>
        <w:t xml:space="preserve"> слова "представлен документ установленной формы об изменении пола, выданный медицинской организацией" заменить словами "представлено медицинское заключение, указанное в абзаце восьмом подпункта 2 пункта 34 Административного регламента";</w:t>
      </w:r>
    </w:p>
    <w:p w:rsidR="0073712F" w:rsidRDefault="0073712F">
      <w:pPr>
        <w:pStyle w:val="ConsPlusNormal"/>
        <w:spacing w:before="220"/>
        <w:ind w:firstLine="540"/>
        <w:jc w:val="both"/>
      </w:pPr>
      <w:r>
        <w:t xml:space="preserve">10) </w:t>
      </w:r>
      <w:hyperlink r:id="rId23">
        <w:r>
          <w:rPr>
            <w:color w:val="0000FF"/>
          </w:rPr>
          <w:t>пункт 79.88</w:t>
        </w:r>
      </w:hyperlink>
      <w:r>
        <w:t xml:space="preserve"> признать утратившим силу;</w:t>
      </w:r>
    </w:p>
    <w:p w:rsidR="0073712F" w:rsidRDefault="0073712F">
      <w:pPr>
        <w:pStyle w:val="ConsPlusNormal"/>
        <w:spacing w:before="220"/>
        <w:ind w:firstLine="540"/>
        <w:jc w:val="both"/>
      </w:pPr>
      <w:r>
        <w:t xml:space="preserve">11) после </w:t>
      </w:r>
      <w:hyperlink r:id="rId24">
        <w:r>
          <w:rPr>
            <w:color w:val="0000FF"/>
          </w:rPr>
          <w:t>пункта 79.88</w:t>
        </w:r>
      </w:hyperlink>
      <w:r>
        <w:t xml:space="preserve"> дополнить подразделом следующего содержания:</w:t>
      </w:r>
    </w:p>
    <w:p w:rsidR="0073712F" w:rsidRDefault="0073712F">
      <w:pPr>
        <w:pStyle w:val="ConsPlusNormal"/>
        <w:jc w:val="both"/>
      </w:pPr>
    </w:p>
    <w:p w:rsidR="0073712F" w:rsidRDefault="0073712F">
      <w:pPr>
        <w:pStyle w:val="ConsPlusNormal"/>
        <w:jc w:val="center"/>
      </w:pPr>
      <w:r>
        <w:t>"Административная процедура по проставлению в записи</w:t>
      </w:r>
    </w:p>
    <w:p w:rsidR="0073712F" w:rsidRDefault="0073712F">
      <w:pPr>
        <w:pStyle w:val="ConsPlusNormal"/>
        <w:jc w:val="center"/>
      </w:pPr>
      <w:r>
        <w:t>акта о заключении брака, составленной в форме электронного</w:t>
      </w:r>
    </w:p>
    <w:p w:rsidR="0073712F" w:rsidRDefault="0073712F">
      <w:pPr>
        <w:pStyle w:val="ConsPlusNormal"/>
        <w:jc w:val="center"/>
      </w:pPr>
      <w:r>
        <w:t>документа и на бумажном носителе, находящейся на хранении</w:t>
      </w:r>
    </w:p>
    <w:p w:rsidR="0073712F" w:rsidRDefault="0073712F">
      <w:pPr>
        <w:pStyle w:val="ConsPlusNormal"/>
        <w:jc w:val="center"/>
      </w:pPr>
      <w:r>
        <w:t>в органе, предоставляющем государственную услугу, отметки</w:t>
      </w:r>
    </w:p>
    <w:p w:rsidR="0073712F" w:rsidRDefault="0073712F">
      <w:pPr>
        <w:pStyle w:val="ConsPlusNormal"/>
        <w:jc w:val="center"/>
      </w:pPr>
      <w:r>
        <w:t>о прекращении брака или направлению извещения о проставлении</w:t>
      </w:r>
    </w:p>
    <w:p w:rsidR="0073712F" w:rsidRDefault="0073712F">
      <w:pPr>
        <w:pStyle w:val="ConsPlusNormal"/>
        <w:jc w:val="center"/>
      </w:pPr>
      <w:r>
        <w:t>отметки о прекращении брака в орган по месту хранения записи</w:t>
      </w:r>
    </w:p>
    <w:p w:rsidR="0073712F" w:rsidRDefault="0073712F">
      <w:pPr>
        <w:pStyle w:val="ConsPlusNormal"/>
        <w:jc w:val="center"/>
      </w:pPr>
      <w:r>
        <w:t>акта о заключении брака на бумажном носителе (первого</w:t>
      </w:r>
    </w:p>
    <w:p w:rsidR="0073712F" w:rsidRDefault="0073712F">
      <w:pPr>
        <w:pStyle w:val="ConsPlusNormal"/>
        <w:jc w:val="center"/>
      </w:pPr>
      <w:r>
        <w:t>экземпляра записи акта о заключении брака) вследствие</w:t>
      </w:r>
    </w:p>
    <w:p w:rsidR="0073712F" w:rsidRDefault="0073712F">
      <w:pPr>
        <w:pStyle w:val="ConsPlusNormal"/>
        <w:jc w:val="center"/>
      </w:pPr>
      <w:r>
        <w:t>внесения в запись акта о рождении сведений</w:t>
      </w:r>
    </w:p>
    <w:p w:rsidR="0073712F" w:rsidRDefault="0073712F">
      <w:pPr>
        <w:pStyle w:val="ConsPlusNormal"/>
        <w:jc w:val="center"/>
      </w:pPr>
      <w:r>
        <w:t>об изменении пола одним из супругов</w:t>
      </w:r>
    </w:p>
    <w:p w:rsidR="0073712F" w:rsidRDefault="0073712F">
      <w:pPr>
        <w:pStyle w:val="ConsPlusNormal"/>
        <w:jc w:val="both"/>
      </w:pPr>
    </w:p>
    <w:p w:rsidR="0073712F" w:rsidRDefault="0073712F">
      <w:pPr>
        <w:pStyle w:val="ConsPlusNormal"/>
        <w:ind w:firstLine="540"/>
        <w:jc w:val="both"/>
      </w:pPr>
      <w:r>
        <w:t>79.89.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прекращении брака или направлению извещения о проставлении отметки о прекращении брака в орган по месту хранения записи акта о заключении брака на бумажном носителе (первого экземпляра записи акта о заключении брака) вследствие внесения в запись акта о рождении сведений об изменении пола одним из супругов являются внесение изменений в запись акта о рождении лица сведений об изменении пола и наличие в ЕГР ЗАГС записи акта о заключении брака данного лица, в которой отсутствуют сведения о его прекращении, расторжении или признании данного брака недействительным.</w:t>
      </w:r>
    </w:p>
    <w:p w:rsidR="0073712F" w:rsidRDefault="0073712F">
      <w:pPr>
        <w:pStyle w:val="ConsPlusNormal"/>
        <w:spacing w:before="220"/>
        <w:ind w:firstLine="540"/>
        <w:jc w:val="both"/>
      </w:pPr>
      <w:r>
        <w:t>79.90. Специалист осуществляет проверку наличия в ЕГР ЗАГС записи акта о заключении брака лица, в отношении которого были внесены сведения об изменении пола в запись акта о рождении, и в случае наличия записи акта о заключении брака проверяет наличие сведений о его прекращении или расторжении.</w:t>
      </w:r>
    </w:p>
    <w:p w:rsidR="0073712F" w:rsidRDefault="0073712F">
      <w:pPr>
        <w:pStyle w:val="ConsPlusNormal"/>
        <w:spacing w:before="220"/>
        <w:ind w:firstLine="540"/>
        <w:jc w:val="both"/>
      </w:pPr>
      <w:r>
        <w:t xml:space="preserve">79.91.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о прекращении брака вследствие внесения в запись акта о рождении сведений об изменении пола одним из супругов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25">
        <w:r>
          <w:rPr>
            <w:color w:val="0000FF"/>
          </w:rPr>
          <w:t>пунктами 31</w:t>
        </w:r>
      </w:hyperlink>
      <w:r>
        <w:t xml:space="preserve">, </w:t>
      </w:r>
      <w:hyperlink r:id="rId26">
        <w:r>
          <w:rPr>
            <w:color w:val="0000FF"/>
          </w:rPr>
          <w:t>32</w:t>
        </w:r>
      </w:hyperlink>
      <w:r>
        <w:t xml:space="preserve"> Правил.</w:t>
      </w:r>
    </w:p>
    <w:p w:rsidR="0073712F" w:rsidRDefault="0073712F">
      <w:pPr>
        <w:pStyle w:val="ConsPlusNormal"/>
        <w:spacing w:before="220"/>
        <w:ind w:firstLine="540"/>
        <w:jc w:val="both"/>
      </w:pPr>
      <w:r>
        <w:t xml:space="preserve">79.92.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w:t>
      </w:r>
      <w:r>
        <w:lastRenderedPageBreak/>
        <w:t>проставления соответствующей отметки.</w:t>
      </w:r>
    </w:p>
    <w:p w:rsidR="0073712F" w:rsidRDefault="0073712F">
      <w:pPr>
        <w:pStyle w:val="ConsPlusNormal"/>
        <w:spacing w:before="220"/>
        <w:ind w:firstLine="540"/>
        <w:jc w:val="both"/>
      </w:pPr>
      <w:r>
        <w:t>79.93. Результатом административной процедуры является 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прекращении брака или направление извещения о проставлении отметки о прекращении брака в орган по месту хранения записи акта о заключении брака на бумажном носителе (первого экземпляра записи акта о заключении брака) вследствие внесения в запись акта о рождении сведений об изменении пола одним из супругов.</w:t>
      </w:r>
    </w:p>
    <w:p w:rsidR="0073712F" w:rsidRDefault="0073712F">
      <w:pPr>
        <w:pStyle w:val="ConsPlusNormal"/>
        <w:spacing w:before="220"/>
        <w:ind w:firstLine="540"/>
        <w:jc w:val="both"/>
      </w:pPr>
      <w:r>
        <w:t>79.94.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195 минут, без составления заключения органа, предоставляющего государственную услугу, составляет 60 минут. Возможно увеличение максимального времени в зависимости от количества документов. Срок внесения исправлений и изменений в запись акта на основании поступившего в орган, предоставляющий государственную услугу, извещения о внесении исправления и изменения в запись акта или заключения составляет 60 минут.";</w:t>
      </w:r>
    </w:p>
    <w:p w:rsidR="0073712F" w:rsidRDefault="0073712F">
      <w:pPr>
        <w:pStyle w:val="ConsPlusNormal"/>
        <w:jc w:val="both"/>
      </w:pPr>
    </w:p>
    <w:p w:rsidR="0073712F" w:rsidRDefault="0073712F">
      <w:pPr>
        <w:pStyle w:val="ConsPlusNormal"/>
        <w:ind w:firstLine="540"/>
        <w:jc w:val="both"/>
      </w:pPr>
      <w:r>
        <w:t xml:space="preserve">12) в </w:t>
      </w:r>
      <w:hyperlink r:id="rId27">
        <w:r>
          <w:rPr>
            <w:color w:val="0000FF"/>
          </w:rPr>
          <w:t>абзаце первом пункта 86</w:t>
        </w:r>
      </w:hyperlink>
      <w:r>
        <w:t xml:space="preserve"> слова "Правил заполнения форм записей актов гражданского состояния, утвержденных приказом Минюста России от 01.10.2018 N 202 (зарегистрирован Минюстом России 03.10.2018, регистрационный N 52316), с изменениями, внесенными приказом Минюста России от 27.12.2019 N 332 (зарегистрирован Минюстом России 15.01.2020, регистрационный N 57148) (далее - отметка, Правила N 202 соответственно)" заменить словами "Правил N 202".</w:t>
      </w:r>
    </w:p>
    <w:p w:rsidR="0073712F" w:rsidRDefault="0073712F">
      <w:pPr>
        <w:pStyle w:val="ConsPlusNormal"/>
        <w:jc w:val="both"/>
      </w:pPr>
    </w:p>
    <w:p w:rsidR="0073712F" w:rsidRDefault="0073712F">
      <w:pPr>
        <w:pStyle w:val="ConsPlusNormal"/>
        <w:jc w:val="both"/>
      </w:pPr>
    </w:p>
    <w:p w:rsidR="0073712F" w:rsidRDefault="0073712F">
      <w:pPr>
        <w:pStyle w:val="ConsPlusNormal"/>
        <w:pBdr>
          <w:bottom w:val="single" w:sz="6" w:space="0" w:color="auto"/>
        </w:pBdr>
        <w:spacing w:before="100" w:after="100"/>
        <w:jc w:val="both"/>
        <w:rPr>
          <w:sz w:val="2"/>
          <w:szCs w:val="2"/>
        </w:rPr>
      </w:pPr>
    </w:p>
    <w:bookmarkEnd w:id="0"/>
    <w:p w:rsidR="00013D4B" w:rsidRDefault="008A16F1"/>
    <w:sectPr w:rsidR="00013D4B" w:rsidSect="00994C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712F"/>
    <w:rsid w:val="003C72ED"/>
    <w:rsid w:val="0073712F"/>
    <w:rsid w:val="008A16F1"/>
    <w:rsid w:val="00A152D2"/>
    <w:rsid w:val="00FC34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2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12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3712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3712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9092&amp;dst=100024" TargetMode="External"/><Relationship Id="rId13" Type="http://schemas.openxmlformats.org/officeDocument/2006/relationships/hyperlink" Target="https://login.consultant.ru/link/?req=doc&amp;base=LAW&amp;n=436343&amp;dst=765" TargetMode="External"/><Relationship Id="rId18" Type="http://schemas.openxmlformats.org/officeDocument/2006/relationships/hyperlink" Target="https://login.consultant.ru/link/?req=doc&amp;base=LAW&amp;n=454924&amp;dst=100864" TargetMode="External"/><Relationship Id="rId26" Type="http://schemas.openxmlformats.org/officeDocument/2006/relationships/hyperlink" Target="https://login.consultant.ru/link/?req=doc&amp;base=LAW&amp;n=461724&amp;dst=31"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4924&amp;dst=100867" TargetMode="External"/><Relationship Id="rId7" Type="http://schemas.openxmlformats.org/officeDocument/2006/relationships/hyperlink" Target="https://login.consultant.ru/link/?req=doc&amp;base=LAW&amp;n=452830&amp;dst=100015" TargetMode="External"/><Relationship Id="rId12" Type="http://schemas.openxmlformats.org/officeDocument/2006/relationships/hyperlink" Target="https://login.consultant.ru/link/?req=doc&amp;base=LAW&amp;n=454924&amp;dst=100222" TargetMode="External"/><Relationship Id="rId17" Type="http://schemas.openxmlformats.org/officeDocument/2006/relationships/hyperlink" Target="https://login.consultant.ru/link/?req=doc&amp;base=LAW&amp;n=454924&amp;dst=100864" TargetMode="External"/><Relationship Id="rId25" Type="http://schemas.openxmlformats.org/officeDocument/2006/relationships/hyperlink" Target="https://login.consultant.ru/link/?req=doc&amp;base=LAW&amp;n=461724&amp;dst=28" TargetMode="External"/><Relationship Id="rId2" Type="http://schemas.openxmlformats.org/officeDocument/2006/relationships/settings" Target="settings.xml"/><Relationship Id="rId16" Type="http://schemas.openxmlformats.org/officeDocument/2006/relationships/hyperlink" Target="https://login.consultant.ru/link/?req=doc&amp;base=LAW&amp;n=454924&amp;dst=100800" TargetMode="External"/><Relationship Id="rId20" Type="http://schemas.openxmlformats.org/officeDocument/2006/relationships/hyperlink" Target="https://login.consultant.ru/link/?req=doc&amp;base=LAW&amp;n=461724&amp;dst=3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52830&amp;dst=100008" TargetMode="External"/><Relationship Id="rId11" Type="http://schemas.openxmlformats.org/officeDocument/2006/relationships/hyperlink" Target="https://login.consultant.ru/link/?req=doc&amp;base=LAW&amp;n=454924&amp;dst=100166" TargetMode="External"/><Relationship Id="rId24" Type="http://schemas.openxmlformats.org/officeDocument/2006/relationships/hyperlink" Target="https://login.consultant.ru/link/?req=doc&amp;base=LAW&amp;n=454924&amp;dst=385" TargetMode="External"/><Relationship Id="rId5" Type="http://schemas.openxmlformats.org/officeDocument/2006/relationships/hyperlink" Target="https://login.consultant.ru/link/?req=doc&amp;base=LAW&amp;n=452989&amp;dst=100575" TargetMode="External"/><Relationship Id="rId15" Type="http://schemas.openxmlformats.org/officeDocument/2006/relationships/hyperlink" Target="https://login.consultant.ru/link/?req=doc&amp;base=LAW&amp;n=454924&amp;dst=100443" TargetMode="External"/><Relationship Id="rId23" Type="http://schemas.openxmlformats.org/officeDocument/2006/relationships/hyperlink" Target="https://login.consultant.ru/link/?req=doc&amp;base=LAW&amp;n=454924&amp;dst=385" TargetMode="External"/><Relationship Id="rId28" Type="http://schemas.openxmlformats.org/officeDocument/2006/relationships/fontTable" Target="fontTable.xml"/><Relationship Id="rId10" Type="http://schemas.openxmlformats.org/officeDocument/2006/relationships/hyperlink" Target="https://login.consultant.ru/link/?req=doc&amp;base=LAW&amp;n=454924&amp;dst=100010" TargetMode="External"/><Relationship Id="rId19" Type="http://schemas.openxmlformats.org/officeDocument/2006/relationships/hyperlink" Target="https://login.consultant.ru/link/?req=doc&amp;base=LAW&amp;n=461724&amp;dst=2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46793&amp;dst=100017" TargetMode="External"/><Relationship Id="rId14" Type="http://schemas.openxmlformats.org/officeDocument/2006/relationships/hyperlink" Target="https://login.consultant.ru/link/?req=doc&amp;base=LAW&amp;n=454924&amp;dst=100427" TargetMode="External"/><Relationship Id="rId22" Type="http://schemas.openxmlformats.org/officeDocument/2006/relationships/hyperlink" Target="https://login.consultant.ru/link/?req=doc&amp;base=LAW&amp;n=454924&amp;dst=100915" TargetMode="External"/><Relationship Id="rId27" Type="http://schemas.openxmlformats.org/officeDocument/2006/relationships/hyperlink" Target="https://login.consultant.ru/link/?req=doc&amp;base=LAW&amp;n=454924&amp;dst=1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2421</Words>
  <Characters>13803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Наталья Николаевна</dc:creator>
  <cp:lastModifiedBy>ЗАГС</cp:lastModifiedBy>
  <cp:revision>2</cp:revision>
  <dcterms:created xsi:type="dcterms:W3CDTF">2024-01-24T07:17:00Z</dcterms:created>
  <dcterms:modified xsi:type="dcterms:W3CDTF">2024-01-24T07:17:00Z</dcterms:modified>
</cp:coreProperties>
</file>