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56" w:rsidRDefault="00795F19" w:rsidP="00306C2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</w:pPr>
      <w:r w:rsidRPr="00795F19">
        <w:rPr>
          <w:rFonts w:ascii="Times New Roman" w:hAnsi="Times New Roman" w:cs="Times New Roman"/>
          <w:b/>
          <w:bCs/>
          <w:color w:val="000000" w:themeColor="text1"/>
          <w:sz w:val="28"/>
          <w:szCs w:val="36"/>
          <w:shd w:val="clear" w:color="auto" w:fill="FFFFFF"/>
        </w:rPr>
        <w:t>Обеспечение безопасной эксплуатации внутридомового газового оборудования</w:t>
      </w:r>
    </w:p>
    <w:p w:rsidR="00795F19" w:rsidRPr="00795F19" w:rsidRDefault="00795F19" w:rsidP="00CF1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95F19">
        <w:rPr>
          <w:color w:val="000000" w:themeColor="text1"/>
          <w:sz w:val="28"/>
          <w:szCs w:val="28"/>
        </w:rPr>
        <w:t>В соответствии с требованиями п.1 ст.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</w:t>
      </w:r>
    </w:p>
    <w:p w:rsidR="00795F19" w:rsidRPr="00795F19" w:rsidRDefault="00795F19" w:rsidP="00CF1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95F19">
        <w:rPr>
          <w:color w:val="000000" w:themeColor="text1"/>
          <w:sz w:val="28"/>
          <w:szCs w:val="28"/>
        </w:rPr>
        <w:t>Согласно п. 1.1. ст. 161 ЖК РФ надлежаще</w:t>
      </w:r>
      <w:bookmarkStart w:id="0" w:name="_GoBack"/>
      <w:bookmarkEnd w:id="0"/>
      <w:r w:rsidRPr="00795F19">
        <w:rPr>
          <w:color w:val="000000" w:themeColor="text1"/>
          <w:sz w:val="28"/>
          <w:szCs w:val="28"/>
        </w:rPr>
        <w:t>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795F19" w:rsidRPr="00795F19" w:rsidRDefault="00795F19" w:rsidP="00CF1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95F19">
        <w:rPr>
          <w:color w:val="000000" w:themeColor="text1"/>
          <w:sz w:val="28"/>
          <w:szCs w:val="28"/>
        </w:rPr>
        <w:t>1) соблюдение требований к надежности и безопасности многоквартирного дома;</w:t>
      </w:r>
    </w:p>
    <w:p w:rsidR="00795F19" w:rsidRPr="00795F19" w:rsidRDefault="00795F19" w:rsidP="00CF1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95F19">
        <w:rPr>
          <w:color w:val="000000" w:themeColor="text1"/>
          <w:sz w:val="28"/>
          <w:szCs w:val="28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имущества.</w:t>
      </w:r>
    </w:p>
    <w:p w:rsidR="00795F19" w:rsidRPr="00795F19" w:rsidRDefault="00795F19" w:rsidP="00CF1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95F19">
        <w:rPr>
          <w:color w:val="000000" w:themeColor="text1"/>
          <w:sz w:val="28"/>
          <w:szCs w:val="28"/>
        </w:rPr>
        <w:t>Постановлением Правительства Российской Федерации от 13.08.2006 № 491 утверждены правила содержания общего имущества в многоквартирном доме (далее – Правила № 491).</w:t>
      </w:r>
    </w:p>
    <w:p w:rsidR="00795F19" w:rsidRPr="00795F19" w:rsidRDefault="00795F19" w:rsidP="00CF1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95F19">
        <w:rPr>
          <w:color w:val="000000" w:themeColor="text1"/>
          <w:sz w:val="28"/>
          <w:szCs w:val="28"/>
        </w:rPr>
        <w:t>Согласно п. 5 ч. 2 Правил № 491 в состав общего имущества включаются внутридомовая инженерная система газоснабжения, состоящая из газопроводов, проложенных от источника газа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 w:rsidRPr="00795F19">
        <w:rPr>
          <w:color w:val="000000" w:themeColor="text1"/>
          <w:sz w:val="28"/>
          <w:szCs w:val="28"/>
        </w:rPr>
        <w:t>опусках</w:t>
      </w:r>
      <w:proofErr w:type="spellEnd"/>
      <w:r w:rsidRPr="00795F19">
        <w:rPr>
          <w:color w:val="000000" w:themeColor="text1"/>
          <w:sz w:val="28"/>
          <w:szCs w:val="28"/>
        </w:rP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оборудования, технических устройств на газопроводах, в том числе регулирующей и предохранительной арматуры, системы контроля загазованности помещений, вентиляционные каналы,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 по отопление и горячему водоснабжению.</w:t>
      </w:r>
    </w:p>
    <w:p w:rsidR="00795F19" w:rsidRPr="00795F19" w:rsidRDefault="00795F19" w:rsidP="00CF1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95F19">
        <w:rPr>
          <w:color w:val="000000" w:themeColor="text1"/>
          <w:sz w:val="28"/>
          <w:szCs w:val="28"/>
        </w:rPr>
        <w:t>Постановлением Правительства РФ от 03.04.2013 № 290 утвержден 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 (далее - Перечень).</w:t>
      </w:r>
    </w:p>
    <w:p w:rsidR="00795F19" w:rsidRPr="00795F19" w:rsidRDefault="00795F19" w:rsidP="00CF1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95F19">
        <w:rPr>
          <w:color w:val="000000" w:themeColor="text1"/>
          <w:sz w:val="28"/>
          <w:szCs w:val="28"/>
        </w:rPr>
        <w:t xml:space="preserve">В силу п. 21 Перечня работы, выполняемые в целях надлежащего содержания систем внутридомового газового оборудования в </w:t>
      </w:r>
      <w:r w:rsidRPr="00795F19">
        <w:rPr>
          <w:color w:val="000000" w:themeColor="text1"/>
          <w:sz w:val="28"/>
          <w:szCs w:val="28"/>
        </w:rPr>
        <w:lastRenderedPageBreak/>
        <w:t>многоквартирном доме включают в себя в том числе организацию проверки состояния системы внутридомового газового оборудования, систем дымоудаления и вентиляции.</w:t>
      </w:r>
    </w:p>
    <w:p w:rsidR="00795F19" w:rsidRPr="00795F19" w:rsidRDefault="00795F19" w:rsidP="00CF1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95F19">
        <w:rPr>
          <w:color w:val="000000" w:themeColor="text1"/>
          <w:sz w:val="28"/>
          <w:szCs w:val="28"/>
        </w:rPr>
        <w:t>Постановлением Правительства РФ от 14.05.2013 № 410 утверждены Правила пользования газом в части обеспечения безопасности при использовании и содержании внутридомового и внутриквартирного газового оборудования (далее – Правила № 410).</w:t>
      </w:r>
    </w:p>
    <w:p w:rsidR="00795F19" w:rsidRPr="00795F19" w:rsidRDefault="00795F19" w:rsidP="00CF1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95F19">
        <w:rPr>
          <w:color w:val="000000" w:themeColor="text1"/>
          <w:sz w:val="28"/>
          <w:szCs w:val="28"/>
        </w:rPr>
        <w:t>В соответствии с п. 12 Правил № 410 в процессе эксплуатации дымовых и вентиляционных каналов периодическая проверка должна проходить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сезона).</w:t>
      </w:r>
    </w:p>
    <w:p w:rsidR="00795F19" w:rsidRPr="00795F19" w:rsidRDefault="00795F19" w:rsidP="00CF13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</w:rPr>
      </w:pPr>
      <w:r w:rsidRPr="00795F19">
        <w:rPr>
          <w:color w:val="000000" w:themeColor="text1"/>
          <w:sz w:val="28"/>
          <w:szCs w:val="28"/>
        </w:rPr>
        <w:t xml:space="preserve">Частью 1 ст. 9.22 КоАП РФ предусмотрена ответственность за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безопасности использования и содержания внутридомового и </w:t>
      </w:r>
      <w:proofErr w:type="spellStart"/>
      <w:r w:rsidRPr="00795F19">
        <w:rPr>
          <w:color w:val="000000" w:themeColor="text1"/>
          <w:sz w:val="28"/>
          <w:szCs w:val="28"/>
        </w:rPr>
        <w:t>внтуриквартирного</w:t>
      </w:r>
      <w:proofErr w:type="spellEnd"/>
      <w:r w:rsidRPr="00795F19">
        <w:rPr>
          <w:color w:val="000000" w:themeColor="text1"/>
          <w:sz w:val="28"/>
          <w:szCs w:val="28"/>
        </w:rPr>
        <w:t xml:space="preserve"> газового оборудования и влечет наложение административного штрафа на граждан в размере от одной тысячи до двух тысяч рублей; на должностных лиц – от пяти тысяч до двадцати тысяч рублей; на юридических лиц – от сорока тысяч до ста тысяч рублей.</w:t>
      </w:r>
    </w:p>
    <w:p w:rsidR="00795F19" w:rsidRPr="00795F19" w:rsidRDefault="00795F19" w:rsidP="00795F19">
      <w:pPr>
        <w:rPr>
          <w:rFonts w:ascii="Times New Roman" w:hAnsi="Times New Roman" w:cs="Times New Roman"/>
          <w:color w:val="000000" w:themeColor="text1"/>
          <w:sz w:val="18"/>
        </w:rPr>
      </w:pPr>
    </w:p>
    <w:sectPr w:rsidR="00795F19" w:rsidRPr="0079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F19"/>
    <w:rsid w:val="00306C2A"/>
    <w:rsid w:val="00795F19"/>
    <w:rsid w:val="00853F56"/>
    <w:rsid w:val="00CF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5B445-AE8A-44EB-BF1A-833133D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Галлямов Марат Айратович</cp:lastModifiedBy>
  <cp:revision>4</cp:revision>
  <dcterms:created xsi:type="dcterms:W3CDTF">2022-03-16T13:08:00Z</dcterms:created>
  <dcterms:modified xsi:type="dcterms:W3CDTF">2022-12-26T15:46:00Z</dcterms:modified>
</cp:coreProperties>
</file>