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690696" w:rsidRDefault="004F3BA7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4F3BA7">
        <w:rPr>
          <w:b/>
          <w:sz w:val="28"/>
        </w:rPr>
        <w:t>22</w:t>
      </w:r>
      <w:r w:rsidR="00EF596E" w:rsidRPr="00652A13">
        <w:rPr>
          <w:b/>
          <w:sz w:val="28"/>
        </w:rPr>
        <w:t xml:space="preserve"> </w:t>
      </w:r>
      <w:r w:rsidR="0086470D" w:rsidRPr="00652A13">
        <w:rPr>
          <w:b/>
          <w:sz w:val="28"/>
        </w:rPr>
        <w:t>декабря</w:t>
      </w:r>
      <w:r w:rsidR="00EF596E" w:rsidRPr="00652A13">
        <w:rPr>
          <w:b/>
          <w:sz w:val="28"/>
        </w:rPr>
        <w:t xml:space="preserve"> 202</w:t>
      </w:r>
      <w:r w:rsidR="00592C01" w:rsidRPr="004F3BA7">
        <w:rPr>
          <w:b/>
          <w:sz w:val="28"/>
        </w:rPr>
        <w:t>2</w:t>
      </w:r>
      <w:r w:rsidR="004F799D" w:rsidRPr="00652A13">
        <w:rPr>
          <w:b/>
          <w:sz w:val="28"/>
        </w:rPr>
        <w:t xml:space="preserve"> </w:t>
      </w:r>
      <w:r w:rsidR="00576677" w:rsidRPr="00652A13">
        <w:rPr>
          <w:b/>
          <w:sz w:val="28"/>
        </w:rPr>
        <w:t>г.</w:t>
      </w:r>
    </w:p>
    <w:p w:rsidR="00F2574E" w:rsidRPr="00690696" w:rsidRDefault="00F2574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1A4F76" w:rsidRDefault="004F3BA7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  <w:lang w:val="en-US"/>
        </w:rPr>
      </w:pPr>
      <w:r w:rsidRPr="004F3BA7">
        <w:rPr>
          <w:b/>
          <w:sz w:val="28"/>
        </w:rPr>
        <w:t>Социальный фонд России начнет предоставлять единое пособие на детей и беременным женщинам с 2023 года</w:t>
      </w:r>
    </w:p>
    <w:p w:rsidR="004F3BA7" w:rsidRPr="004F3BA7" w:rsidRDefault="004F3BA7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  <w:lang w:val="en-US"/>
        </w:rPr>
      </w:pP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>Новую выплату смогут получить женщины, вставшие на учет по беременности в ранние сроки, а также родители детей до 17 лет. Единое пособие объединит ряд действующих сегодня мер социальной поддержки нуждающимся семьям. Осуществлять выплату будет Социальный фонд России, который начнет работу с января 2023 года.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>Согласно утвержденным правилам, единое пособие будет назначаться семьям с доходами ниже регионального прожиточного минимума на человека. Чтобы выплату получали те, кто в ней нуждается, при оформлении применяется комплексная оценка доходов и имущества семьи.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 xml:space="preserve">От доходов зависит и размер пособия. Он составит 50%, 75% или 100% регионального прожиточного минимума на взрослого или ребенка – в зависимости от того, по какому основанию установлено пособие. В </w:t>
      </w:r>
      <w:r>
        <w:rPr>
          <w:sz w:val="28"/>
          <w:szCs w:val="28"/>
        </w:rPr>
        <w:t>Марий Эл</w:t>
      </w:r>
      <w:r w:rsidRPr="004F3BA7">
        <w:rPr>
          <w:sz w:val="28"/>
          <w:szCs w:val="28"/>
        </w:rPr>
        <w:t xml:space="preserve"> выплата на детей составит от </w:t>
      </w:r>
      <w:r>
        <w:rPr>
          <w:sz w:val="28"/>
          <w:szCs w:val="28"/>
        </w:rPr>
        <w:t>6 500</w:t>
      </w:r>
      <w:r w:rsidRPr="004F3BA7">
        <w:rPr>
          <w:sz w:val="28"/>
          <w:szCs w:val="28"/>
        </w:rPr>
        <w:t xml:space="preserve"> до </w:t>
      </w:r>
      <w:r>
        <w:rPr>
          <w:sz w:val="28"/>
          <w:szCs w:val="28"/>
        </w:rPr>
        <w:t>13</w:t>
      </w:r>
      <w:r w:rsidRPr="004F3BA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4F3BA7">
        <w:rPr>
          <w:sz w:val="28"/>
          <w:szCs w:val="28"/>
        </w:rPr>
        <w:t xml:space="preserve"> рублей в месяц. Для беременных женщин соответствующая сумма составит от 6 894 до </w:t>
      </w:r>
      <w:r>
        <w:rPr>
          <w:sz w:val="28"/>
          <w:szCs w:val="28"/>
        </w:rPr>
        <w:t>13 789</w:t>
      </w:r>
      <w:r w:rsidRPr="004F3BA7">
        <w:rPr>
          <w:sz w:val="28"/>
          <w:szCs w:val="28"/>
        </w:rPr>
        <w:t xml:space="preserve"> рублей в месяц. Сейчас будущие мамы получают 50% прожиточного минимума.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введении единого пособия предусмотрен переходный период. Семьи вправе сохранить прежние выплаты до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окончания периода их назначения или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перейти на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новое пособие. Родители детей до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трех лет, рожденных до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года, вправе получать выплаты по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старым правилам до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наступления трехлетнего возраста ребенка.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>Благодаря введению единого пособия в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России будет выстроена комплексная адресная поддержка семей с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детьми с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ранних сроков беременности до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достижения ребенком 17</w:t>
      </w:r>
      <w:r>
        <w:rPr>
          <w:sz w:val="28"/>
          <w:szCs w:val="28"/>
        </w:rPr>
        <w:t> </w:t>
      </w:r>
      <w:r w:rsidRPr="004F3BA7">
        <w:rPr>
          <w:sz w:val="28"/>
          <w:szCs w:val="28"/>
        </w:rPr>
        <w:t>лет. Унифицированные правила сделают предоставление выплат более простым и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понятным для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семей, а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переходный период позволит родителям плавно перейти с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установленных сегодня пособий к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новому единому.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r w:rsidRPr="004F3BA7">
        <w:rPr>
          <w:sz w:val="28"/>
          <w:szCs w:val="28"/>
        </w:rPr>
        <w:t>Подать заявление на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получение пособия можно будет уже в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>конце декабря на</w:t>
      </w:r>
      <w:r>
        <w:rPr>
          <w:sz w:val="28"/>
          <w:szCs w:val="28"/>
        </w:rPr>
        <w:t xml:space="preserve"> </w:t>
      </w:r>
      <w:r w:rsidRPr="004F3BA7">
        <w:rPr>
          <w:sz w:val="28"/>
          <w:szCs w:val="28"/>
        </w:rPr>
        <w:t xml:space="preserve">портале </w:t>
      </w:r>
      <w:proofErr w:type="spellStart"/>
      <w:r w:rsidRPr="004F3BA7">
        <w:rPr>
          <w:sz w:val="28"/>
          <w:szCs w:val="28"/>
        </w:rPr>
        <w:t>госуслуг</w:t>
      </w:r>
      <w:proofErr w:type="spellEnd"/>
      <w:r w:rsidRPr="004F3BA7">
        <w:rPr>
          <w:sz w:val="28"/>
          <w:szCs w:val="28"/>
        </w:rPr>
        <w:t>. С 9 января заявления родителей начнут принимать многофункциональные центры и клиентские офисы Социального фонда России.</w:t>
      </w:r>
    </w:p>
    <w:p w:rsidR="004F3BA7" w:rsidRPr="004F3BA7" w:rsidRDefault="004F3BA7" w:rsidP="004F3BA7">
      <w:pPr>
        <w:shd w:val="clear" w:color="auto" w:fill="FFFFFF"/>
        <w:spacing w:after="136"/>
        <w:jc w:val="both"/>
        <w:rPr>
          <w:sz w:val="28"/>
          <w:szCs w:val="28"/>
        </w:rPr>
      </w:pPr>
      <w:hyperlink r:id="rId7" w:history="1">
        <w:r w:rsidRPr="004F3BA7">
          <w:rPr>
            <w:rStyle w:val="ac"/>
            <w:sz w:val="28"/>
            <w:szCs w:val="28"/>
          </w:rPr>
          <w:t>Подробнее</w:t>
        </w:r>
      </w:hyperlink>
      <w:r w:rsidRPr="004F3BA7">
        <w:rPr>
          <w:sz w:val="28"/>
          <w:szCs w:val="28"/>
        </w:rPr>
        <w:t xml:space="preserve"> о едином пособии для детей и беременных женщин.</w:t>
      </w:r>
    </w:p>
    <w:p w:rsidR="008C31A5" w:rsidRPr="008C31A5" w:rsidRDefault="008C31A5" w:rsidP="004F3BA7">
      <w:pPr>
        <w:jc w:val="both"/>
        <w:rPr>
          <w:sz w:val="26"/>
          <w:szCs w:val="26"/>
        </w:rPr>
      </w:pPr>
    </w:p>
    <w:sectPr w:rsidR="008C31A5" w:rsidRPr="008C31A5" w:rsidSect="00760EEC">
      <w:headerReference w:type="default" r:id="rId8"/>
      <w:footerReference w:type="even" r:id="rId9"/>
      <w:footerReference w:type="default" r:id="rId10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BA7" w:rsidRDefault="004F3BA7">
      <w:r>
        <w:separator/>
      </w:r>
    </w:p>
  </w:endnote>
  <w:endnote w:type="continuationSeparator" w:id="1">
    <w:p w:rsidR="004F3BA7" w:rsidRDefault="004F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A7" w:rsidRDefault="004F3B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BA7" w:rsidRDefault="004F3B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A7" w:rsidRDefault="004F3BA7">
    <w:pPr>
      <w:pStyle w:val="a4"/>
      <w:framePr w:wrap="around" w:vAnchor="text" w:hAnchor="margin" w:xAlign="right" w:y="1"/>
      <w:rPr>
        <w:rStyle w:val="a5"/>
      </w:rPr>
    </w:pPr>
  </w:p>
  <w:p w:rsidR="004F3BA7" w:rsidRPr="00C2369E" w:rsidRDefault="004F3BA7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</w:t>
    </w: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, тел. </w:t>
    </w:r>
    <w:r w:rsidRPr="00C2369E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2369E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2369E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2369E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2369E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2369E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2369E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2369E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2369E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BA7" w:rsidRDefault="004F3BA7">
      <w:r>
        <w:separator/>
      </w:r>
    </w:p>
  </w:footnote>
  <w:footnote w:type="continuationSeparator" w:id="1">
    <w:p w:rsidR="004F3BA7" w:rsidRDefault="004F3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A7" w:rsidRDefault="004F3BA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4F3BA7" w:rsidRDefault="004F3BA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F3BA7" w:rsidRDefault="004F3BA7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4F3BA7" w:rsidRDefault="004F3BA7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4F3BA7" w:rsidRPr="00126656" w:rsidRDefault="004F3BA7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4F3BA7" w:rsidRPr="00940CDC" w:rsidRDefault="004F3BA7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4F3BA7" w:rsidRDefault="004F3BA7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2E9B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C6FA0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DF1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A25E1"/>
    <w:rsid w:val="002B2293"/>
    <w:rsid w:val="002C57B3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15A46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C518E"/>
    <w:rsid w:val="004C5614"/>
    <w:rsid w:val="004C5FEF"/>
    <w:rsid w:val="004C6450"/>
    <w:rsid w:val="004C7DF3"/>
    <w:rsid w:val="004D0A32"/>
    <w:rsid w:val="004D0D03"/>
    <w:rsid w:val="004D43E8"/>
    <w:rsid w:val="004D486C"/>
    <w:rsid w:val="004D5FC7"/>
    <w:rsid w:val="004D6AFD"/>
    <w:rsid w:val="004E004D"/>
    <w:rsid w:val="004F3BA7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20AD0"/>
    <w:rsid w:val="0052101C"/>
    <w:rsid w:val="00521EC2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2C01"/>
    <w:rsid w:val="00593945"/>
    <w:rsid w:val="00595102"/>
    <w:rsid w:val="005958C4"/>
    <w:rsid w:val="00596F5C"/>
    <w:rsid w:val="005A2E4D"/>
    <w:rsid w:val="005A2EC8"/>
    <w:rsid w:val="005A742E"/>
    <w:rsid w:val="005B119C"/>
    <w:rsid w:val="005B17F6"/>
    <w:rsid w:val="005B215A"/>
    <w:rsid w:val="005B2231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2A13"/>
    <w:rsid w:val="00653E42"/>
    <w:rsid w:val="0065468F"/>
    <w:rsid w:val="00657305"/>
    <w:rsid w:val="0066506A"/>
    <w:rsid w:val="006719D2"/>
    <w:rsid w:val="0067460D"/>
    <w:rsid w:val="00675246"/>
    <w:rsid w:val="0068390A"/>
    <w:rsid w:val="006840F2"/>
    <w:rsid w:val="00686B77"/>
    <w:rsid w:val="0068744A"/>
    <w:rsid w:val="00690696"/>
    <w:rsid w:val="00692E7D"/>
    <w:rsid w:val="006941DA"/>
    <w:rsid w:val="00696CCD"/>
    <w:rsid w:val="006B3CEC"/>
    <w:rsid w:val="006B4C10"/>
    <w:rsid w:val="006B698D"/>
    <w:rsid w:val="006C1067"/>
    <w:rsid w:val="006C4BD6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72B1"/>
    <w:rsid w:val="007F754B"/>
    <w:rsid w:val="00802715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9074B"/>
    <w:rsid w:val="00892BCC"/>
    <w:rsid w:val="0089538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658E3"/>
    <w:rsid w:val="00970AEB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235B"/>
    <w:rsid w:val="009E4408"/>
    <w:rsid w:val="009E6EB7"/>
    <w:rsid w:val="009F118A"/>
    <w:rsid w:val="009F3521"/>
    <w:rsid w:val="009F42CF"/>
    <w:rsid w:val="009F64B0"/>
    <w:rsid w:val="00A0236D"/>
    <w:rsid w:val="00A0490E"/>
    <w:rsid w:val="00A154E3"/>
    <w:rsid w:val="00A1726B"/>
    <w:rsid w:val="00A25352"/>
    <w:rsid w:val="00A265CC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244D"/>
    <w:rsid w:val="00B76E5B"/>
    <w:rsid w:val="00B927D2"/>
    <w:rsid w:val="00BA6DC2"/>
    <w:rsid w:val="00BB418D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84450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215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5507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C2002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338A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2A17"/>
    <w:rsid w:val="00ED6C8C"/>
    <w:rsid w:val="00EE02C3"/>
    <w:rsid w:val="00EF099D"/>
    <w:rsid w:val="00EF2AA5"/>
    <w:rsid w:val="00EF3F70"/>
    <w:rsid w:val="00EF52C4"/>
    <w:rsid w:val="00EF596E"/>
    <w:rsid w:val="00EF6485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74E"/>
    <w:rsid w:val="00F25B13"/>
    <w:rsid w:val="00F26439"/>
    <w:rsid w:val="00F271E3"/>
    <w:rsid w:val="00F32CCF"/>
    <w:rsid w:val="00F3438A"/>
    <w:rsid w:val="00F35F37"/>
    <w:rsid w:val="00F36AB3"/>
    <w:rsid w:val="00F37C19"/>
    <w:rsid w:val="00F415BF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dinoe_posob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2022-12-22T07:57:00Z</dcterms:created>
  <dcterms:modified xsi:type="dcterms:W3CDTF">2022-12-22T08:07:00Z</dcterms:modified>
</cp:coreProperties>
</file>