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C9" w:rsidRPr="008E34C9" w:rsidRDefault="008E34C9" w:rsidP="008E34C9">
      <w:pPr>
        <w:pStyle w:val="1"/>
        <w:spacing w:before="0" w:after="0"/>
        <w:ind w:firstLine="709"/>
        <w:jc w:val="both"/>
        <w:rPr>
          <w:rFonts w:ascii="Times New Roman" w:hAnsi="Times New Roman" w:cs="Times New Roman"/>
        </w:rPr>
      </w:pPr>
      <w:r w:rsidRPr="008E34C9">
        <w:rPr>
          <w:rFonts w:ascii="Times New Roman" w:hAnsi="Times New Roman" w:cs="Times New Roman"/>
        </w:rPr>
        <w:t xml:space="preserve">Существует ли предельный возраст детей для посещения детского сада? </w:t>
      </w:r>
    </w:p>
    <w:p w:rsidR="008E34C9" w:rsidRDefault="008E34C9" w:rsidP="008E34C9">
      <w:pPr>
        <w:pStyle w:val="a5"/>
        <w:spacing w:before="0" w:beforeAutospacing="0" w:after="0" w:afterAutospacing="0"/>
        <w:ind w:firstLine="709"/>
        <w:jc w:val="both"/>
        <w:rPr>
          <w:sz w:val="28"/>
          <w:szCs w:val="28"/>
        </w:rPr>
      </w:pPr>
    </w:p>
    <w:p w:rsidR="008E34C9" w:rsidRDefault="008E34C9" w:rsidP="008E34C9">
      <w:pPr>
        <w:pStyle w:val="a5"/>
        <w:spacing w:before="0" w:beforeAutospacing="0" w:after="0" w:afterAutospacing="0"/>
        <w:ind w:firstLine="709"/>
        <w:jc w:val="both"/>
        <w:rPr>
          <w:sz w:val="28"/>
          <w:szCs w:val="28"/>
        </w:rPr>
      </w:pPr>
      <w:r w:rsidRPr="008E34C9">
        <w:rPr>
          <w:sz w:val="28"/>
          <w:szCs w:val="28"/>
        </w:rPr>
        <w:t xml:space="preserve">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p>
    <w:p w:rsidR="008E34C9" w:rsidRDefault="008E34C9" w:rsidP="008E34C9">
      <w:pPr>
        <w:pStyle w:val="a5"/>
        <w:spacing w:before="0" w:beforeAutospacing="0" w:after="0" w:afterAutospacing="0"/>
        <w:ind w:firstLine="709"/>
        <w:jc w:val="both"/>
        <w:rPr>
          <w:sz w:val="28"/>
          <w:szCs w:val="28"/>
        </w:rPr>
      </w:pPr>
      <w:r w:rsidRPr="008E34C9">
        <w:rPr>
          <w:sz w:val="28"/>
          <w:szCs w:val="28"/>
        </w:rPr>
        <w:t xml:space="preserve">Согласно части 1 статьи 61 Федерального закона от </w:t>
      </w:r>
      <w:r>
        <w:rPr>
          <w:sz w:val="28"/>
          <w:szCs w:val="28"/>
        </w:rPr>
        <w:t>29.12.2012</w:t>
      </w:r>
      <w:r w:rsidRPr="008E34C9">
        <w:rPr>
          <w:sz w:val="28"/>
          <w:szCs w:val="28"/>
        </w:rPr>
        <w:t xml:space="preserve"> № 273-ФЗ «Об образовании в Российской Федерации» образовательные отношения прекращаются в связи с отчислением обучающегося из организации, осуществляющей образовательную деятельность. Одним из оснований отчисления обучающегося из организации, осуществляющей образовательную деятельность, является получение образования (завершение обучения). </w:t>
      </w:r>
    </w:p>
    <w:p w:rsidR="008E34C9" w:rsidRDefault="008E34C9" w:rsidP="008E34C9">
      <w:pPr>
        <w:pStyle w:val="a5"/>
        <w:spacing w:before="0" w:beforeAutospacing="0" w:after="0" w:afterAutospacing="0"/>
        <w:ind w:firstLine="709"/>
        <w:jc w:val="both"/>
        <w:rPr>
          <w:sz w:val="28"/>
          <w:szCs w:val="28"/>
        </w:rPr>
      </w:pPr>
      <w:r>
        <w:rPr>
          <w:sz w:val="28"/>
          <w:szCs w:val="28"/>
        </w:rPr>
        <w:t>Согласно</w:t>
      </w:r>
      <w:r w:rsidRPr="008E34C9">
        <w:rPr>
          <w:sz w:val="28"/>
          <w:szCs w:val="28"/>
        </w:rPr>
        <w:t xml:space="preserve"> ч</w:t>
      </w:r>
      <w:r>
        <w:rPr>
          <w:sz w:val="28"/>
          <w:szCs w:val="28"/>
        </w:rPr>
        <w:t>.1 ст. 63 Федерального закона №</w:t>
      </w:r>
      <w:r w:rsidRPr="008E34C9">
        <w:rPr>
          <w:sz w:val="28"/>
          <w:szCs w:val="28"/>
        </w:rPr>
        <w:t xml:space="preserve">273-ФЗ образовательные программы дошкольного и начального общего образования являются преемственными.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Согласно ч.1 ст.67 указанного закона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w:t>
      </w:r>
      <w:bookmarkStart w:id="0" w:name="_GoBack"/>
      <w:bookmarkEnd w:id="0"/>
    </w:p>
    <w:p w:rsidR="00E50B03" w:rsidRPr="008E34C9" w:rsidRDefault="008E34C9" w:rsidP="008E34C9">
      <w:pPr>
        <w:pStyle w:val="a5"/>
        <w:spacing w:before="0" w:beforeAutospacing="0" w:after="0" w:afterAutospacing="0"/>
        <w:ind w:firstLine="709"/>
        <w:jc w:val="both"/>
        <w:rPr>
          <w:sz w:val="28"/>
          <w:szCs w:val="28"/>
        </w:rPr>
      </w:pPr>
      <w:r w:rsidRPr="008E34C9">
        <w:rPr>
          <w:sz w:val="28"/>
          <w:szCs w:val="28"/>
        </w:rPr>
        <w:t>Таким образом, даже в случае если образовательная программа дошкольного образования уже реализована, ребенок, в соответствие с законодательством об образовании вправе получать услуги по присмотру и уходу до момента зачисления в школу. К этим же случаям относится право ребенка на посещение дошкольной образовательной организации в летний период до начала обучения в общеобразовательной организации.</w:t>
      </w:r>
    </w:p>
    <w:sectPr w:rsidR="00E50B03" w:rsidRPr="008E3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56"/>
    <w:rsid w:val="001146C3"/>
    <w:rsid w:val="00425191"/>
    <w:rsid w:val="0054313D"/>
    <w:rsid w:val="00553DFA"/>
    <w:rsid w:val="006978D1"/>
    <w:rsid w:val="00761074"/>
    <w:rsid w:val="008A3056"/>
    <w:rsid w:val="008B6A4A"/>
    <w:rsid w:val="008E34C9"/>
    <w:rsid w:val="009D78D3"/>
    <w:rsid w:val="00A04523"/>
    <w:rsid w:val="00A104D8"/>
    <w:rsid w:val="00C427BB"/>
    <w:rsid w:val="00C8614B"/>
    <w:rsid w:val="00DF6677"/>
    <w:rsid w:val="00E50B03"/>
    <w:rsid w:val="00EC1376"/>
    <w:rsid w:val="00FA73AD"/>
    <w:rsid w:val="00FB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764B"/>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E50B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074"/>
    <w:rPr>
      <w:color w:val="0000FF"/>
      <w:u w:val="single"/>
    </w:rPr>
  </w:style>
  <w:style w:type="paragraph" w:styleId="a4">
    <w:name w:val="List Paragraph"/>
    <w:basedOn w:val="a"/>
    <w:uiPriority w:val="34"/>
    <w:qFormat/>
    <w:rsid w:val="009D78D3"/>
    <w:pPr>
      <w:ind w:left="720"/>
      <w:contextualSpacing/>
    </w:pPr>
  </w:style>
  <w:style w:type="paragraph" w:styleId="a5">
    <w:name w:val="Normal (Web)"/>
    <w:basedOn w:val="a"/>
    <w:uiPriority w:val="99"/>
    <w:unhideWhenUsed/>
    <w:rsid w:val="00EC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1376"/>
    <w:rPr>
      <w:b/>
      <w:bCs/>
    </w:rPr>
  </w:style>
  <w:style w:type="character" w:customStyle="1" w:styleId="10">
    <w:name w:val="Заголовок 1 Знак"/>
    <w:basedOn w:val="a0"/>
    <w:link w:val="1"/>
    <w:rsid w:val="00FB764B"/>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E50B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764B"/>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E50B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074"/>
    <w:rPr>
      <w:color w:val="0000FF"/>
      <w:u w:val="single"/>
    </w:rPr>
  </w:style>
  <w:style w:type="paragraph" w:styleId="a4">
    <w:name w:val="List Paragraph"/>
    <w:basedOn w:val="a"/>
    <w:uiPriority w:val="34"/>
    <w:qFormat/>
    <w:rsid w:val="009D78D3"/>
    <w:pPr>
      <w:ind w:left="720"/>
      <w:contextualSpacing/>
    </w:pPr>
  </w:style>
  <w:style w:type="paragraph" w:styleId="a5">
    <w:name w:val="Normal (Web)"/>
    <w:basedOn w:val="a"/>
    <w:uiPriority w:val="99"/>
    <w:unhideWhenUsed/>
    <w:rsid w:val="00EC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1376"/>
    <w:rPr>
      <w:b/>
      <w:bCs/>
    </w:rPr>
  </w:style>
  <w:style w:type="character" w:customStyle="1" w:styleId="10">
    <w:name w:val="Заголовок 1 Знак"/>
    <w:basedOn w:val="a0"/>
    <w:link w:val="1"/>
    <w:rsid w:val="00FB764B"/>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semiHidden/>
    <w:rsid w:val="00E50B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6285">
      <w:bodyDiv w:val="1"/>
      <w:marLeft w:val="0"/>
      <w:marRight w:val="0"/>
      <w:marTop w:val="0"/>
      <w:marBottom w:val="0"/>
      <w:divBdr>
        <w:top w:val="none" w:sz="0" w:space="0" w:color="auto"/>
        <w:left w:val="none" w:sz="0" w:space="0" w:color="auto"/>
        <w:bottom w:val="none" w:sz="0" w:space="0" w:color="auto"/>
        <w:right w:val="none" w:sz="0" w:space="0" w:color="auto"/>
      </w:divBdr>
      <w:divsChild>
        <w:div w:id="2075355175">
          <w:marLeft w:val="0"/>
          <w:marRight w:val="0"/>
          <w:marTop w:val="75"/>
          <w:marBottom w:val="75"/>
          <w:divBdr>
            <w:top w:val="none" w:sz="0" w:space="0" w:color="auto"/>
            <w:left w:val="none" w:sz="0" w:space="0" w:color="auto"/>
            <w:bottom w:val="none" w:sz="0" w:space="0" w:color="auto"/>
            <w:right w:val="none" w:sz="0" w:space="0" w:color="auto"/>
          </w:divBdr>
          <w:divsChild>
            <w:div w:id="857044880">
              <w:marLeft w:val="0"/>
              <w:marRight w:val="0"/>
              <w:marTop w:val="75"/>
              <w:marBottom w:val="75"/>
              <w:divBdr>
                <w:top w:val="none" w:sz="0" w:space="0" w:color="auto"/>
                <w:left w:val="none" w:sz="0" w:space="0" w:color="auto"/>
                <w:bottom w:val="none" w:sz="0" w:space="0" w:color="auto"/>
                <w:right w:val="none" w:sz="0" w:space="0" w:color="auto"/>
              </w:divBdr>
            </w:div>
          </w:divsChild>
        </w:div>
        <w:div w:id="1487864242">
          <w:marLeft w:val="225"/>
          <w:marRight w:val="225"/>
          <w:marTop w:val="150"/>
          <w:marBottom w:val="150"/>
          <w:divBdr>
            <w:top w:val="none" w:sz="0" w:space="0" w:color="auto"/>
            <w:left w:val="none" w:sz="0" w:space="0" w:color="auto"/>
            <w:bottom w:val="none" w:sz="0" w:space="0" w:color="auto"/>
            <w:right w:val="none" w:sz="0" w:space="0" w:color="auto"/>
          </w:divBdr>
        </w:div>
      </w:divsChild>
    </w:div>
    <w:div w:id="1076628289">
      <w:bodyDiv w:val="1"/>
      <w:marLeft w:val="0"/>
      <w:marRight w:val="0"/>
      <w:marTop w:val="0"/>
      <w:marBottom w:val="0"/>
      <w:divBdr>
        <w:top w:val="none" w:sz="0" w:space="0" w:color="auto"/>
        <w:left w:val="none" w:sz="0" w:space="0" w:color="auto"/>
        <w:bottom w:val="none" w:sz="0" w:space="0" w:color="auto"/>
        <w:right w:val="none" w:sz="0" w:space="0" w:color="auto"/>
      </w:divBdr>
      <w:divsChild>
        <w:div w:id="321082275">
          <w:marLeft w:val="0"/>
          <w:marRight w:val="0"/>
          <w:marTop w:val="0"/>
          <w:marBottom w:val="0"/>
          <w:divBdr>
            <w:top w:val="none" w:sz="0" w:space="0" w:color="auto"/>
            <w:left w:val="none" w:sz="0" w:space="0" w:color="auto"/>
            <w:bottom w:val="none" w:sz="0" w:space="0" w:color="auto"/>
            <w:right w:val="none" w:sz="0" w:space="0" w:color="auto"/>
          </w:divBdr>
          <w:divsChild>
            <w:div w:id="20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0752">
      <w:bodyDiv w:val="1"/>
      <w:marLeft w:val="0"/>
      <w:marRight w:val="0"/>
      <w:marTop w:val="0"/>
      <w:marBottom w:val="0"/>
      <w:divBdr>
        <w:top w:val="none" w:sz="0" w:space="0" w:color="auto"/>
        <w:left w:val="none" w:sz="0" w:space="0" w:color="auto"/>
        <w:bottom w:val="none" w:sz="0" w:space="0" w:color="auto"/>
        <w:right w:val="none" w:sz="0" w:space="0" w:color="auto"/>
      </w:divBdr>
      <w:divsChild>
        <w:div w:id="2059357048">
          <w:marLeft w:val="0"/>
          <w:marRight w:val="0"/>
          <w:marTop w:val="0"/>
          <w:marBottom w:val="0"/>
          <w:divBdr>
            <w:top w:val="none" w:sz="0" w:space="0" w:color="auto"/>
            <w:left w:val="none" w:sz="0" w:space="0" w:color="auto"/>
            <w:bottom w:val="none" w:sz="0" w:space="0" w:color="auto"/>
            <w:right w:val="none" w:sz="0" w:space="0" w:color="auto"/>
          </w:divBdr>
          <w:divsChild>
            <w:div w:id="8043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360">
      <w:bodyDiv w:val="1"/>
      <w:marLeft w:val="0"/>
      <w:marRight w:val="0"/>
      <w:marTop w:val="0"/>
      <w:marBottom w:val="0"/>
      <w:divBdr>
        <w:top w:val="none" w:sz="0" w:space="0" w:color="auto"/>
        <w:left w:val="none" w:sz="0" w:space="0" w:color="auto"/>
        <w:bottom w:val="none" w:sz="0" w:space="0" w:color="auto"/>
        <w:right w:val="none" w:sz="0" w:space="0" w:color="auto"/>
      </w:divBdr>
    </w:div>
    <w:div w:id="1818524551">
      <w:bodyDiv w:val="1"/>
      <w:marLeft w:val="0"/>
      <w:marRight w:val="0"/>
      <w:marTop w:val="0"/>
      <w:marBottom w:val="0"/>
      <w:divBdr>
        <w:top w:val="none" w:sz="0" w:space="0" w:color="auto"/>
        <w:left w:val="none" w:sz="0" w:space="0" w:color="auto"/>
        <w:bottom w:val="none" w:sz="0" w:space="0" w:color="auto"/>
        <w:right w:val="none" w:sz="0" w:space="0" w:color="auto"/>
      </w:divBdr>
      <w:divsChild>
        <w:div w:id="1114712729">
          <w:marLeft w:val="0"/>
          <w:marRight w:val="0"/>
          <w:marTop w:val="75"/>
          <w:marBottom w:val="75"/>
          <w:divBdr>
            <w:top w:val="none" w:sz="0" w:space="0" w:color="auto"/>
            <w:left w:val="none" w:sz="0" w:space="0" w:color="auto"/>
            <w:bottom w:val="none" w:sz="0" w:space="0" w:color="auto"/>
            <w:right w:val="none" w:sz="0" w:space="0" w:color="auto"/>
          </w:divBdr>
          <w:divsChild>
            <w:div w:id="1627540103">
              <w:marLeft w:val="0"/>
              <w:marRight w:val="0"/>
              <w:marTop w:val="75"/>
              <w:marBottom w:val="75"/>
              <w:divBdr>
                <w:top w:val="none" w:sz="0" w:space="0" w:color="auto"/>
                <w:left w:val="none" w:sz="0" w:space="0" w:color="auto"/>
                <w:bottom w:val="none" w:sz="0" w:space="0" w:color="auto"/>
                <w:right w:val="none" w:sz="0" w:space="0" w:color="auto"/>
              </w:divBdr>
            </w:div>
          </w:divsChild>
        </w:div>
        <w:div w:id="1071465516">
          <w:marLeft w:val="225"/>
          <w:marRight w:val="225"/>
          <w:marTop w:val="150"/>
          <w:marBottom w:val="150"/>
          <w:divBdr>
            <w:top w:val="none" w:sz="0" w:space="0" w:color="auto"/>
            <w:left w:val="none" w:sz="0" w:space="0" w:color="auto"/>
            <w:bottom w:val="none" w:sz="0" w:space="0" w:color="auto"/>
            <w:right w:val="none" w:sz="0" w:space="0" w:color="auto"/>
          </w:divBdr>
        </w:div>
      </w:divsChild>
    </w:div>
    <w:div w:id="1870990973">
      <w:bodyDiv w:val="1"/>
      <w:marLeft w:val="0"/>
      <w:marRight w:val="0"/>
      <w:marTop w:val="0"/>
      <w:marBottom w:val="0"/>
      <w:divBdr>
        <w:top w:val="none" w:sz="0" w:space="0" w:color="auto"/>
        <w:left w:val="none" w:sz="0" w:space="0" w:color="auto"/>
        <w:bottom w:val="none" w:sz="0" w:space="0" w:color="auto"/>
        <w:right w:val="none" w:sz="0" w:space="0" w:color="auto"/>
      </w:divBdr>
      <w:divsChild>
        <w:div w:id="2062364258">
          <w:marLeft w:val="0"/>
          <w:marRight w:val="0"/>
          <w:marTop w:val="0"/>
          <w:marBottom w:val="0"/>
          <w:divBdr>
            <w:top w:val="none" w:sz="0" w:space="0" w:color="auto"/>
            <w:left w:val="none" w:sz="0" w:space="0" w:color="auto"/>
            <w:bottom w:val="none" w:sz="0" w:space="0" w:color="auto"/>
            <w:right w:val="none" w:sz="0" w:space="0" w:color="auto"/>
          </w:divBdr>
          <w:divsChild>
            <w:div w:id="1815217205">
              <w:marLeft w:val="0"/>
              <w:marRight w:val="0"/>
              <w:marTop w:val="0"/>
              <w:marBottom w:val="0"/>
              <w:divBdr>
                <w:top w:val="none" w:sz="0" w:space="0" w:color="auto"/>
                <w:left w:val="none" w:sz="0" w:space="0" w:color="auto"/>
                <w:bottom w:val="none" w:sz="0" w:space="0" w:color="auto"/>
                <w:right w:val="none" w:sz="0" w:space="0" w:color="auto"/>
              </w:divBdr>
              <w:divsChild>
                <w:div w:id="8091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Согласно части 1 статьи 61 Федерального закона от 29.12.2012 № 273-ФЗ «Об образовании в Российской Федерации» </_x041e__x043f__x0438__x0441__x0430__x043d__x0438__x0435_>
    <_x043f__x0430__x043f__x043a__x0430_ xmlns="b47e526b-a475-43b7-bdc6-b5a4e228affa">2019</_x043f__x0430__x043f__x043a__x0430_>
    <_dlc_DocId xmlns="57504d04-691e-4fc4-8f09-4f19fdbe90f6">XXJ7TYMEEKJ2-2815-555</_dlc_DocId>
    <_dlc_DocIdUrl xmlns="57504d04-691e-4fc4-8f09-4f19fdbe90f6">
      <Url>https://vip.gov.mari.ru/kilemary/_layouts/DocIdRedir.aspx?ID=XXJ7TYMEEKJ2-2815-555</Url>
      <Description>XXJ7TYMEEKJ2-2815-555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B2373-EB8A-41F8-8AB0-A2DAC62EBA47}"/>
</file>

<file path=customXml/itemProps2.xml><?xml version="1.0" encoding="utf-8"?>
<ds:datastoreItem xmlns:ds="http://schemas.openxmlformats.org/officeDocument/2006/customXml" ds:itemID="{F940B0F7-F1A6-403D-AC41-60F8BD6BDECF}"/>
</file>

<file path=customXml/itemProps3.xml><?xml version="1.0" encoding="utf-8"?>
<ds:datastoreItem xmlns:ds="http://schemas.openxmlformats.org/officeDocument/2006/customXml" ds:itemID="{705E173B-2A94-416B-AF66-388A6C25BC8E}"/>
</file>

<file path=customXml/itemProps4.xml><?xml version="1.0" encoding="utf-8"?>
<ds:datastoreItem xmlns:ds="http://schemas.openxmlformats.org/officeDocument/2006/customXml" ds:itemID="{207C86A8-8F16-46E7-9190-F46C85432387}"/>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Существует ли предельный возраст детей для посещения детского сада?</dc:title>
  <dc:creator>User</dc:creator>
  <cp:lastModifiedBy>User</cp:lastModifiedBy>
  <cp:revision>3</cp:revision>
  <dcterms:created xsi:type="dcterms:W3CDTF">2019-04-22T17:51:00Z</dcterms:created>
  <dcterms:modified xsi:type="dcterms:W3CDTF">2019-04-22T17:56:00Z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72e68312-766d-46f3-9395-c2ff9cc9594d</vt:lpwstr>
  </property>
</Properties>
</file>