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0C" w:rsidRDefault="00EF210C" w:rsidP="009E783B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9E783B" w:rsidRPr="000133F4" w:rsidRDefault="009069B0" w:rsidP="000133F4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r w:rsidRPr="009069B0">
        <w:rPr>
          <w:b/>
          <w:i/>
          <w:sz w:val="26"/>
          <w:szCs w:val="26"/>
        </w:rPr>
        <w:t>Услуги,</w:t>
      </w:r>
      <w:r w:rsidR="00EF210C" w:rsidRPr="009069B0">
        <w:rPr>
          <w:b/>
          <w:i/>
          <w:sz w:val="26"/>
          <w:szCs w:val="26"/>
        </w:rPr>
        <w:t xml:space="preserve"> связанные с достижением целей управления многоквартирным домом, которые оказываются управляющей организацией.</w:t>
      </w:r>
    </w:p>
    <w:p w:rsidR="009E783B" w:rsidRPr="00F013B2" w:rsidRDefault="000133F4" w:rsidP="009E783B">
      <w:pPr>
        <w:spacing w:line="360" w:lineRule="auto"/>
        <w:jc w:val="both"/>
        <w:rPr>
          <w:i/>
        </w:rPr>
      </w:pPr>
      <w:r>
        <w:rPr>
          <w:i/>
        </w:rPr>
        <w:t>Т</w:t>
      </w:r>
      <w:r w:rsidR="009E783B" w:rsidRPr="00F013B2">
        <w:rPr>
          <w:i/>
        </w:rPr>
        <w:t>ехнический контроль и планирование</w:t>
      </w:r>
    </w:p>
    <w:p w:rsidR="009E783B" w:rsidRPr="00F013B2" w:rsidRDefault="009E783B" w:rsidP="009E783B">
      <w:pPr>
        <w:numPr>
          <w:ilvl w:val="0"/>
          <w:numId w:val="1"/>
        </w:numPr>
        <w:spacing w:line="360" w:lineRule="auto"/>
        <w:jc w:val="both"/>
      </w:pPr>
      <w:r w:rsidRPr="00F013B2">
        <w:t>проведения профилактических осмотров (обследований) и ремонта объектов жилого фондов, инженерного оборудования, придомовых территорий;</w:t>
      </w:r>
    </w:p>
    <w:p w:rsidR="009E783B" w:rsidRPr="00F013B2" w:rsidRDefault="009E783B" w:rsidP="009E783B">
      <w:pPr>
        <w:numPr>
          <w:ilvl w:val="0"/>
          <w:numId w:val="1"/>
        </w:numPr>
        <w:spacing w:line="360" w:lineRule="auto"/>
        <w:jc w:val="both"/>
      </w:pPr>
      <w:r w:rsidRPr="00F013B2">
        <w:t>обеспечения работ по подготовке жилищного фонда к сезонным условиям эксплуатации;</w:t>
      </w:r>
    </w:p>
    <w:p w:rsidR="009E783B" w:rsidRPr="00F013B2" w:rsidRDefault="009E783B" w:rsidP="009E783B">
      <w:pPr>
        <w:numPr>
          <w:ilvl w:val="0"/>
          <w:numId w:val="1"/>
        </w:numPr>
        <w:spacing w:line="360" w:lineRule="auto"/>
        <w:jc w:val="both"/>
      </w:pPr>
      <w:r w:rsidRPr="00F013B2">
        <w:t>участие в расследовании аварийных ситуаций на объектах жилищного фонда;</w:t>
      </w:r>
    </w:p>
    <w:p w:rsidR="009E783B" w:rsidRPr="00C021E3" w:rsidRDefault="00C021E3" w:rsidP="00C021E3">
      <w:pPr>
        <w:pStyle w:val="a3"/>
        <w:widowControl w:val="0"/>
        <w:numPr>
          <w:ilvl w:val="0"/>
          <w:numId w:val="1"/>
        </w:numPr>
        <w:suppressAutoHyphens/>
        <w:spacing w:line="100" w:lineRule="atLeast"/>
        <w:jc w:val="both"/>
        <w:textAlignment w:val="baseline"/>
        <w:rPr>
          <w:sz w:val="22"/>
          <w:szCs w:val="22"/>
        </w:rPr>
      </w:pPr>
      <w:r>
        <w:t>техническое обслуживание</w:t>
      </w:r>
      <w:r w:rsidR="009E783B" w:rsidRPr="00F013B2">
        <w:t xml:space="preserve"> </w:t>
      </w:r>
      <w:proofErr w:type="spellStart"/>
      <w:r w:rsidRPr="00C021E3">
        <w:rPr>
          <w:sz w:val="22"/>
          <w:szCs w:val="22"/>
        </w:rPr>
        <w:t>общедомовых</w:t>
      </w:r>
      <w:proofErr w:type="spellEnd"/>
      <w:r w:rsidRPr="00F013B2">
        <w:t xml:space="preserve"> </w:t>
      </w:r>
      <w:r w:rsidR="009E783B" w:rsidRPr="00F013B2">
        <w:t>приборов учета тепловой энергии, с целью установления фактических объемов тепла для последующей оплаты поставщикам.</w:t>
      </w:r>
      <w:r w:rsidRPr="00C021E3">
        <w:rPr>
          <w:sz w:val="22"/>
          <w:szCs w:val="22"/>
        </w:rPr>
        <w:t xml:space="preserve"> </w:t>
      </w:r>
    </w:p>
    <w:p w:rsidR="00C021E3" w:rsidRPr="00C021E3" w:rsidRDefault="00C021E3" w:rsidP="00C021E3">
      <w:pPr>
        <w:widowControl w:val="0"/>
        <w:tabs>
          <w:tab w:val="left" w:pos="0"/>
        </w:tabs>
        <w:suppressAutoHyphens/>
        <w:spacing w:line="100" w:lineRule="atLeast"/>
        <w:jc w:val="both"/>
        <w:textAlignment w:val="baseline"/>
        <w:rPr>
          <w:sz w:val="22"/>
          <w:szCs w:val="22"/>
        </w:rPr>
      </w:pPr>
    </w:p>
    <w:p w:rsidR="009E783B" w:rsidRPr="00F013B2" w:rsidRDefault="009E783B" w:rsidP="009E783B">
      <w:pPr>
        <w:spacing w:line="360" w:lineRule="auto"/>
        <w:jc w:val="both"/>
        <w:rPr>
          <w:i/>
        </w:rPr>
      </w:pPr>
      <w:r w:rsidRPr="00F013B2">
        <w:rPr>
          <w:i/>
        </w:rPr>
        <w:t>Содержание жилищного фонда</w:t>
      </w:r>
    </w:p>
    <w:p w:rsidR="009E783B" w:rsidRPr="00F013B2" w:rsidRDefault="009E783B" w:rsidP="009E783B">
      <w:pPr>
        <w:numPr>
          <w:ilvl w:val="0"/>
          <w:numId w:val="2"/>
        </w:numPr>
        <w:spacing w:line="360" w:lineRule="auto"/>
        <w:jc w:val="both"/>
      </w:pPr>
      <w:r w:rsidRPr="00F013B2">
        <w:t>об</w:t>
      </w:r>
      <w:r w:rsidR="001F298E">
        <w:t>еспечение надлежащего состояния</w:t>
      </w:r>
      <w:r w:rsidRPr="00F013B2">
        <w:t xml:space="preserve"> лестничных площадок, подъездных, подвальных, чердачных, иных нежилых помещений и придомовой территории;</w:t>
      </w:r>
    </w:p>
    <w:p w:rsidR="009E783B" w:rsidRPr="00F013B2" w:rsidRDefault="009E783B" w:rsidP="009E783B">
      <w:pPr>
        <w:numPr>
          <w:ilvl w:val="0"/>
          <w:numId w:val="2"/>
        </w:numPr>
        <w:spacing w:line="360" w:lineRule="auto"/>
        <w:jc w:val="both"/>
      </w:pPr>
      <w:r w:rsidRPr="00F013B2">
        <w:t>принятие мер по сохранению строительных конструкций и инженерного оборудования и внутридомовых сетей</w:t>
      </w:r>
      <w:r w:rsidR="00C021E3">
        <w:t xml:space="preserve"> путем проведения текущего ремонта</w:t>
      </w:r>
      <w:r w:rsidRPr="00F013B2">
        <w:t>;</w:t>
      </w:r>
    </w:p>
    <w:p w:rsidR="000133F4" w:rsidRPr="000133F4" w:rsidRDefault="000133F4" w:rsidP="009E783B">
      <w:pPr>
        <w:numPr>
          <w:ilvl w:val="0"/>
          <w:numId w:val="2"/>
        </w:numPr>
        <w:spacing w:line="360" w:lineRule="auto"/>
        <w:ind w:left="360"/>
        <w:jc w:val="both"/>
        <w:rPr>
          <w:i/>
        </w:rPr>
      </w:pPr>
      <w:r>
        <w:t xml:space="preserve">     о</w:t>
      </w:r>
      <w:r w:rsidR="009E783B" w:rsidRPr="00F013B2">
        <w:t>беспечение при необходимости дежурства собственной аварийно-диспетчерской службы</w:t>
      </w:r>
      <w:r>
        <w:t xml:space="preserve"> в выходные и  праздничные дни</w:t>
      </w:r>
    </w:p>
    <w:p w:rsidR="009E783B" w:rsidRPr="000133F4" w:rsidRDefault="009E783B" w:rsidP="009E783B">
      <w:pPr>
        <w:numPr>
          <w:ilvl w:val="0"/>
          <w:numId w:val="2"/>
        </w:numPr>
        <w:spacing w:line="360" w:lineRule="auto"/>
        <w:ind w:left="360"/>
        <w:jc w:val="both"/>
        <w:rPr>
          <w:i/>
        </w:rPr>
      </w:pPr>
      <w:r w:rsidRPr="000133F4">
        <w:rPr>
          <w:i/>
        </w:rPr>
        <w:t>Договорно-правовая деятельность</w:t>
      </w:r>
    </w:p>
    <w:p w:rsidR="009E783B" w:rsidRPr="00F013B2" w:rsidRDefault="009E783B" w:rsidP="009E783B">
      <w:pPr>
        <w:numPr>
          <w:ilvl w:val="0"/>
          <w:numId w:val="3"/>
        </w:numPr>
        <w:spacing w:line="360" w:lineRule="auto"/>
        <w:jc w:val="both"/>
      </w:pPr>
      <w:r w:rsidRPr="00F013B2">
        <w:t>заключение договоров с собственниками имущества о передаче общего имущества многоквартирного дома в управление;</w:t>
      </w:r>
    </w:p>
    <w:p w:rsidR="009E783B" w:rsidRPr="00F013B2" w:rsidRDefault="009E783B" w:rsidP="009E783B">
      <w:pPr>
        <w:numPr>
          <w:ilvl w:val="0"/>
          <w:numId w:val="3"/>
        </w:numPr>
        <w:spacing w:line="360" w:lineRule="auto"/>
        <w:jc w:val="both"/>
      </w:pPr>
      <w:r w:rsidRPr="00F013B2">
        <w:t>заключение договоров с организациями обслуживающими жилищный фонд, и поставщиками коммунальных услуг;</w:t>
      </w:r>
    </w:p>
    <w:p w:rsidR="009E783B" w:rsidRPr="00F013B2" w:rsidRDefault="009E783B" w:rsidP="009E783B">
      <w:pPr>
        <w:numPr>
          <w:ilvl w:val="0"/>
          <w:numId w:val="3"/>
        </w:numPr>
        <w:spacing w:line="360" w:lineRule="auto"/>
        <w:jc w:val="both"/>
      </w:pPr>
      <w:r w:rsidRPr="00F013B2">
        <w:t>контроль в установленном порядке за выполнением договорных обязательств контрагентами по заключенным договорам;</w:t>
      </w:r>
    </w:p>
    <w:p w:rsidR="009E783B" w:rsidRPr="00F013B2" w:rsidRDefault="009E783B" w:rsidP="009E783B">
      <w:pPr>
        <w:numPr>
          <w:ilvl w:val="0"/>
          <w:numId w:val="3"/>
        </w:numPr>
        <w:spacing w:line="360" w:lineRule="auto"/>
        <w:jc w:val="both"/>
      </w:pPr>
      <w:r w:rsidRPr="00F013B2">
        <w:t>заключение договоров с подрядными организациями на осуществление</w:t>
      </w:r>
      <w:r w:rsidR="009069B0">
        <w:t xml:space="preserve"> работ по капитальному ремонту </w:t>
      </w:r>
      <w:r w:rsidRPr="00F013B2">
        <w:t>объектов жилищного фонда;</w:t>
      </w:r>
    </w:p>
    <w:p w:rsidR="009E783B" w:rsidRPr="00F013B2" w:rsidRDefault="009E783B" w:rsidP="009E783B">
      <w:pPr>
        <w:numPr>
          <w:ilvl w:val="0"/>
          <w:numId w:val="3"/>
        </w:numPr>
        <w:spacing w:line="360" w:lineRule="auto"/>
        <w:jc w:val="both"/>
      </w:pPr>
      <w:r w:rsidRPr="00F013B2">
        <w:t xml:space="preserve">заключение договоров на изготовление проектно-сметной документации с проектными организациями, осуществление </w:t>
      </w:r>
      <w:proofErr w:type="gramStart"/>
      <w:r w:rsidRPr="00F013B2">
        <w:t>контроля за</w:t>
      </w:r>
      <w:proofErr w:type="gramEnd"/>
      <w:r w:rsidRPr="00F013B2">
        <w:t xml:space="preserve"> качеством и комплектностью проектно-сметной документации;</w:t>
      </w:r>
    </w:p>
    <w:p w:rsidR="000133F4" w:rsidRPr="000133F4" w:rsidRDefault="009E783B" w:rsidP="009E783B">
      <w:pPr>
        <w:numPr>
          <w:ilvl w:val="0"/>
          <w:numId w:val="3"/>
        </w:numPr>
        <w:spacing w:line="360" w:lineRule="auto"/>
        <w:jc w:val="both"/>
      </w:pPr>
      <w:r w:rsidRPr="00F013B2">
        <w:t>расторжение заключенных договоров в установленном порядке.</w:t>
      </w:r>
    </w:p>
    <w:p w:rsidR="009E783B" w:rsidRPr="00F013B2" w:rsidRDefault="009E783B" w:rsidP="009E783B">
      <w:pPr>
        <w:spacing w:line="360" w:lineRule="auto"/>
        <w:jc w:val="both"/>
        <w:rPr>
          <w:i/>
        </w:rPr>
      </w:pPr>
      <w:r w:rsidRPr="00F013B2">
        <w:rPr>
          <w:i/>
        </w:rPr>
        <w:t>Работа с населением</w:t>
      </w:r>
    </w:p>
    <w:p w:rsidR="009E783B" w:rsidRPr="00F013B2" w:rsidRDefault="009E783B" w:rsidP="009E783B">
      <w:pPr>
        <w:numPr>
          <w:ilvl w:val="0"/>
          <w:numId w:val="4"/>
        </w:numPr>
        <w:spacing w:line="360" w:lineRule="auto"/>
        <w:jc w:val="both"/>
      </w:pPr>
      <w:r w:rsidRPr="00F013B2">
        <w:t>прием и рассмотрение предложений и заявок, поступающих от потребителей жилищно-коммунальных услуг, по вопросам, связанным с жилищно-коммунальным обслуживанием, и принятие по ним необходимых мер;</w:t>
      </w:r>
    </w:p>
    <w:p w:rsidR="009E783B" w:rsidRPr="00F013B2" w:rsidRDefault="009E783B" w:rsidP="009E783B">
      <w:pPr>
        <w:numPr>
          <w:ilvl w:val="0"/>
          <w:numId w:val="4"/>
        </w:numPr>
        <w:spacing w:line="360" w:lineRule="auto"/>
        <w:jc w:val="both"/>
      </w:pPr>
      <w:r w:rsidRPr="00F013B2">
        <w:lastRenderedPageBreak/>
        <w:t>организация сбора платежей от населения за жилье и коммунальные услуги, осуществление оперативного ежемесячного расчета платежей населения в зависимости от потребления услуг и т.д.;</w:t>
      </w:r>
    </w:p>
    <w:p w:rsidR="009E783B" w:rsidRPr="00F013B2" w:rsidRDefault="009E783B" w:rsidP="009E783B">
      <w:pPr>
        <w:numPr>
          <w:ilvl w:val="0"/>
          <w:numId w:val="4"/>
        </w:numPr>
        <w:spacing w:line="360" w:lineRule="auto"/>
        <w:jc w:val="both"/>
      </w:pPr>
      <w:r w:rsidRPr="00F013B2">
        <w:t>выявление потребителей, имеющих задолженность по платежам за жилищно-коммунальные услуги, и принятие мер по взысканию задолженности в установленном порядке;</w:t>
      </w:r>
    </w:p>
    <w:p w:rsidR="009E783B" w:rsidRPr="00F013B2" w:rsidRDefault="009E783B" w:rsidP="009E783B">
      <w:pPr>
        <w:spacing w:line="360" w:lineRule="auto"/>
        <w:jc w:val="both"/>
        <w:rPr>
          <w:i/>
        </w:rPr>
      </w:pPr>
      <w:r w:rsidRPr="00F013B2">
        <w:rPr>
          <w:i/>
        </w:rPr>
        <w:t>Финансово-экономическая деятельность</w:t>
      </w:r>
    </w:p>
    <w:p w:rsidR="009E783B" w:rsidRPr="00F013B2" w:rsidRDefault="009E783B" w:rsidP="009E783B">
      <w:pPr>
        <w:numPr>
          <w:ilvl w:val="0"/>
          <w:numId w:val="5"/>
        </w:numPr>
        <w:spacing w:line="360" w:lineRule="auto"/>
        <w:jc w:val="both"/>
      </w:pPr>
      <w:r w:rsidRPr="00F013B2">
        <w:t>осуществление расчетов по исполнению договорных обязательств;</w:t>
      </w:r>
    </w:p>
    <w:p w:rsidR="009E783B" w:rsidRPr="00F013B2" w:rsidRDefault="009E783B" w:rsidP="009E783B">
      <w:pPr>
        <w:numPr>
          <w:ilvl w:val="0"/>
          <w:numId w:val="5"/>
        </w:numPr>
        <w:spacing w:line="360" w:lineRule="auto"/>
        <w:jc w:val="both"/>
      </w:pPr>
      <w:r w:rsidRPr="00F013B2">
        <w:t>аккумулирование финансовых средств, поступающих от населения, и организаций — потребителей жилищно-коммунальных услуг, а также средств, поступающих из бюджета, их рациональное использование;</w:t>
      </w:r>
    </w:p>
    <w:p w:rsidR="009E783B" w:rsidRPr="00F013B2" w:rsidRDefault="009E783B" w:rsidP="009E783B">
      <w:pPr>
        <w:numPr>
          <w:ilvl w:val="0"/>
          <w:numId w:val="5"/>
        </w:numPr>
        <w:spacing w:line="360" w:lineRule="auto"/>
        <w:jc w:val="both"/>
      </w:pPr>
      <w:r w:rsidRPr="00F013B2">
        <w:t>в установленном порядке применение мер гражданско-правовой ответственности к подрядным организациям в случае нарушения договорных обязательств;</w:t>
      </w:r>
    </w:p>
    <w:p w:rsidR="009E783B" w:rsidRPr="00F013B2" w:rsidRDefault="009E783B" w:rsidP="009E783B">
      <w:pPr>
        <w:spacing w:line="360" w:lineRule="auto"/>
        <w:jc w:val="both"/>
        <w:rPr>
          <w:i/>
        </w:rPr>
      </w:pPr>
      <w:r w:rsidRPr="00F013B2">
        <w:rPr>
          <w:i/>
        </w:rPr>
        <w:t>Организационные функции</w:t>
      </w:r>
    </w:p>
    <w:p w:rsidR="009E783B" w:rsidRPr="00F013B2" w:rsidRDefault="009E783B" w:rsidP="009E783B">
      <w:pPr>
        <w:numPr>
          <w:ilvl w:val="0"/>
          <w:numId w:val="6"/>
        </w:numPr>
        <w:spacing w:line="360" w:lineRule="auto"/>
        <w:jc w:val="both"/>
      </w:pPr>
      <w:r w:rsidRPr="00F013B2">
        <w:t>сбор документов для</w:t>
      </w:r>
      <w:r w:rsidR="001F298E">
        <w:t xml:space="preserve"> установления факта</w:t>
      </w:r>
      <w:r w:rsidRPr="00F013B2">
        <w:t xml:space="preserve"> регистрации граждан по месту жительства и месту пребывания;</w:t>
      </w:r>
    </w:p>
    <w:p w:rsidR="009E783B" w:rsidRPr="00F013B2" w:rsidRDefault="009E783B" w:rsidP="009E783B">
      <w:pPr>
        <w:numPr>
          <w:ilvl w:val="0"/>
          <w:numId w:val="6"/>
        </w:numPr>
        <w:spacing w:line="360" w:lineRule="auto"/>
        <w:jc w:val="both"/>
      </w:pPr>
      <w:r w:rsidRPr="00F013B2">
        <w:t>создание и ведение базы данных по лицевым счетам нанимателей и собственников;</w:t>
      </w:r>
    </w:p>
    <w:p w:rsidR="009E783B" w:rsidRDefault="009E783B" w:rsidP="009E783B">
      <w:pPr>
        <w:spacing w:line="360" w:lineRule="auto"/>
        <w:ind w:firstLine="360"/>
        <w:jc w:val="both"/>
      </w:pPr>
      <w:r w:rsidRPr="00F013B2">
        <w:t>Компания осуществляет иные функции в соответствии с действующим законодательством.</w:t>
      </w:r>
    </w:p>
    <w:p w:rsidR="005E290F" w:rsidRDefault="005E290F"/>
    <w:sectPr w:rsidR="005E290F" w:rsidSect="0064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78800DC"/>
    <w:multiLevelType w:val="hybridMultilevel"/>
    <w:tmpl w:val="DD92BD58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74D53"/>
    <w:multiLevelType w:val="hybridMultilevel"/>
    <w:tmpl w:val="407406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33503"/>
    <w:multiLevelType w:val="hybridMultilevel"/>
    <w:tmpl w:val="053E8C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72C1A"/>
    <w:multiLevelType w:val="hybridMultilevel"/>
    <w:tmpl w:val="5A6676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8494B"/>
    <w:multiLevelType w:val="hybridMultilevel"/>
    <w:tmpl w:val="169CC7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5806B1"/>
    <w:multiLevelType w:val="hybridMultilevel"/>
    <w:tmpl w:val="EC4E07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54"/>
    <w:rsid w:val="000133F4"/>
    <w:rsid w:val="000D0A54"/>
    <w:rsid w:val="001F298E"/>
    <w:rsid w:val="00462344"/>
    <w:rsid w:val="005E290F"/>
    <w:rsid w:val="0064023A"/>
    <w:rsid w:val="009069B0"/>
    <w:rsid w:val="00911A08"/>
    <w:rsid w:val="009C692B"/>
    <w:rsid w:val="009E783B"/>
    <w:rsid w:val="00C021E3"/>
    <w:rsid w:val="00EF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8B1991BE39141B2F9BAF25F6D629B" ma:contentTypeVersion="0" ma:contentTypeDescription="Создание документа." ma:contentTypeScope="" ma:versionID="5afc215759077fef868f3387214adc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XXJ7TYMEEKJ2-5170-33</_dlc_DocId>
    <_dlc_DocIdUrl xmlns="57504d04-691e-4fc4-8f09-4f19fdbe90f6">
      <Url>https://vip.gov.mari.ru/gornomari/_layouts/DocIdRedir.aspx?ID=XXJ7TYMEEKJ2-5170-33</Url>
      <Description>XXJ7TYMEEKJ2-5170-33</Description>
    </_dlc_DocIdUrl>
  </documentManagement>
</p:properties>
</file>

<file path=customXml/itemProps1.xml><?xml version="1.0" encoding="utf-8"?>
<ds:datastoreItem xmlns:ds="http://schemas.openxmlformats.org/officeDocument/2006/customXml" ds:itemID="{D5C04181-E083-406B-890C-DF365B65ABFD}"/>
</file>

<file path=customXml/itemProps2.xml><?xml version="1.0" encoding="utf-8"?>
<ds:datastoreItem xmlns:ds="http://schemas.openxmlformats.org/officeDocument/2006/customXml" ds:itemID="{883A62C9-5E4B-4C94-AEDE-BAB8514CCEAC}"/>
</file>

<file path=customXml/itemProps3.xml><?xml version="1.0" encoding="utf-8"?>
<ds:datastoreItem xmlns:ds="http://schemas.openxmlformats.org/officeDocument/2006/customXml" ds:itemID="{46F27008-4647-482E-84B0-CED6745A1787}"/>
</file>

<file path=customXml/itemProps4.xml><?xml version="1.0" encoding="utf-8"?>
<ds:datastoreItem xmlns:ds="http://schemas.openxmlformats.org/officeDocument/2006/customXml" ds:itemID="{C2FDA9B2-2108-499D-9D8C-5C0BF6F2B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Чичкова</dc:creator>
  <cp:keywords/>
  <dc:description/>
  <cp:lastModifiedBy>Марк</cp:lastModifiedBy>
  <cp:revision>7</cp:revision>
  <dcterms:created xsi:type="dcterms:W3CDTF">2013-03-06T13:06:00Z</dcterms:created>
  <dcterms:modified xsi:type="dcterms:W3CDTF">2013-11-20T11:42:00Z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0x01010098B8B1991BE39141B2F9BAF25F6D629B</vt:lpwstr>
  </property>
  <property fmtid="{D5CDD505-2E9C-101B-9397-08002B2CF9AE}" pid="3" name="_dlc_DocIdItemGuid">
    <vt:lpwstr>f3ec6d15-5efa-4dda-84dc-fb01a24c5e93</vt:lpwstr>
  </property>
</Properties>
</file>