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A46F6D">
        <w:rPr>
          <w:b/>
          <w:bCs/>
          <w:sz w:val="24"/>
          <w:szCs w:val="24"/>
        </w:rPr>
        <w:t>3</w:t>
      </w:r>
      <w:r w:rsidR="00D07588">
        <w:rPr>
          <w:b/>
          <w:bCs/>
          <w:sz w:val="24"/>
          <w:szCs w:val="24"/>
        </w:rPr>
        <w:t>7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результатах аукциона на право заключения договора </w:t>
      </w:r>
    </w:p>
    <w:p w:rsidR="007602B1" w:rsidRPr="00A646B0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аренды земельного участка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</w:t>
      </w:r>
      <w:r w:rsidR="00A0056A">
        <w:rPr>
          <w:sz w:val="24"/>
          <w:szCs w:val="24"/>
        </w:rPr>
        <w:t xml:space="preserve">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A46F6D">
        <w:rPr>
          <w:sz w:val="24"/>
          <w:szCs w:val="24"/>
        </w:rPr>
        <w:t>0</w:t>
      </w:r>
      <w:r w:rsidR="00D07588">
        <w:rPr>
          <w:sz w:val="24"/>
          <w:szCs w:val="24"/>
        </w:rPr>
        <w:t>8</w:t>
      </w:r>
      <w:r w:rsidR="006D7C7C">
        <w:rPr>
          <w:sz w:val="24"/>
          <w:szCs w:val="24"/>
        </w:rPr>
        <w:t xml:space="preserve"> </w:t>
      </w:r>
      <w:r w:rsidR="00D07588">
        <w:rPr>
          <w:sz w:val="24"/>
          <w:szCs w:val="24"/>
        </w:rPr>
        <w:t>ноября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7588">
        <w:rPr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Муниципальное учреждение «Администрация муниципального образования «Горномарийский муниципальный район».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</w:t>
      </w:r>
      <w:r w:rsidRPr="00395D9D">
        <w:rPr>
          <w:sz w:val="24"/>
          <w:szCs w:val="24"/>
        </w:rPr>
        <w:t>от 01 июля 2019 г. №302)</w:t>
      </w:r>
      <w:r w:rsidRPr="009E63B7">
        <w:rPr>
          <w:sz w:val="24"/>
          <w:szCs w:val="24"/>
        </w:rPr>
        <w:t xml:space="preserve"> в составе:</w:t>
      </w: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A46F6D" w:rsidRPr="00395D9D" w:rsidTr="00FC67E4">
        <w:trPr>
          <w:trHeight w:val="343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Каткова Н.Н.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pStyle w:val="Iauiue"/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руководитель отдела экономики администрации Горномарийского муниципального района, заместитель председателя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Ванюков А.Л.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pStyle w:val="Iauiue"/>
              <w:jc w:val="both"/>
              <w:rPr>
                <w:kern w:val="28"/>
                <w:sz w:val="24"/>
                <w:szCs w:val="24"/>
              </w:rPr>
            </w:pPr>
            <w:r w:rsidRPr="0046175F">
              <w:rPr>
                <w:kern w:val="28"/>
                <w:sz w:val="24"/>
                <w:szCs w:val="24"/>
              </w:rPr>
              <w:t>руководитель отдела по правовым вопросам и организационной работе администрации Горномарийского муниц</w:t>
            </w:r>
            <w:r>
              <w:rPr>
                <w:kern w:val="28"/>
                <w:sz w:val="24"/>
                <w:szCs w:val="24"/>
              </w:rPr>
              <w:t>ипального района, член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  <w:tr w:rsidR="00A46F6D" w:rsidRPr="00395D9D" w:rsidTr="00FC67E4">
        <w:trPr>
          <w:trHeight w:val="508"/>
        </w:trPr>
        <w:tc>
          <w:tcPr>
            <w:tcW w:w="2362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Сиванаева Е.С.</w:t>
            </w:r>
          </w:p>
        </w:tc>
        <w:tc>
          <w:tcPr>
            <w:tcW w:w="380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A46F6D" w:rsidRPr="00395D9D" w:rsidRDefault="00A46F6D" w:rsidP="00FC67E4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член комиссии</w:t>
            </w:r>
          </w:p>
        </w:tc>
      </w:tr>
    </w:tbl>
    <w:p w:rsidR="00A46F6D" w:rsidRDefault="00A46F6D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1FB8" w:rsidRDefault="005B1FB8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>Настоящий аукцион является открытым по форме подачи предложений о размере ежегодной аре</w:t>
      </w:r>
      <w:r>
        <w:rPr>
          <w:sz w:val="24"/>
          <w:szCs w:val="24"/>
        </w:rPr>
        <w:t>ндной платы за земельные</w:t>
      </w:r>
      <w:r w:rsidRPr="00FA00D3">
        <w:rPr>
          <w:sz w:val="24"/>
          <w:szCs w:val="24"/>
        </w:rPr>
        <w:t xml:space="preserve"> участки со следующими характеристиками:</w:t>
      </w:r>
    </w:p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061"/>
        <w:gridCol w:w="1701"/>
        <w:gridCol w:w="992"/>
        <w:gridCol w:w="1287"/>
        <w:gridCol w:w="981"/>
        <w:gridCol w:w="2268"/>
      </w:tblGrid>
      <w:tr w:rsidR="00701C8D" w:rsidTr="00DC4A5E">
        <w:trPr>
          <w:trHeight w:val="14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>
            <w:pPr>
              <w:autoSpaceDE w:val="0"/>
              <w:autoSpaceDN w:val="0"/>
              <w:adjustRightInd w:val="0"/>
              <w:jc w:val="both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701C8D" w:rsidTr="00DC4A5E">
        <w:trPr>
          <w:trHeight w:val="2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DC4A5E" w:rsidTr="00DC4A5E">
        <w:trPr>
          <w:trHeight w:val="9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Default="00DC4A5E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0140105:545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РМЭ, Горномарийский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9000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7900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1580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Сельскохозяйственное использование</w:t>
            </w:r>
          </w:p>
        </w:tc>
      </w:tr>
      <w:tr w:rsidR="00DC4A5E" w:rsidTr="00DC4A5E">
        <w:trPr>
          <w:trHeight w:val="9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Default="00DC4A5E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1310101:340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РМЭ, Горномарийский район, д. </w:t>
            </w:r>
            <w:proofErr w:type="spellStart"/>
            <w:r>
              <w:t>Мумариха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1998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25500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5E" w:rsidRPr="00A0056A" w:rsidRDefault="00DC4A5E" w:rsidP="00666D74">
            <w:pPr>
              <w:autoSpaceDE w:val="0"/>
              <w:autoSpaceDN w:val="0"/>
              <w:adjustRightInd w:val="0"/>
              <w:jc w:val="both"/>
            </w:pPr>
            <w:r w:rsidRPr="00A04742">
              <w:t>для индивидуального жилищного строительства</w:t>
            </w:r>
          </w:p>
        </w:tc>
      </w:tr>
    </w:tbl>
    <w:p w:rsidR="00267A81" w:rsidRDefault="00267A81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6F6D" w:rsidRDefault="00A46F6D" w:rsidP="00A46F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>договора аренды земельного участка было опубликовано в га</w:t>
      </w:r>
      <w:r>
        <w:rPr>
          <w:sz w:val="24"/>
          <w:szCs w:val="24"/>
        </w:rPr>
        <w:t>зете «Край Горномарийский» от </w:t>
      </w:r>
      <w:r w:rsidR="00DC4A5E">
        <w:rPr>
          <w:sz w:val="24"/>
          <w:szCs w:val="24"/>
        </w:rPr>
        <w:t>04.10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 № 3</w:t>
      </w:r>
      <w:r w:rsidR="00DC4A5E">
        <w:rPr>
          <w:sz w:val="24"/>
          <w:szCs w:val="24"/>
        </w:rPr>
        <w:t>9</w:t>
      </w:r>
      <w:r>
        <w:rPr>
          <w:sz w:val="24"/>
          <w:szCs w:val="24"/>
        </w:rPr>
        <w:t> </w:t>
      </w:r>
      <w:r w:rsidRPr="0069484F">
        <w:rPr>
          <w:sz w:val="24"/>
          <w:szCs w:val="24"/>
        </w:rPr>
        <w:t>(10</w:t>
      </w:r>
      <w:r>
        <w:rPr>
          <w:sz w:val="24"/>
          <w:szCs w:val="24"/>
        </w:rPr>
        <w:t>6</w:t>
      </w:r>
      <w:r w:rsidR="00DC4A5E">
        <w:rPr>
          <w:sz w:val="24"/>
          <w:szCs w:val="24"/>
        </w:rPr>
        <w:t>60</w:t>
      </w:r>
      <w:r w:rsidRPr="0069484F">
        <w:rPr>
          <w:sz w:val="24"/>
          <w:szCs w:val="24"/>
        </w:rPr>
        <w:t xml:space="preserve">) 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 xml:space="preserve">деле Аукционы, торги, аренда </w:t>
      </w:r>
      <w:r w:rsidR="00DC4A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4A5E">
        <w:rPr>
          <w:sz w:val="24"/>
          <w:szCs w:val="24"/>
        </w:rPr>
        <w:t>04.10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</w:t>
      </w:r>
      <w:r w:rsidR="00DC4A5E">
        <w:rPr>
          <w:sz w:val="24"/>
          <w:szCs w:val="24"/>
        </w:rPr>
        <w:t>04.10</w:t>
      </w:r>
      <w:r>
        <w:rPr>
          <w:sz w:val="24"/>
          <w:szCs w:val="24"/>
        </w:rPr>
        <w:t xml:space="preserve">.2019 г. 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3B7">
        <w:rPr>
          <w:sz w:val="24"/>
          <w:szCs w:val="24"/>
        </w:rPr>
        <w:t xml:space="preserve">Организатор торгов (Арендодатель) - </w:t>
      </w:r>
      <w:r w:rsidRPr="009E63B7">
        <w:rPr>
          <w:bCs/>
          <w:sz w:val="24"/>
          <w:szCs w:val="24"/>
        </w:rPr>
        <w:t xml:space="preserve">Муниципальное учреждение </w:t>
      </w:r>
      <w:r w:rsidRPr="009E63B7">
        <w:rPr>
          <w:sz w:val="24"/>
          <w:szCs w:val="24"/>
        </w:rPr>
        <w:t>«Администрация муниципального образования «Горномарийский муниципальный район».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DC4A5E" w:rsidRDefault="003E01C9" w:rsidP="00DC4A5E">
      <w:pPr>
        <w:ind w:firstLine="709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4A5E" w:rsidRPr="00455195">
        <w:rPr>
          <w:sz w:val="24"/>
          <w:szCs w:val="24"/>
          <w:u w:val="single"/>
        </w:rPr>
        <w:t xml:space="preserve">Заявка № </w:t>
      </w:r>
      <w:r w:rsidR="00DC4A5E">
        <w:rPr>
          <w:sz w:val="24"/>
          <w:szCs w:val="24"/>
          <w:u w:val="single"/>
        </w:rPr>
        <w:t>1</w:t>
      </w:r>
      <w:r w:rsidR="00DC4A5E" w:rsidRPr="00455195">
        <w:rPr>
          <w:sz w:val="24"/>
          <w:szCs w:val="24"/>
        </w:rPr>
        <w:t xml:space="preserve"> – </w:t>
      </w:r>
      <w:r w:rsidR="00DC4A5E">
        <w:rPr>
          <w:sz w:val="24"/>
          <w:szCs w:val="24"/>
        </w:rPr>
        <w:t>зарегистрирована</w:t>
      </w:r>
      <w:r w:rsidR="00DC4A5E" w:rsidRPr="00455195">
        <w:rPr>
          <w:sz w:val="24"/>
          <w:szCs w:val="24"/>
        </w:rPr>
        <w:t xml:space="preserve"> </w:t>
      </w:r>
      <w:r w:rsidR="00DC4A5E">
        <w:rPr>
          <w:sz w:val="24"/>
          <w:szCs w:val="24"/>
        </w:rPr>
        <w:t>«21»</w:t>
      </w:r>
      <w:r w:rsidR="00DC4A5E" w:rsidRPr="00455195">
        <w:rPr>
          <w:sz w:val="24"/>
          <w:szCs w:val="24"/>
        </w:rPr>
        <w:t xml:space="preserve"> </w:t>
      </w:r>
      <w:r w:rsidR="00DC4A5E">
        <w:rPr>
          <w:sz w:val="24"/>
          <w:szCs w:val="24"/>
        </w:rPr>
        <w:t xml:space="preserve">октября </w:t>
      </w:r>
      <w:r w:rsidR="00DC4A5E" w:rsidRPr="00455195">
        <w:rPr>
          <w:sz w:val="24"/>
          <w:szCs w:val="24"/>
        </w:rPr>
        <w:t>20</w:t>
      </w:r>
      <w:r w:rsidR="00DC4A5E">
        <w:rPr>
          <w:sz w:val="24"/>
          <w:szCs w:val="24"/>
        </w:rPr>
        <w:t>19</w:t>
      </w:r>
      <w:r w:rsidR="00DC4A5E" w:rsidRPr="00455195">
        <w:rPr>
          <w:sz w:val="24"/>
          <w:szCs w:val="24"/>
        </w:rPr>
        <w:t xml:space="preserve"> г. </w:t>
      </w:r>
      <w:r w:rsidR="00DC4A5E">
        <w:rPr>
          <w:sz w:val="24"/>
          <w:szCs w:val="24"/>
        </w:rPr>
        <w:t xml:space="preserve">за № 1 </w:t>
      </w:r>
      <w:r w:rsidR="00DC4A5E" w:rsidRPr="00455195">
        <w:rPr>
          <w:sz w:val="24"/>
          <w:szCs w:val="24"/>
        </w:rPr>
        <w:t xml:space="preserve">в </w:t>
      </w:r>
      <w:r w:rsidR="00DC4A5E">
        <w:rPr>
          <w:sz w:val="24"/>
          <w:szCs w:val="24"/>
        </w:rPr>
        <w:t>09 </w:t>
      </w:r>
      <w:r w:rsidR="00DC4A5E" w:rsidRPr="00455195">
        <w:rPr>
          <w:sz w:val="24"/>
          <w:szCs w:val="24"/>
        </w:rPr>
        <w:t xml:space="preserve">час. </w:t>
      </w:r>
      <w:r w:rsidR="00DC4A5E">
        <w:rPr>
          <w:sz w:val="24"/>
          <w:szCs w:val="24"/>
        </w:rPr>
        <w:t>15 </w:t>
      </w:r>
      <w:r w:rsidR="00DC4A5E" w:rsidRPr="00455195">
        <w:rPr>
          <w:sz w:val="24"/>
          <w:szCs w:val="24"/>
        </w:rPr>
        <w:t xml:space="preserve">мин., </w:t>
      </w:r>
      <w:r w:rsidR="00DC4A5E">
        <w:rPr>
          <w:b/>
          <w:sz w:val="24"/>
          <w:szCs w:val="24"/>
        </w:rPr>
        <w:t>индивидуальный предприниматель Пеньков Александр Леонидович</w:t>
      </w:r>
      <w:r w:rsidR="00DC4A5E">
        <w:rPr>
          <w:sz w:val="24"/>
          <w:szCs w:val="24"/>
        </w:rPr>
        <w:t>, адрес (место регистрации): Россия, Республика Марий Эл, г. Козьмодемьянск, ул. Баринова, дом 3.</w:t>
      </w:r>
    </w:p>
    <w:p w:rsidR="003E01C9" w:rsidRDefault="003E01C9" w:rsidP="006D7C7C">
      <w:pPr>
        <w:ind w:firstLine="720"/>
        <w:jc w:val="both"/>
        <w:rPr>
          <w:sz w:val="23"/>
          <w:szCs w:val="23"/>
        </w:rPr>
      </w:pPr>
      <w:r w:rsidRPr="005064F0">
        <w:rPr>
          <w:sz w:val="23"/>
          <w:szCs w:val="23"/>
        </w:rPr>
        <w:lastRenderedPageBreak/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A46F6D">
        <w:rPr>
          <w:sz w:val="23"/>
          <w:szCs w:val="23"/>
        </w:rPr>
        <w:t>0</w:t>
      </w:r>
      <w:r w:rsidR="00DC4A5E">
        <w:rPr>
          <w:sz w:val="23"/>
          <w:szCs w:val="23"/>
        </w:rPr>
        <w:t>8</w:t>
      </w:r>
      <w:r w:rsidR="006D7C7C">
        <w:rPr>
          <w:sz w:val="23"/>
          <w:szCs w:val="23"/>
        </w:rPr>
        <w:t>.</w:t>
      </w:r>
      <w:r w:rsidR="00A46F6D">
        <w:rPr>
          <w:sz w:val="23"/>
          <w:szCs w:val="23"/>
        </w:rPr>
        <w:t>1</w:t>
      </w:r>
      <w:r w:rsidR="00DC4A5E">
        <w:rPr>
          <w:sz w:val="23"/>
          <w:szCs w:val="23"/>
        </w:rPr>
        <w:t>1</w:t>
      </w:r>
      <w:r w:rsidRPr="005064F0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proofErr w:type="spellStart"/>
      <w:r w:rsidR="006D7C7C">
        <w:rPr>
          <w:sz w:val="23"/>
          <w:szCs w:val="23"/>
        </w:rPr>
        <w:t>Пенькова</w:t>
      </w:r>
      <w:proofErr w:type="spellEnd"/>
      <w:r w:rsidR="006D7C7C">
        <w:rPr>
          <w:sz w:val="23"/>
          <w:szCs w:val="23"/>
        </w:rPr>
        <w:t xml:space="preserve"> Александра Леонидовича</w:t>
      </w:r>
      <w:r w:rsidR="007602B1">
        <w:rPr>
          <w:sz w:val="23"/>
          <w:szCs w:val="23"/>
        </w:rPr>
        <w:t xml:space="preserve"> </w:t>
      </w:r>
      <w:r>
        <w:rPr>
          <w:sz w:val="23"/>
          <w:szCs w:val="23"/>
        </w:rPr>
        <w:t>(участник №1).</w:t>
      </w:r>
    </w:p>
    <w:p w:rsidR="00DC4A5E" w:rsidRDefault="00DC4A5E" w:rsidP="00DC4A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t xml:space="preserve">Перечень зарегистрировавшихся участников аукциона по лоту № </w:t>
      </w:r>
      <w:r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>:</w:t>
      </w:r>
    </w:p>
    <w:p w:rsidR="00DC4A5E" w:rsidRDefault="00DC4A5E" w:rsidP="00DC4A5E">
      <w:pPr>
        <w:ind w:firstLine="709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55195">
        <w:rPr>
          <w:sz w:val="24"/>
          <w:szCs w:val="24"/>
          <w:u w:val="single"/>
        </w:rPr>
        <w:t xml:space="preserve">Заявка № </w:t>
      </w:r>
      <w:r>
        <w:rPr>
          <w:sz w:val="24"/>
          <w:szCs w:val="24"/>
          <w:u w:val="single"/>
        </w:rPr>
        <w:t>1</w:t>
      </w:r>
      <w:r w:rsidRPr="00455195">
        <w:rPr>
          <w:sz w:val="24"/>
          <w:szCs w:val="24"/>
        </w:rPr>
        <w:t xml:space="preserve"> – </w:t>
      </w:r>
      <w:r>
        <w:rPr>
          <w:sz w:val="24"/>
          <w:szCs w:val="24"/>
        </w:rPr>
        <w:t>зарегистрирована</w:t>
      </w:r>
      <w:r w:rsidRPr="00455195">
        <w:rPr>
          <w:sz w:val="24"/>
          <w:szCs w:val="24"/>
        </w:rPr>
        <w:t xml:space="preserve"> </w:t>
      </w:r>
      <w:r>
        <w:rPr>
          <w:sz w:val="24"/>
          <w:szCs w:val="24"/>
        </w:rPr>
        <w:t>«28»</w:t>
      </w:r>
      <w:r w:rsidRPr="00455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455195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455195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за № 1 </w:t>
      </w:r>
      <w:r w:rsidRPr="00455195">
        <w:rPr>
          <w:sz w:val="24"/>
          <w:szCs w:val="24"/>
        </w:rPr>
        <w:t xml:space="preserve">в </w:t>
      </w:r>
      <w:r>
        <w:rPr>
          <w:sz w:val="24"/>
          <w:szCs w:val="24"/>
        </w:rPr>
        <w:t>11 </w:t>
      </w:r>
      <w:r w:rsidRPr="00455195">
        <w:rPr>
          <w:sz w:val="24"/>
          <w:szCs w:val="24"/>
        </w:rPr>
        <w:t xml:space="preserve">час. </w:t>
      </w:r>
      <w:r>
        <w:rPr>
          <w:sz w:val="24"/>
          <w:szCs w:val="24"/>
        </w:rPr>
        <w:t>15 </w:t>
      </w:r>
      <w:r w:rsidRPr="00455195">
        <w:rPr>
          <w:sz w:val="24"/>
          <w:szCs w:val="24"/>
        </w:rPr>
        <w:t xml:space="preserve">мин., </w:t>
      </w:r>
      <w:r>
        <w:rPr>
          <w:b/>
          <w:sz w:val="24"/>
          <w:szCs w:val="24"/>
        </w:rPr>
        <w:t>Гуляев Александр Сергеевич</w:t>
      </w:r>
      <w:r>
        <w:rPr>
          <w:sz w:val="24"/>
          <w:szCs w:val="24"/>
        </w:rPr>
        <w:t>, адрес (место регистрации): Россия, Республика Марий Эл, г. Козьмодемьянск, ул. Гагарина, дом 9, кв.134.</w:t>
      </w:r>
    </w:p>
    <w:p w:rsidR="00DC4A5E" w:rsidRPr="00DC4A5E" w:rsidRDefault="00DC4A5E" w:rsidP="00DC4A5E">
      <w:pPr>
        <w:ind w:firstLine="709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>знать аукцион по лоту № 2, назначенный на 08.11</w:t>
      </w:r>
      <w:r w:rsidRPr="005064F0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r w:rsidRPr="00DC4A5E">
        <w:rPr>
          <w:sz w:val="24"/>
          <w:szCs w:val="24"/>
        </w:rPr>
        <w:t>Гуляев</w:t>
      </w:r>
      <w:r>
        <w:rPr>
          <w:sz w:val="24"/>
          <w:szCs w:val="24"/>
        </w:rPr>
        <w:t>а</w:t>
      </w:r>
      <w:r w:rsidRPr="00DC4A5E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DC4A5E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DC4A5E">
        <w:rPr>
          <w:sz w:val="23"/>
          <w:szCs w:val="23"/>
        </w:rPr>
        <w:t xml:space="preserve"> 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5064F0">
        <w:rPr>
          <w:b/>
          <w:bCs/>
          <w:sz w:val="23"/>
          <w:szCs w:val="23"/>
        </w:rPr>
        <w:t>Муниципальному учреждению «Администрация муниципального образования «Горномарийский муниципальный район»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 w:rsidR="007602B1">
        <w:rPr>
          <w:sz w:val="23"/>
          <w:szCs w:val="23"/>
        </w:rPr>
        <w:t xml:space="preserve"> аренды </w:t>
      </w:r>
      <w:r>
        <w:rPr>
          <w:sz w:val="23"/>
          <w:szCs w:val="23"/>
        </w:rPr>
        <w:t>земельн</w:t>
      </w:r>
      <w:r w:rsidR="007602B1">
        <w:rPr>
          <w:sz w:val="23"/>
          <w:szCs w:val="23"/>
        </w:rPr>
        <w:t>ого</w:t>
      </w:r>
      <w:r>
        <w:rPr>
          <w:sz w:val="23"/>
          <w:szCs w:val="23"/>
        </w:rPr>
        <w:t xml:space="preserve"> участк</w:t>
      </w:r>
      <w:r w:rsidR="007602B1">
        <w:rPr>
          <w:sz w:val="23"/>
          <w:szCs w:val="23"/>
        </w:rPr>
        <w:t>а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</w:t>
      </w:r>
      <w:proofErr w:type="gramEnd"/>
      <w:r w:rsidRPr="005064F0">
        <w:rPr>
          <w:sz w:val="23"/>
          <w:szCs w:val="23"/>
        </w:rPr>
        <w:t xml:space="preserve">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</w:t>
      </w:r>
      <w:r w:rsidR="00880C4B">
        <w:rPr>
          <w:sz w:val="23"/>
          <w:szCs w:val="23"/>
        </w:rPr>
        <w:t xml:space="preserve">аренды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880C4B">
        <w:rPr>
          <w:sz w:val="23"/>
          <w:szCs w:val="23"/>
        </w:rPr>
        <w:t>аренды земельного участка</w:t>
      </w:r>
      <w:r w:rsidRPr="005064F0">
        <w:rPr>
          <w:sz w:val="23"/>
          <w:szCs w:val="23"/>
        </w:rPr>
        <w:t>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Организатору аукциона в течени</w:t>
      </w:r>
      <w:r w:rsidR="00BA2E99" w:rsidRPr="005064F0">
        <w:rPr>
          <w:sz w:val="23"/>
          <w:szCs w:val="23"/>
        </w:rPr>
        <w:t>е</w:t>
      </w:r>
      <w:r w:rsidRPr="005064F0">
        <w:rPr>
          <w:sz w:val="23"/>
          <w:szCs w:val="23"/>
        </w:rPr>
        <w:t xml:space="preserve"> 10 дней со дня подписания протокола </w:t>
      </w:r>
      <w:r>
        <w:rPr>
          <w:sz w:val="23"/>
          <w:szCs w:val="23"/>
        </w:rPr>
        <w:t>о результатах аукциона (</w:t>
      </w:r>
      <w:r w:rsidR="00A46F6D">
        <w:rPr>
          <w:sz w:val="23"/>
          <w:szCs w:val="23"/>
        </w:rPr>
        <w:t>0</w:t>
      </w:r>
      <w:r w:rsidR="004B75D9">
        <w:rPr>
          <w:sz w:val="23"/>
          <w:szCs w:val="23"/>
        </w:rPr>
        <w:t>8</w:t>
      </w:r>
      <w:r w:rsidR="006D7C7C">
        <w:rPr>
          <w:sz w:val="23"/>
          <w:szCs w:val="23"/>
        </w:rPr>
        <w:t>.</w:t>
      </w:r>
      <w:r w:rsidR="00A46F6D">
        <w:rPr>
          <w:sz w:val="23"/>
          <w:szCs w:val="23"/>
        </w:rPr>
        <w:t>1</w:t>
      </w:r>
      <w:r w:rsidR="00675011">
        <w:rPr>
          <w:sz w:val="23"/>
          <w:szCs w:val="23"/>
        </w:rPr>
        <w:t>1</w:t>
      </w:r>
      <w:r>
        <w:rPr>
          <w:sz w:val="23"/>
          <w:szCs w:val="23"/>
        </w:rPr>
        <w:t>.2019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880C4B">
        <w:rPr>
          <w:sz w:val="23"/>
          <w:szCs w:val="23"/>
        </w:rPr>
        <w:t>аренды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proofErr w:type="gramStart"/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  <w:proofErr w:type="gramEnd"/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BA2E99">
        <w:rPr>
          <w:sz w:val="23"/>
          <w:szCs w:val="23"/>
        </w:rPr>
        <w:t>четырех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Default="003E01C9" w:rsidP="003E01C9">
      <w:pPr>
        <w:spacing w:line="274" w:lineRule="exact"/>
        <w:ind w:firstLine="70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 xml:space="preserve">Настоящий протокол подлежит хранению в течение трех лет </w:t>
      </w:r>
      <w:proofErr w:type="gramStart"/>
      <w:r w:rsidRPr="005064F0">
        <w:rPr>
          <w:sz w:val="23"/>
          <w:szCs w:val="23"/>
        </w:rPr>
        <w:t>с даты пров</w:t>
      </w:r>
      <w:r>
        <w:rPr>
          <w:sz w:val="23"/>
          <w:szCs w:val="23"/>
        </w:rPr>
        <w:t>едения</w:t>
      </w:r>
      <w:proofErr w:type="gramEnd"/>
      <w:r>
        <w:rPr>
          <w:sz w:val="23"/>
          <w:szCs w:val="23"/>
        </w:rPr>
        <w:t xml:space="preserve"> аукциона (</w:t>
      </w:r>
      <w:r w:rsidR="00A46F6D">
        <w:rPr>
          <w:sz w:val="23"/>
          <w:szCs w:val="23"/>
        </w:rPr>
        <w:t>0</w:t>
      </w:r>
      <w:r w:rsidR="004B75D9">
        <w:rPr>
          <w:sz w:val="23"/>
          <w:szCs w:val="23"/>
        </w:rPr>
        <w:t>8</w:t>
      </w:r>
      <w:r w:rsidR="0017017E">
        <w:rPr>
          <w:sz w:val="23"/>
          <w:szCs w:val="23"/>
        </w:rPr>
        <w:t>.</w:t>
      </w:r>
      <w:r w:rsidR="00A46F6D">
        <w:rPr>
          <w:sz w:val="23"/>
          <w:szCs w:val="23"/>
        </w:rPr>
        <w:t>1</w:t>
      </w:r>
      <w:r w:rsidR="004B75D9">
        <w:rPr>
          <w:sz w:val="23"/>
          <w:szCs w:val="23"/>
        </w:rPr>
        <w:t>1</w:t>
      </w:r>
      <w:r>
        <w:rPr>
          <w:sz w:val="23"/>
          <w:szCs w:val="23"/>
        </w:rPr>
        <w:t>.2019</w:t>
      </w:r>
      <w:r w:rsidRPr="005064F0">
        <w:rPr>
          <w:sz w:val="23"/>
          <w:szCs w:val="23"/>
        </w:rPr>
        <w:t xml:space="preserve"> г.).</w:t>
      </w: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704" w:type="dxa"/>
        <w:tblLook w:val="01E0"/>
      </w:tblPr>
      <w:tblGrid>
        <w:gridCol w:w="4124"/>
        <w:gridCol w:w="3060"/>
        <w:gridCol w:w="2520"/>
      </w:tblGrid>
      <w:tr w:rsidR="00A46F6D" w:rsidRPr="00880C4B" w:rsidTr="00FC67E4">
        <w:trPr>
          <w:trHeight w:val="374"/>
        </w:trPr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306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Н.Н. Каткова </w:t>
            </w: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46F6D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Ванюков</w:t>
            </w: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В.В. Осипова</w:t>
            </w:r>
          </w:p>
        </w:tc>
      </w:tr>
      <w:tr w:rsidR="00A46F6D" w:rsidRPr="00880C4B" w:rsidTr="00FC67E4">
        <w:tc>
          <w:tcPr>
            <w:tcW w:w="4124" w:type="dxa"/>
          </w:tcPr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A46F6D" w:rsidRPr="00E5016C" w:rsidRDefault="00A46F6D" w:rsidP="00FC67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5016C">
              <w:rPr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A46F6D" w:rsidRPr="00880C4B" w:rsidRDefault="00A46F6D" w:rsidP="00FC67E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Е.С. Сиванаева </w:t>
            </w:r>
          </w:p>
        </w:tc>
      </w:tr>
    </w:tbl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989" w:type="dxa"/>
        <w:tblLook w:val="01E0"/>
      </w:tblPr>
      <w:tblGrid>
        <w:gridCol w:w="4210"/>
        <w:gridCol w:w="3846"/>
        <w:gridCol w:w="1933"/>
      </w:tblGrid>
      <w:tr w:rsidR="00A46F6D" w:rsidRPr="00F24FCC" w:rsidTr="00FC67E4">
        <w:trPr>
          <w:trHeight w:val="526"/>
        </w:trPr>
        <w:tc>
          <w:tcPr>
            <w:tcW w:w="4210" w:type="dxa"/>
          </w:tcPr>
          <w:p w:rsidR="00A46F6D" w:rsidRDefault="00A46F6D" w:rsidP="00FC67E4">
            <w:pPr>
              <w:jc w:val="both"/>
              <w:rPr>
                <w:b/>
                <w:sz w:val="18"/>
                <w:szCs w:val="18"/>
              </w:rPr>
            </w:pPr>
          </w:p>
          <w:p w:rsidR="00A46F6D" w:rsidRDefault="00A46F6D" w:rsidP="00FC67E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</w:t>
            </w:r>
          </w:p>
        </w:tc>
        <w:tc>
          <w:tcPr>
            <w:tcW w:w="3846" w:type="dxa"/>
            <w:vAlign w:val="center"/>
          </w:tcPr>
          <w:p w:rsidR="00A46F6D" w:rsidRDefault="00A46F6D" w:rsidP="00FC67E4">
            <w:pPr>
              <w:ind w:left="-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933" w:type="dxa"/>
            <w:vAlign w:val="center"/>
          </w:tcPr>
          <w:p w:rsidR="00A46F6D" w:rsidRPr="00F24FCC" w:rsidRDefault="00A46F6D" w:rsidP="00FC67E4">
            <w:pPr>
              <w:ind w:lef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Пеньков</w:t>
            </w:r>
          </w:p>
        </w:tc>
      </w:tr>
      <w:tr w:rsidR="004B75D9" w:rsidRPr="00F24FCC" w:rsidTr="004B75D9">
        <w:trPr>
          <w:trHeight w:val="526"/>
        </w:trPr>
        <w:tc>
          <w:tcPr>
            <w:tcW w:w="4210" w:type="dxa"/>
          </w:tcPr>
          <w:p w:rsidR="004B75D9" w:rsidRDefault="004B75D9" w:rsidP="00666D74">
            <w:pPr>
              <w:jc w:val="both"/>
              <w:rPr>
                <w:b/>
                <w:sz w:val="18"/>
                <w:szCs w:val="18"/>
              </w:rPr>
            </w:pPr>
          </w:p>
          <w:p w:rsidR="004B75D9" w:rsidRDefault="004B75D9" w:rsidP="004B75D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№2      </w:t>
            </w:r>
          </w:p>
        </w:tc>
        <w:tc>
          <w:tcPr>
            <w:tcW w:w="3846" w:type="dxa"/>
            <w:vAlign w:val="center"/>
          </w:tcPr>
          <w:p w:rsidR="004B75D9" w:rsidRDefault="004B75D9" w:rsidP="00666D74">
            <w:pPr>
              <w:ind w:left="-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933" w:type="dxa"/>
            <w:vAlign w:val="center"/>
          </w:tcPr>
          <w:p w:rsidR="004B75D9" w:rsidRPr="00F24FCC" w:rsidRDefault="004B75D9" w:rsidP="004B75D9">
            <w:pPr>
              <w:ind w:lef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Гуляев</w:t>
            </w:r>
          </w:p>
        </w:tc>
      </w:tr>
    </w:tbl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p w:rsidR="00A46F6D" w:rsidRDefault="00A46F6D" w:rsidP="003E01C9">
      <w:pPr>
        <w:spacing w:line="274" w:lineRule="exact"/>
        <w:ind w:firstLine="700"/>
        <w:jc w:val="both"/>
        <w:rPr>
          <w:sz w:val="23"/>
          <w:szCs w:val="23"/>
        </w:rPr>
      </w:pPr>
    </w:p>
    <w:sectPr w:rsidR="00A46F6D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5094C"/>
    <w:rsid w:val="0006789F"/>
    <w:rsid w:val="000D3111"/>
    <w:rsid w:val="000E0561"/>
    <w:rsid w:val="0017017E"/>
    <w:rsid w:val="001B323F"/>
    <w:rsid w:val="001B39E5"/>
    <w:rsid w:val="001C2659"/>
    <w:rsid w:val="0020537F"/>
    <w:rsid w:val="00224D18"/>
    <w:rsid w:val="00245D8E"/>
    <w:rsid w:val="00250411"/>
    <w:rsid w:val="00253B23"/>
    <w:rsid w:val="00267A46"/>
    <w:rsid w:val="00267A81"/>
    <w:rsid w:val="00290568"/>
    <w:rsid w:val="00290A7C"/>
    <w:rsid w:val="002A6B7B"/>
    <w:rsid w:val="002B1043"/>
    <w:rsid w:val="002B3175"/>
    <w:rsid w:val="002D63CC"/>
    <w:rsid w:val="002D687D"/>
    <w:rsid w:val="002F325F"/>
    <w:rsid w:val="002F77A7"/>
    <w:rsid w:val="00306095"/>
    <w:rsid w:val="00334952"/>
    <w:rsid w:val="00380F64"/>
    <w:rsid w:val="00393770"/>
    <w:rsid w:val="003A1B46"/>
    <w:rsid w:val="003E01C9"/>
    <w:rsid w:val="003E5C68"/>
    <w:rsid w:val="003E6912"/>
    <w:rsid w:val="0043244B"/>
    <w:rsid w:val="0043775C"/>
    <w:rsid w:val="00454B65"/>
    <w:rsid w:val="00456F35"/>
    <w:rsid w:val="00467579"/>
    <w:rsid w:val="00474B5A"/>
    <w:rsid w:val="00483863"/>
    <w:rsid w:val="00495C05"/>
    <w:rsid w:val="004B1BDF"/>
    <w:rsid w:val="004B4AF0"/>
    <w:rsid w:val="004B75D9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75011"/>
    <w:rsid w:val="0069484F"/>
    <w:rsid w:val="006B1586"/>
    <w:rsid w:val="006B2702"/>
    <w:rsid w:val="006C3018"/>
    <w:rsid w:val="006D7C7C"/>
    <w:rsid w:val="006E0F44"/>
    <w:rsid w:val="00701C8D"/>
    <w:rsid w:val="00717753"/>
    <w:rsid w:val="00743F6C"/>
    <w:rsid w:val="0074410D"/>
    <w:rsid w:val="00751585"/>
    <w:rsid w:val="007602B1"/>
    <w:rsid w:val="007618EA"/>
    <w:rsid w:val="00762B51"/>
    <w:rsid w:val="00764DB6"/>
    <w:rsid w:val="007665C4"/>
    <w:rsid w:val="007B1E10"/>
    <w:rsid w:val="007B5247"/>
    <w:rsid w:val="007B59DA"/>
    <w:rsid w:val="007E2162"/>
    <w:rsid w:val="007F260A"/>
    <w:rsid w:val="00821FDC"/>
    <w:rsid w:val="008238E8"/>
    <w:rsid w:val="0083064A"/>
    <w:rsid w:val="00837120"/>
    <w:rsid w:val="008601C0"/>
    <w:rsid w:val="00867C99"/>
    <w:rsid w:val="00880C4B"/>
    <w:rsid w:val="008C0DFC"/>
    <w:rsid w:val="008C194B"/>
    <w:rsid w:val="008C6BA2"/>
    <w:rsid w:val="008D1D84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C465C"/>
    <w:rsid w:val="009D1F50"/>
    <w:rsid w:val="009E63B7"/>
    <w:rsid w:val="009F58D8"/>
    <w:rsid w:val="009F70B5"/>
    <w:rsid w:val="00A0056A"/>
    <w:rsid w:val="00A014F7"/>
    <w:rsid w:val="00A33760"/>
    <w:rsid w:val="00A46F6D"/>
    <w:rsid w:val="00A6108F"/>
    <w:rsid w:val="00AE3B6D"/>
    <w:rsid w:val="00B53BC5"/>
    <w:rsid w:val="00B60F53"/>
    <w:rsid w:val="00B766DC"/>
    <w:rsid w:val="00B774F1"/>
    <w:rsid w:val="00B867E0"/>
    <w:rsid w:val="00BA2A2D"/>
    <w:rsid w:val="00BA2E99"/>
    <w:rsid w:val="00BA34A9"/>
    <w:rsid w:val="00BB4556"/>
    <w:rsid w:val="00BF3282"/>
    <w:rsid w:val="00C32B5B"/>
    <w:rsid w:val="00C55406"/>
    <w:rsid w:val="00C5550B"/>
    <w:rsid w:val="00C83C35"/>
    <w:rsid w:val="00C84886"/>
    <w:rsid w:val="00CB2A12"/>
    <w:rsid w:val="00CC7B04"/>
    <w:rsid w:val="00CD4D13"/>
    <w:rsid w:val="00CE3097"/>
    <w:rsid w:val="00CF209D"/>
    <w:rsid w:val="00D07588"/>
    <w:rsid w:val="00D11341"/>
    <w:rsid w:val="00D17171"/>
    <w:rsid w:val="00D4631B"/>
    <w:rsid w:val="00D46D4D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4A5E"/>
    <w:rsid w:val="00DC7D66"/>
    <w:rsid w:val="00DD265B"/>
    <w:rsid w:val="00DD45A4"/>
    <w:rsid w:val="00E04961"/>
    <w:rsid w:val="00E074A8"/>
    <w:rsid w:val="00E17EFF"/>
    <w:rsid w:val="00E23991"/>
    <w:rsid w:val="00E34460"/>
    <w:rsid w:val="00E5016C"/>
    <w:rsid w:val="00E60B29"/>
    <w:rsid w:val="00E72553"/>
    <w:rsid w:val="00E76773"/>
    <w:rsid w:val="00E91CF2"/>
    <w:rsid w:val="00EB2311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7602B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XXJ7TYMEEKJ2-5007-603</_dlc_DocId>
    <_dlc_DocIdUrl xmlns="57504d04-691e-4fc4-8f09-4f19fdbe90f6">
      <Url>https://vip.gov.mari.ru/gornomari/_layouts/DocIdRedir.aspx?ID=XXJ7TYMEEKJ2-5007-603</Url>
      <Description>XXJ7TYMEEKJ2-5007-603</Description>
    </_dlc_DocIdUrl>
  </documentManagement>
</p:properties>
</file>

<file path=customXml/itemProps1.xml><?xml version="1.0" encoding="utf-8"?>
<ds:datastoreItem xmlns:ds="http://schemas.openxmlformats.org/officeDocument/2006/customXml" ds:itemID="{C216E7FB-79F3-49F6-A74E-2DDF2B9A56FD}"/>
</file>

<file path=customXml/itemProps2.xml><?xml version="1.0" encoding="utf-8"?>
<ds:datastoreItem xmlns:ds="http://schemas.openxmlformats.org/officeDocument/2006/customXml" ds:itemID="{9B86073C-ED81-44A4-A72C-48C6B8840F77}"/>
</file>

<file path=customXml/itemProps3.xml><?xml version="1.0" encoding="utf-8"?>
<ds:datastoreItem xmlns:ds="http://schemas.openxmlformats.org/officeDocument/2006/customXml" ds:itemID="{6EC872CE-F16E-46C6-8E5C-F0D66748FABC}"/>
</file>

<file path=customXml/itemProps4.xml><?xml version="1.0" encoding="utf-8"?>
<ds:datastoreItem xmlns:ds="http://schemas.openxmlformats.org/officeDocument/2006/customXml" ds:itemID="{5A52281C-85DC-41BA-89BE-BD4F8CA18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7</cp:revision>
  <cp:lastPrinted>2019-11-08T09:54:00Z</cp:lastPrinted>
  <dcterms:created xsi:type="dcterms:W3CDTF">2019-11-08T05:43:00Z</dcterms:created>
  <dcterms:modified xsi:type="dcterms:W3CDTF">2019-11-08T09:55:00Z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ae6bf931-9e6d-4c1d-a905-075b14403f6d</vt:lpwstr>
  </property>
</Properties>
</file>