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6" w:rsidRDefault="00F97AE7">
      <w:pPr>
        <w:suppressAutoHyphens/>
        <w:spacing w:after="0" w:line="240" w:lineRule="auto"/>
        <w:jc w:val="center"/>
        <w:rPr>
          <w:sz w:val="28"/>
          <w:szCs w:val="28"/>
          <w:lang w:eastAsia="zh-CN"/>
        </w:rPr>
      </w:pPr>
      <w:r>
        <w:rPr>
          <w:noProof/>
          <w:lang w:eastAsia="ru-RU"/>
        </w:rPr>
        <w:drawing>
          <wp:inline distT="0" distB="0" distL="0" distR="0">
            <wp:extent cx="6000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tretch>
                      <a:fillRect/>
                    </a:stretch>
                  </pic:blipFill>
                  <pic:spPr bwMode="auto">
                    <a:xfrm>
                      <a:off x="0" y="0"/>
                      <a:ext cx="600075" cy="666750"/>
                    </a:xfrm>
                    <a:prstGeom prst="rect">
                      <a:avLst/>
                    </a:prstGeom>
                  </pic:spPr>
                </pic:pic>
              </a:graphicData>
            </a:graphic>
          </wp:inline>
        </w:drawing>
      </w:r>
    </w:p>
    <w:tbl>
      <w:tblPr>
        <w:tblW w:w="9514" w:type="dxa"/>
        <w:tblInd w:w="-71" w:type="dxa"/>
        <w:tblCellMar>
          <w:left w:w="71" w:type="dxa"/>
          <w:right w:w="71" w:type="dxa"/>
        </w:tblCellMar>
        <w:tblLook w:val="0000" w:firstRow="0" w:lastRow="0" w:firstColumn="0" w:lastColumn="0" w:noHBand="0" w:noVBand="0"/>
      </w:tblPr>
      <w:tblGrid>
        <w:gridCol w:w="4451"/>
        <w:gridCol w:w="673"/>
        <w:gridCol w:w="4390"/>
      </w:tblGrid>
      <w:tr w:rsidR="00564AA6">
        <w:trPr>
          <w:trHeight w:val="2284"/>
        </w:trPr>
        <w:tc>
          <w:tcPr>
            <w:tcW w:w="4451" w:type="dxa"/>
            <w:shd w:val="clear" w:color="auto" w:fill="auto"/>
          </w:tcPr>
          <w:p w:rsidR="00564AA6" w:rsidRDefault="00F97AE7">
            <w:pPr>
              <w:suppressAutoHyphens/>
              <w:spacing w:after="0" w:line="240" w:lineRule="auto"/>
              <w:jc w:val="center"/>
              <w:rPr>
                <w:b/>
                <w:sz w:val="28"/>
                <w:szCs w:val="28"/>
                <w:lang w:eastAsia="zh-CN"/>
              </w:rPr>
            </w:pPr>
            <w:r>
              <w:rPr>
                <w:b/>
                <w:sz w:val="28"/>
                <w:szCs w:val="28"/>
                <w:lang w:eastAsia="zh-CN"/>
              </w:rPr>
              <w:t>“У ТОРЪЯЛ МУНИЦИПАЛЬНЫЙ РАЙОН” МУНИЦИПАЛЬНЫЙ ОБРАЗОВАНИЙЫН АДМИНИСТРАЦИЙЖЕ</w:t>
            </w:r>
          </w:p>
          <w:p w:rsidR="00564AA6" w:rsidRDefault="00564AA6">
            <w:pPr>
              <w:suppressAutoHyphens/>
              <w:spacing w:after="0" w:line="240" w:lineRule="auto"/>
              <w:jc w:val="center"/>
              <w:rPr>
                <w:b/>
                <w:sz w:val="28"/>
                <w:szCs w:val="28"/>
                <w:lang w:eastAsia="zh-CN"/>
              </w:rPr>
            </w:pPr>
          </w:p>
          <w:p w:rsidR="00564AA6" w:rsidRDefault="00564AA6">
            <w:pPr>
              <w:suppressAutoHyphens/>
              <w:spacing w:after="0" w:line="240" w:lineRule="auto"/>
              <w:jc w:val="center"/>
              <w:rPr>
                <w:b/>
                <w:sz w:val="28"/>
                <w:szCs w:val="28"/>
                <w:lang w:eastAsia="zh-CN"/>
              </w:rPr>
            </w:pPr>
          </w:p>
          <w:p w:rsidR="00564AA6" w:rsidRDefault="00F97AE7">
            <w:pPr>
              <w:suppressAutoHyphens/>
              <w:spacing w:after="0" w:line="240" w:lineRule="auto"/>
              <w:jc w:val="center"/>
              <w:rPr>
                <w:b/>
                <w:sz w:val="28"/>
                <w:szCs w:val="28"/>
                <w:lang w:eastAsia="zh-CN"/>
              </w:rPr>
            </w:pPr>
            <w:r>
              <w:rPr>
                <w:b/>
                <w:sz w:val="28"/>
                <w:szCs w:val="28"/>
                <w:lang w:eastAsia="zh-CN"/>
              </w:rPr>
              <w:t>ПУНЧАЛ</w:t>
            </w:r>
          </w:p>
        </w:tc>
        <w:tc>
          <w:tcPr>
            <w:tcW w:w="673" w:type="dxa"/>
            <w:shd w:val="clear" w:color="auto" w:fill="auto"/>
          </w:tcPr>
          <w:p w:rsidR="00564AA6" w:rsidRDefault="00564AA6">
            <w:pPr>
              <w:suppressAutoHyphens/>
              <w:spacing w:after="0" w:line="240" w:lineRule="auto"/>
              <w:jc w:val="center"/>
              <w:rPr>
                <w:b/>
                <w:sz w:val="28"/>
                <w:szCs w:val="28"/>
                <w:lang w:eastAsia="zh-CN"/>
              </w:rPr>
            </w:pPr>
          </w:p>
        </w:tc>
        <w:tc>
          <w:tcPr>
            <w:tcW w:w="4390" w:type="dxa"/>
            <w:shd w:val="clear" w:color="auto" w:fill="auto"/>
          </w:tcPr>
          <w:p w:rsidR="00564AA6" w:rsidRDefault="00F97AE7">
            <w:pPr>
              <w:suppressAutoHyphens/>
              <w:spacing w:after="0" w:line="240" w:lineRule="auto"/>
              <w:jc w:val="center"/>
              <w:rPr>
                <w:b/>
                <w:sz w:val="28"/>
                <w:szCs w:val="28"/>
                <w:lang w:eastAsia="zh-CN"/>
              </w:rPr>
            </w:pPr>
            <w:r>
              <w:rPr>
                <w:b/>
                <w:sz w:val="28"/>
                <w:szCs w:val="28"/>
                <w:lang w:eastAsia="zh-CN"/>
              </w:rPr>
              <w:t>АДМИНИСТРАЦИЯ МУНИЦИПАЛЬНОГО ОБРАЗОВАНИЯ “НОВОТОРЪЯЛЬСКИЙ МУНИЦИПАЛЬНЫЙ РАЙОН”</w:t>
            </w:r>
          </w:p>
          <w:p w:rsidR="00564AA6" w:rsidRDefault="00564AA6">
            <w:pPr>
              <w:suppressAutoHyphens/>
              <w:spacing w:after="0" w:line="240" w:lineRule="auto"/>
              <w:jc w:val="center"/>
              <w:rPr>
                <w:b/>
                <w:sz w:val="28"/>
                <w:szCs w:val="28"/>
                <w:lang w:eastAsia="zh-CN"/>
              </w:rPr>
            </w:pPr>
          </w:p>
          <w:p w:rsidR="00564AA6" w:rsidRDefault="00564AA6">
            <w:pPr>
              <w:suppressAutoHyphens/>
              <w:spacing w:after="0" w:line="240" w:lineRule="auto"/>
              <w:jc w:val="center"/>
              <w:rPr>
                <w:b/>
                <w:sz w:val="28"/>
                <w:szCs w:val="28"/>
                <w:lang w:eastAsia="zh-CN"/>
              </w:rPr>
            </w:pPr>
          </w:p>
          <w:p w:rsidR="00564AA6" w:rsidRDefault="00F97AE7">
            <w:pPr>
              <w:suppressAutoHyphens/>
              <w:spacing w:after="0" w:line="240" w:lineRule="auto"/>
              <w:jc w:val="center"/>
              <w:rPr>
                <w:sz w:val="28"/>
                <w:szCs w:val="28"/>
                <w:lang w:eastAsia="zh-CN"/>
              </w:rPr>
            </w:pPr>
            <w:r>
              <w:rPr>
                <w:b/>
                <w:sz w:val="28"/>
                <w:szCs w:val="28"/>
                <w:lang w:eastAsia="zh-CN"/>
              </w:rPr>
              <w:t>ПОСТАНОВЛЕНИЕ</w:t>
            </w:r>
          </w:p>
        </w:tc>
      </w:tr>
    </w:tbl>
    <w:p w:rsidR="00564AA6" w:rsidRDefault="00564AA6">
      <w:pPr>
        <w:suppressAutoHyphens/>
        <w:spacing w:after="0" w:line="240" w:lineRule="auto"/>
        <w:jc w:val="center"/>
        <w:rPr>
          <w:sz w:val="28"/>
          <w:szCs w:val="28"/>
        </w:rPr>
      </w:pPr>
    </w:p>
    <w:p w:rsidR="00564AA6" w:rsidRDefault="00564AA6">
      <w:pPr>
        <w:suppressAutoHyphens/>
        <w:spacing w:after="0" w:line="240" w:lineRule="auto"/>
        <w:jc w:val="center"/>
        <w:rPr>
          <w:sz w:val="28"/>
          <w:szCs w:val="28"/>
        </w:rPr>
      </w:pPr>
    </w:p>
    <w:p w:rsidR="00564AA6" w:rsidRDefault="00564AA6">
      <w:pPr>
        <w:suppressAutoHyphens/>
        <w:spacing w:after="0" w:line="240" w:lineRule="auto"/>
        <w:jc w:val="center"/>
        <w:rPr>
          <w:sz w:val="28"/>
          <w:szCs w:val="28"/>
        </w:rPr>
      </w:pPr>
    </w:p>
    <w:p w:rsidR="00564AA6" w:rsidRDefault="00F57B89">
      <w:pPr>
        <w:suppressAutoHyphens/>
        <w:spacing w:after="0" w:line="240" w:lineRule="auto"/>
        <w:jc w:val="center"/>
        <w:rPr>
          <w:sz w:val="28"/>
          <w:szCs w:val="28"/>
        </w:rPr>
      </w:pPr>
      <w:r>
        <w:rPr>
          <w:sz w:val="28"/>
          <w:szCs w:val="28"/>
        </w:rPr>
        <w:t>от 29 октября 2018 г.</w:t>
      </w:r>
      <w:r w:rsidRPr="00F57B89">
        <w:rPr>
          <w:sz w:val="28"/>
          <w:szCs w:val="28"/>
        </w:rPr>
        <w:t xml:space="preserve">  </w:t>
      </w:r>
      <w:r w:rsidR="00F97AE7">
        <w:rPr>
          <w:sz w:val="28"/>
          <w:szCs w:val="28"/>
        </w:rPr>
        <w:t>№ 630</w:t>
      </w:r>
    </w:p>
    <w:p w:rsidR="00564AA6" w:rsidRDefault="00564AA6">
      <w:pPr>
        <w:suppressAutoHyphens/>
        <w:spacing w:after="0" w:line="240" w:lineRule="auto"/>
        <w:jc w:val="center"/>
        <w:rPr>
          <w:sz w:val="28"/>
          <w:szCs w:val="28"/>
        </w:rPr>
      </w:pPr>
    </w:p>
    <w:p w:rsidR="00564AA6" w:rsidRDefault="00564AA6">
      <w:pPr>
        <w:suppressAutoHyphens/>
        <w:spacing w:after="0" w:line="240" w:lineRule="auto"/>
        <w:jc w:val="center"/>
        <w:rPr>
          <w:sz w:val="28"/>
          <w:szCs w:val="28"/>
        </w:rPr>
      </w:pPr>
    </w:p>
    <w:p w:rsidR="00564AA6" w:rsidRDefault="00564AA6">
      <w:pPr>
        <w:suppressAutoHyphens/>
        <w:spacing w:after="0" w:line="240" w:lineRule="auto"/>
        <w:jc w:val="center"/>
        <w:rPr>
          <w:sz w:val="28"/>
          <w:szCs w:val="28"/>
        </w:rPr>
      </w:pPr>
    </w:p>
    <w:p w:rsidR="00564AA6" w:rsidRDefault="00F97AE7">
      <w:pPr>
        <w:spacing w:after="0" w:line="240" w:lineRule="auto"/>
        <w:jc w:val="center"/>
        <w:rPr>
          <w:sz w:val="28"/>
          <w:szCs w:val="28"/>
        </w:rPr>
      </w:pPr>
      <w:r>
        <w:rPr>
          <w:sz w:val="28"/>
          <w:szCs w:val="28"/>
        </w:rPr>
        <w:t>Об утверждении Положения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w:t>
      </w:r>
    </w:p>
    <w:p w:rsidR="00564AA6" w:rsidRDefault="00564AA6">
      <w:pPr>
        <w:spacing w:after="0" w:line="240" w:lineRule="auto"/>
        <w:jc w:val="center"/>
        <w:rPr>
          <w:sz w:val="28"/>
          <w:szCs w:val="28"/>
        </w:rPr>
      </w:pPr>
    </w:p>
    <w:p w:rsidR="00564AA6" w:rsidRDefault="00564AA6">
      <w:pPr>
        <w:spacing w:after="0" w:line="240" w:lineRule="auto"/>
        <w:jc w:val="center"/>
        <w:rPr>
          <w:sz w:val="28"/>
          <w:szCs w:val="28"/>
        </w:rPr>
      </w:pPr>
    </w:p>
    <w:p w:rsidR="00564AA6" w:rsidRDefault="00564AA6">
      <w:pPr>
        <w:spacing w:after="0" w:line="240" w:lineRule="auto"/>
        <w:jc w:val="center"/>
        <w:rPr>
          <w:color w:val="00000A"/>
          <w:sz w:val="28"/>
          <w:szCs w:val="28"/>
        </w:rPr>
      </w:pPr>
    </w:p>
    <w:p w:rsidR="00564AA6" w:rsidRDefault="00F97AE7">
      <w:pPr>
        <w:spacing w:after="0" w:line="240" w:lineRule="auto"/>
        <w:ind w:firstLine="709"/>
        <w:jc w:val="both"/>
        <w:rPr>
          <w:color w:val="00000A"/>
          <w:sz w:val="28"/>
          <w:szCs w:val="28"/>
        </w:rPr>
      </w:pPr>
      <w:r>
        <w:rPr>
          <w:color w:val="00000A"/>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«Новоторъяльский муниципальный район», Администрация муниципального образования «Новоторъяльский муниципальный район»</w:t>
      </w:r>
    </w:p>
    <w:p w:rsidR="00564AA6" w:rsidRDefault="00F97AE7">
      <w:pPr>
        <w:spacing w:after="0" w:line="240" w:lineRule="auto"/>
        <w:ind w:firstLine="709"/>
        <w:jc w:val="center"/>
        <w:rPr>
          <w:color w:val="00000A"/>
          <w:sz w:val="28"/>
          <w:szCs w:val="28"/>
        </w:rPr>
      </w:pPr>
      <w:r>
        <w:rPr>
          <w:color w:val="00000A"/>
          <w:sz w:val="28"/>
          <w:szCs w:val="28"/>
        </w:rPr>
        <w:t>ПОСТАНОВЛЯЕТ:</w:t>
      </w:r>
    </w:p>
    <w:p w:rsidR="00564AA6" w:rsidRDefault="00F97AE7">
      <w:pPr>
        <w:spacing w:after="0" w:line="240" w:lineRule="auto"/>
        <w:ind w:firstLine="709"/>
        <w:jc w:val="both"/>
        <w:rPr>
          <w:color w:val="00000A"/>
          <w:sz w:val="28"/>
          <w:szCs w:val="28"/>
        </w:rPr>
      </w:pPr>
      <w:r>
        <w:rPr>
          <w:color w:val="00000A"/>
          <w:sz w:val="28"/>
          <w:szCs w:val="28"/>
        </w:rPr>
        <w:t xml:space="preserve">1. </w:t>
      </w:r>
      <w:r>
        <w:rPr>
          <w:sz w:val="28"/>
          <w:szCs w:val="28"/>
        </w:rPr>
        <w:t>Утвердить Положение о порядке деятельности специализированной службы по вопросам похоронного дела на территории «Новоторъяльский муниципальный район» согласно приложению к настоящему постановлению.</w:t>
      </w:r>
    </w:p>
    <w:p w:rsidR="00564AA6" w:rsidRDefault="00F97AE7">
      <w:pPr>
        <w:spacing w:after="0" w:line="240" w:lineRule="auto"/>
        <w:ind w:firstLine="709"/>
        <w:jc w:val="both"/>
      </w:pPr>
      <w:r>
        <w:rPr>
          <w:sz w:val="28"/>
          <w:szCs w:val="28"/>
        </w:rPr>
        <w:t xml:space="preserve">2. Обнародовать настоящее постановление на информационном стенде и </w:t>
      </w:r>
      <w:proofErr w:type="gramStart"/>
      <w:r>
        <w:rPr>
          <w:sz w:val="28"/>
          <w:szCs w:val="28"/>
        </w:rPr>
        <w:t>разместить</w:t>
      </w:r>
      <w:proofErr w:type="gramEnd"/>
      <w:r>
        <w:rPr>
          <w:sz w:val="28"/>
          <w:szCs w:val="28"/>
        </w:rPr>
        <w:t xml:space="preserve"> настоящее постановление на официальном сайте муниципального образования «Новоторъяльский муниципальный район» в информационно-телекоммуникационной сети «Интернет» http://mari-el.gov.ru/toryal.</w:t>
      </w:r>
    </w:p>
    <w:p w:rsidR="00564AA6" w:rsidRDefault="00F97AE7">
      <w:pPr>
        <w:spacing w:after="0" w:line="240" w:lineRule="auto"/>
        <w:ind w:firstLine="709"/>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муниципального образования «Новоторъяльский муниципальный район» Волкова Д. Н.</w:t>
      </w:r>
    </w:p>
    <w:p w:rsidR="00564AA6" w:rsidRDefault="00564AA6">
      <w:pPr>
        <w:spacing w:after="0" w:line="240" w:lineRule="auto"/>
        <w:rPr>
          <w:sz w:val="28"/>
          <w:szCs w:val="28"/>
        </w:rPr>
      </w:pPr>
    </w:p>
    <w:p w:rsidR="00564AA6" w:rsidRDefault="00564AA6">
      <w:pPr>
        <w:spacing w:after="0" w:line="240" w:lineRule="auto"/>
        <w:rPr>
          <w:sz w:val="28"/>
          <w:szCs w:val="28"/>
        </w:rPr>
      </w:pPr>
    </w:p>
    <w:p w:rsidR="00564AA6" w:rsidRDefault="00564AA6">
      <w:pPr>
        <w:spacing w:after="0" w:line="240" w:lineRule="auto"/>
        <w:rPr>
          <w:sz w:val="28"/>
          <w:szCs w:val="28"/>
        </w:rPr>
      </w:pPr>
    </w:p>
    <w:p w:rsidR="00564AA6" w:rsidRDefault="00F97AE7">
      <w:pPr>
        <w:spacing w:after="0" w:line="240" w:lineRule="auto"/>
      </w:pPr>
      <w:r>
        <w:rPr>
          <w:sz w:val="28"/>
          <w:szCs w:val="28"/>
        </w:rPr>
        <w:t>Глава Администрации</w:t>
      </w:r>
    </w:p>
    <w:p w:rsidR="00564AA6" w:rsidRDefault="00F97AE7">
      <w:pPr>
        <w:spacing w:after="0" w:line="240" w:lineRule="auto"/>
        <w:rPr>
          <w:sz w:val="28"/>
          <w:szCs w:val="28"/>
        </w:rPr>
      </w:pPr>
      <w:r>
        <w:rPr>
          <w:sz w:val="28"/>
          <w:szCs w:val="28"/>
        </w:rPr>
        <w:t xml:space="preserve">муниципального образования </w:t>
      </w:r>
    </w:p>
    <w:p w:rsidR="00564AA6" w:rsidRDefault="00F97AE7">
      <w:pPr>
        <w:spacing w:after="0" w:line="240" w:lineRule="auto"/>
        <w:rPr>
          <w:sz w:val="28"/>
          <w:szCs w:val="28"/>
        </w:rPr>
      </w:pPr>
      <w:r>
        <w:rPr>
          <w:sz w:val="28"/>
          <w:szCs w:val="28"/>
        </w:rPr>
        <w:t>«Новоторъяльский</w:t>
      </w:r>
    </w:p>
    <w:p w:rsidR="00564AA6" w:rsidRDefault="00F97AE7">
      <w:pPr>
        <w:spacing w:after="0" w:line="240" w:lineRule="auto"/>
      </w:pPr>
      <w:r>
        <w:rPr>
          <w:sz w:val="28"/>
          <w:szCs w:val="28"/>
        </w:rPr>
        <w:t>муниципальный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Блинов</w:t>
      </w:r>
    </w:p>
    <w:p w:rsidR="00564AA6" w:rsidRDefault="00F97AE7">
      <w:pPr>
        <w:rPr>
          <w:sz w:val="28"/>
          <w:szCs w:val="28"/>
        </w:rPr>
      </w:pPr>
      <w:r>
        <w:br w:type="page"/>
      </w:r>
    </w:p>
    <w:tbl>
      <w:tblPr>
        <w:tblStyle w:val="aa"/>
        <w:tblW w:w="9337" w:type="dxa"/>
        <w:tblCellMar>
          <w:left w:w="113" w:type="dxa"/>
        </w:tblCellMar>
        <w:tblLook w:val="04A0" w:firstRow="1" w:lastRow="0" w:firstColumn="1" w:lastColumn="0" w:noHBand="0" w:noVBand="1"/>
      </w:tblPr>
      <w:tblGrid>
        <w:gridCol w:w="4630"/>
        <w:gridCol w:w="4707"/>
      </w:tblGrid>
      <w:tr w:rsidR="00564AA6">
        <w:tc>
          <w:tcPr>
            <w:tcW w:w="4630" w:type="dxa"/>
            <w:tcBorders>
              <w:top w:val="nil"/>
              <w:left w:val="nil"/>
              <w:bottom w:val="nil"/>
              <w:right w:val="nil"/>
            </w:tcBorders>
            <w:shd w:val="clear" w:color="auto" w:fill="auto"/>
          </w:tcPr>
          <w:p w:rsidR="00564AA6" w:rsidRDefault="00564AA6">
            <w:pPr>
              <w:pageBreakBefore/>
              <w:spacing w:after="0" w:line="240" w:lineRule="auto"/>
              <w:rPr>
                <w:color w:val="00000A"/>
                <w:sz w:val="28"/>
                <w:szCs w:val="28"/>
              </w:rPr>
            </w:pPr>
          </w:p>
        </w:tc>
        <w:tc>
          <w:tcPr>
            <w:tcW w:w="4706" w:type="dxa"/>
            <w:tcBorders>
              <w:top w:val="nil"/>
              <w:left w:val="nil"/>
              <w:bottom w:val="nil"/>
              <w:right w:val="nil"/>
            </w:tcBorders>
            <w:shd w:val="clear" w:color="auto" w:fill="auto"/>
          </w:tcPr>
          <w:p w:rsidR="00564AA6" w:rsidRDefault="00F97AE7">
            <w:pPr>
              <w:spacing w:after="0" w:line="240" w:lineRule="auto"/>
              <w:jc w:val="center"/>
            </w:pPr>
            <w:r>
              <w:rPr>
                <w:color w:val="00000A"/>
                <w:sz w:val="28"/>
                <w:szCs w:val="28"/>
              </w:rPr>
              <w:t>Приложение</w:t>
            </w:r>
          </w:p>
          <w:p w:rsidR="00564AA6" w:rsidRDefault="00F97AE7">
            <w:pPr>
              <w:spacing w:after="0" w:line="240" w:lineRule="auto"/>
              <w:jc w:val="both"/>
            </w:pPr>
            <w:r>
              <w:rPr>
                <w:color w:val="00000A"/>
                <w:sz w:val="28"/>
                <w:szCs w:val="28"/>
              </w:rPr>
              <w:t>к постановлению Администрации муниципального образования «Новоторъяльский муниципальный район»</w:t>
            </w:r>
          </w:p>
          <w:p w:rsidR="00564AA6" w:rsidRDefault="00F97AE7" w:rsidP="00634C46">
            <w:pPr>
              <w:spacing w:after="0" w:line="240" w:lineRule="auto"/>
              <w:rPr>
                <w:color w:val="00000A"/>
                <w:sz w:val="28"/>
                <w:szCs w:val="28"/>
              </w:rPr>
            </w:pPr>
            <w:r>
              <w:rPr>
                <w:color w:val="00000A"/>
                <w:sz w:val="28"/>
                <w:szCs w:val="28"/>
              </w:rPr>
              <w:t>от «</w:t>
            </w:r>
            <w:r w:rsidR="00634C46">
              <w:rPr>
                <w:color w:val="00000A"/>
                <w:sz w:val="28"/>
                <w:szCs w:val="28"/>
                <w:lang w:val="en-US"/>
              </w:rPr>
              <w:t>29</w:t>
            </w:r>
            <w:r>
              <w:rPr>
                <w:color w:val="00000A"/>
                <w:sz w:val="28"/>
                <w:szCs w:val="28"/>
              </w:rPr>
              <w:t>»</w:t>
            </w:r>
            <w:r w:rsidR="00634C46">
              <w:rPr>
                <w:color w:val="00000A"/>
                <w:sz w:val="28"/>
                <w:szCs w:val="28"/>
              </w:rPr>
              <w:t xml:space="preserve"> октября</w:t>
            </w:r>
            <w:r>
              <w:rPr>
                <w:color w:val="00000A"/>
                <w:sz w:val="28"/>
                <w:szCs w:val="28"/>
              </w:rPr>
              <w:t xml:space="preserve"> 2018 г. №</w:t>
            </w:r>
            <w:r w:rsidR="00634C46">
              <w:rPr>
                <w:color w:val="00000A"/>
                <w:sz w:val="28"/>
                <w:szCs w:val="28"/>
              </w:rPr>
              <w:t xml:space="preserve"> 630</w:t>
            </w:r>
            <w:bookmarkStart w:id="0" w:name="_GoBack"/>
            <w:bookmarkEnd w:id="0"/>
            <w:r>
              <w:rPr>
                <w:color w:val="00000A"/>
                <w:sz w:val="28"/>
                <w:szCs w:val="28"/>
              </w:rPr>
              <w:t>_____</w:t>
            </w:r>
          </w:p>
        </w:tc>
      </w:tr>
    </w:tbl>
    <w:p w:rsidR="00564AA6" w:rsidRDefault="00564AA6">
      <w:pPr>
        <w:spacing w:after="0" w:line="240" w:lineRule="auto"/>
        <w:jc w:val="center"/>
        <w:rPr>
          <w:sz w:val="28"/>
          <w:szCs w:val="28"/>
        </w:rPr>
      </w:pPr>
    </w:p>
    <w:p w:rsidR="00564AA6" w:rsidRDefault="00564AA6">
      <w:pPr>
        <w:spacing w:after="0" w:line="240" w:lineRule="auto"/>
        <w:jc w:val="center"/>
        <w:rPr>
          <w:sz w:val="28"/>
          <w:szCs w:val="28"/>
        </w:rPr>
      </w:pPr>
    </w:p>
    <w:p w:rsidR="00564AA6" w:rsidRDefault="00564AA6">
      <w:pPr>
        <w:spacing w:after="0" w:line="240" w:lineRule="auto"/>
        <w:jc w:val="center"/>
        <w:rPr>
          <w:sz w:val="28"/>
          <w:szCs w:val="28"/>
        </w:rPr>
      </w:pPr>
    </w:p>
    <w:p w:rsidR="00564AA6" w:rsidRDefault="00F97AE7">
      <w:pPr>
        <w:spacing w:after="0" w:line="240" w:lineRule="auto"/>
        <w:jc w:val="center"/>
        <w:rPr>
          <w:sz w:val="28"/>
          <w:szCs w:val="28"/>
        </w:rPr>
      </w:pPr>
      <w:r>
        <w:rPr>
          <w:sz w:val="28"/>
          <w:szCs w:val="28"/>
        </w:rPr>
        <w:t>Положение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w:t>
      </w:r>
    </w:p>
    <w:p w:rsidR="00564AA6" w:rsidRDefault="00564AA6">
      <w:pPr>
        <w:spacing w:after="0" w:line="240" w:lineRule="auto"/>
        <w:jc w:val="center"/>
        <w:rPr>
          <w:sz w:val="28"/>
          <w:szCs w:val="28"/>
        </w:rPr>
      </w:pPr>
    </w:p>
    <w:p w:rsidR="00564AA6" w:rsidRDefault="00564AA6">
      <w:pPr>
        <w:spacing w:after="0" w:line="240" w:lineRule="auto"/>
        <w:jc w:val="center"/>
        <w:rPr>
          <w:sz w:val="28"/>
          <w:szCs w:val="28"/>
        </w:rPr>
      </w:pPr>
    </w:p>
    <w:p w:rsidR="00564AA6" w:rsidRDefault="00564AA6">
      <w:pPr>
        <w:spacing w:after="0" w:line="240" w:lineRule="auto"/>
        <w:jc w:val="center"/>
        <w:rPr>
          <w:sz w:val="28"/>
          <w:szCs w:val="28"/>
        </w:rPr>
      </w:pPr>
    </w:p>
    <w:p w:rsidR="00564AA6" w:rsidRDefault="00F97AE7">
      <w:pPr>
        <w:spacing w:after="0" w:line="240" w:lineRule="auto"/>
        <w:jc w:val="center"/>
        <w:rPr>
          <w:sz w:val="28"/>
          <w:szCs w:val="28"/>
        </w:rPr>
      </w:pPr>
      <w:r>
        <w:rPr>
          <w:sz w:val="28"/>
          <w:szCs w:val="28"/>
        </w:rPr>
        <w:t>1. Общие положения</w:t>
      </w:r>
    </w:p>
    <w:p w:rsidR="00564AA6" w:rsidRDefault="00564AA6">
      <w:pPr>
        <w:spacing w:after="0" w:line="240" w:lineRule="auto"/>
        <w:jc w:val="center"/>
        <w:rPr>
          <w:sz w:val="28"/>
          <w:szCs w:val="28"/>
        </w:rPr>
      </w:pPr>
    </w:p>
    <w:p w:rsidR="00564AA6" w:rsidRDefault="00F97AE7">
      <w:pPr>
        <w:spacing w:after="0" w:line="240" w:lineRule="auto"/>
        <w:ind w:firstLine="709"/>
        <w:jc w:val="both"/>
      </w:pPr>
      <w:r>
        <w:rPr>
          <w:sz w:val="28"/>
          <w:szCs w:val="28"/>
        </w:rPr>
        <w:t xml:space="preserve">1. </w:t>
      </w:r>
      <w:proofErr w:type="gramStart"/>
      <w:r>
        <w:rPr>
          <w:sz w:val="28"/>
          <w:szCs w:val="28"/>
        </w:rPr>
        <w:t xml:space="preserve">Положение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w:t>
      </w:r>
      <w:r>
        <w:rPr>
          <w:sz w:val="28"/>
          <w:szCs w:val="28"/>
        </w:rPr>
        <w:br/>
        <w:t>№ 8-ФЗ «О погребении и похоронном деле» (далее — Федеральный закон № 8-ФЗ) и определяет порядок</w:t>
      </w:r>
      <w:proofErr w:type="gramEnd"/>
      <w:r>
        <w:rPr>
          <w:sz w:val="28"/>
          <w:szCs w:val="28"/>
        </w:rPr>
        <w:t xml:space="preserve"> деятельности специализированной службы по вопросам похоронного дела на территории муниципального образования «Новоторъяльский муниципальный район» (далее -  Специализированная служба), учредителем которой является муниципальное образование «Новоторъяльский муниципальный район». </w:t>
      </w:r>
    </w:p>
    <w:p w:rsidR="00564AA6" w:rsidRDefault="00F97AE7">
      <w:pPr>
        <w:spacing w:after="0" w:line="240" w:lineRule="auto"/>
        <w:ind w:firstLine="709"/>
        <w:jc w:val="both"/>
        <w:rPr>
          <w:sz w:val="28"/>
          <w:szCs w:val="28"/>
        </w:rPr>
      </w:pPr>
      <w:r>
        <w:rPr>
          <w:sz w:val="28"/>
          <w:szCs w:val="28"/>
        </w:rPr>
        <w:t>2. В своей деятельности Специализированная служба руководствуется действующим законодательством Российской Федерации и Республики Марий Эл, муниципальными нормативными правовыми актами муниципального образования «Новоторъяльский муниципальный район», настоящим Положением.</w:t>
      </w:r>
    </w:p>
    <w:p w:rsidR="00564AA6" w:rsidRDefault="00564AA6">
      <w:pPr>
        <w:spacing w:after="0" w:line="240" w:lineRule="auto"/>
        <w:ind w:firstLine="709"/>
        <w:jc w:val="both"/>
        <w:rPr>
          <w:sz w:val="28"/>
          <w:szCs w:val="28"/>
        </w:rPr>
      </w:pPr>
    </w:p>
    <w:p w:rsidR="00564AA6" w:rsidRDefault="00F97AE7">
      <w:pPr>
        <w:spacing w:after="0" w:line="240" w:lineRule="auto"/>
        <w:jc w:val="center"/>
        <w:rPr>
          <w:sz w:val="28"/>
          <w:szCs w:val="28"/>
        </w:rPr>
      </w:pPr>
      <w:r>
        <w:rPr>
          <w:sz w:val="28"/>
          <w:szCs w:val="28"/>
        </w:rPr>
        <w:t>2. Порядок деятельности Специализированной службы по вопросам похоронного дела</w:t>
      </w:r>
    </w:p>
    <w:p w:rsidR="00564AA6" w:rsidRDefault="00564AA6">
      <w:pPr>
        <w:spacing w:after="0" w:line="240" w:lineRule="auto"/>
        <w:jc w:val="center"/>
        <w:rPr>
          <w:sz w:val="28"/>
          <w:szCs w:val="28"/>
        </w:rPr>
      </w:pPr>
    </w:p>
    <w:p w:rsidR="00564AA6" w:rsidRDefault="00F97AE7">
      <w:pPr>
        <w:spacing w:after="0" w:line="240" w:lineRule="auto"/>
        <w:ind w:firstLine="709"/>
        <w:jc w:val="both"/>
        <w:rPr>
          <w:sz w:val="28"/>
          <w:szCs w:val="28"/>
        </w:rPr>
      </w:pPr>
      <w:r>
        <w:rPr>
          <w:sz w:val="28"/>
          <w:szCs w:val="28"/>
        </w:rPr>
        <w:t>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на безвозмездной основе:</w:t>
      </w:r>
    </w:p>
    <w:p w:rsidR="00564AA6" w:rsidRDefault="00F97AE7">
      <w:pPr>
        <w:spacing w:after="0" w:line="240" w:lineRule="auto"/>
        <w:ind w:firstLine="709"/>
        <w:jc w:val="both"/>
        <w:rPr>
          <w:sz w:val="28"/>
          <w:szCs w:val="28"/>
        </w:rPr>
      </w:pPr>
      <w:r>
        <w:rPr>
          <w:sz w:val="28"/>
          <w:szCs w:val="28"/>
        </w:rPr>
        <w:lastRenderedPageBreak/>
        <w:t>- оформление документов, необходимых для погребения;</w:t>
      </w:r>
    </w:p>
    <w:p w:rsidR="00564AA6" w:rsidRDefault="00F97AE7">
      <w:pPr>
        <w:spacing w:after="0" w:line="240" w:lineRule="auto"/>
        <w:ind w:firstLine="709"/>
        <w:jc w:val="both"/>
        <w:rPr>
          <w:sz w:val="28"/>
          <w:szCs w:val="28"/>
        </w:rPr>
      </w:pPr>
      <w:r>
        <w:rPr>
          <w:sz w:val="28"/>
          <w:szCs w:val="28"/>
        </w:rPr>
        <w:t>- предоставление и доставка гроба и других предметов, необходимых для погребения;</w:t>
      </w:r>
    </w:p>
    <w:p w:rsidR="00564AA6" w:rsidRDefault="00F97AE7">
      <w:pPr>
        <w:spacing w:after="0" w:line="240" w:lineRule="auto"/>
        <w:ind w:firstLine="709"/>
        <w:jc w:val="both"/>
        <w:rPr>
          <w:sz w:val="28"/>
          <w:szCs w:val="28"/>
        </w:rPr>
      </w:pPr>
      <w:r>
        <w:rPr>
          <w:sz w:val="28"/>
          <w:szCs w:val="28"/>
        </w:rPr>
        <w:t>- перевозка тела (останков) умершего на кладбище (в крематорий);</w:t>
      </w:r>
    </w:p>
    <w:p w:rsidR="00564AA6" w:rsidRDefault="00F97AE7">
      <w:pPr>
        <w:spacing w:after="0" w:line="240" w:lineRule="auto"/>
        <w:ind w:firstLine="709"/>
        <w:jc w:val="both"/>
        <w:rPr>
          <w:sz w:val="28"/>
          <w:szCs w:val="28"/>
        </w:rPr>
      </w:pPr>
      <w:r>
        <w:rPr>
          <w:sz w:val="28"/>
          <w:szCs w:val="28"/>
        </w:rPr>
        <w:t>- погребение (кремация с последующей выдачей урны с прахом) (далее — гарантированный перечень услуг по погребению).</w:t>
      </w:r>
    </w:p>
    <w:p w:rsidR="00564AA6" w:rsidRDefault="00F97AE7">
      <w:pPr>
        <w:spacing w:after="0" w:line="240" w:lineRule="auto"/>
        <w:ind w:firstLine="709"/>
        <w:jc w:val="both"/>
        <w:rPr>
          <w:sz w:val="28"/>
          <w:szCs w:val="28"/>
        </w:rPr>
      </w:pPr>
      <w:r>
        <w:rPr>
          <w:sz w:val="28"/>
          <w:szCs w:val="28"/>
        </w:rPr>
        <w:t xml:space="preserve">5. Отказ Специализированной службы </w:t>
      </w:r>
      <w:proofErr w:type="gramStart"/>
      <w:r>
        <w:rPr>
          <w:sz w:val="28"/>
          <w:szCs w:val="28"/>
        </w:rPr>
        <w:t>в оказании гарантированного перечня услуг по погребению на безвозмездной основе в связи с отсутствием</w:t>
      </w:r>
      <w:proofErr w:type="gramEnd"/>
      <w:r>
        <w:rPr>
          <w:sz w:val="28"/>
          <w:szCs w:val="28"/>
        </w:rPr>
        <w:t xml:space="preserve"> у ней необходимых средств или по иным основаниям не допускается.</w:t>
      </w:r>
    </w:p>
    <w:p w:rsidR="00564AA6" w:rsidRDefault="00F97AE7">
      <w:pPr>
        <w:spacing w:after="0" w:line="240" w:lineRule="auto"/>
        <w:ind w:firstLine="709"/>
        <w:jc w:val="both"/>
        <w:rPr>
          <w:sz w:val="28"/>
          <w:szCs w:val="28"/>
        </w:rPr>
      </w:pPr>
      <w:r>
        <w:rPr>
          <w:sz w:val="28"/>
          <w:szCs w:val="28"/>
        </w:rPr>
        <w:t xml:space="preserve">6. </w:t>
      </w:r>
      <w:proofErr w:type="gramStart"/>
      <w:r>
        <w:rPr>
          <w:sz w:val="28"/>
          <w:szCs w:val="28"/>
        </w:rPr>
        <w:t>Стоимость услуг, предоставляемых согласно гарантированному перечню услуг по погребению, на территории муниципального образования «Новоторъяльский муниципальный район» определяется постановлением Администрации муниципального образования «Новоторъяльский муниципальный район» «Об утверждении стоимости гарантированного перечня услуг по погребению,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«Новоторъяльский муниципальный район».</w:t>
      </w:r>
      <w:proofErr w:type="gramEnd"/>
    </w:p>
    <w:p w:rsidR="00564AA6" w:rsidRDefault="00F97AE7">
      <w:pPr>
        <w:spacing w:after="0" w:line="240" w:lineRule="auto"/>
        <w:ind w:firstLine="709"/>
        <w:jc w:val="both"/>
        <w:rPr>
          <w:sz w:val="28"/>
          <w:szCs w:val="28"/>
        </w:rPr>
      </w:pPr>
      <w:r>
        <w:rPr>
          <w:sz w:val="28"/>
          <w:szCs w:val="28"/>
        </w:rPr>
        <w:t>7. Оказание услуг согласно гарантированному перечню услуг по погребению осуществляется Специализированной службой при предъявлении лицом, взявшим на себя обязанность осуществить погребение, следующих документов:</w:t>
      </w:r>
    </w:p>
    <w:p w:rsidR="00564AA6" w:rsidRDefault="00F97AE7">
      <w:pPr>
        <w:spacing w:after="0" w:line="240" w:lineRule="auto"/>
        <w:ind w:firstLine="709"/>
        <w:jc w:val="both"/>
        <w:rPr>
          <w:sz w:val="28"/>
          <w:szCs w:val="28"/>
        </w:rPr>
      </w:pPr>
      <w:r>
        <w:rPr>
          <w:sz w:val="28"/>
          <w:szCs w:val="28"/>
        </w:rPr>
        <w:t>1) заявления в произвольной форме об оказании гарантированного перечня услуг по погребению на безвозмездной основе;</w:t>
      </w:r>
    </w:p>
    <w:p w:rsidR="00564AA6" w:rsidRDefault="00F97AE7">
      <w:pPr>
        <w:spacing w:after="0" w:line="240" w:lineRule="auto"/>
        <w:ind w:firstLine="709"/>
        <w:jc w:val="both"/>
        <w:rPr>
          <w:sz w:val="28"/>
          <w:szCs w:val="28"/>
        </w:rPr>
      </w:pPr>
      <w:r>
        <w:rPr>
          <w:sz w:val="28"/>
          <w:szCs w:val="28"/>
        </w:rPr>
        <w:t>2)паспорта или иного документа, удостоверяющего личность заявителя;</w:t>
      </w:r>
    </w:p>
    <w:p w:rsidR="00564AA6" w:rsidRDefault="00F97AE7">
      <w:pPr>
        <w:spacing w:after="0" w:line="240" w:lineRule="auto"/>
        <w:ind w:firstLine="709"/>
        <w:jc w:val="both"/>
        <w:rPr>
          <w:sz w:val="28"/>
          <w:szCs w:val="28"/>
        </w:rPr>
      </w:pPr>
      <w:r>
        <w:rPr>
          <w:sz w:val="28"/>
          <w:szCs w:val="28"/>
        </w:rPr>
        <w:t>3) копии свидетельства о смерти, выдаваемого в органах записи актов гражданского состояния, либо медицинского свидетельства о смерти, с приложением подлинника для сверки.</w:t>
      </w:r>
    </w:p>
    <w:p w:rsidR="00564AA6" w:rsidRDefault="00F97AE7">
      <w:pPr>
        <w:spacing w:after="0" w:line="240" w:lineRule="auto"/>
        <w:ind w:firstLine="709"/>
        <w:jc w:val="both"/>
        <w:rPr>
          <w:sz w:val="28"/>
          <w:szCs w:val="28"/>
        </w:rPr>
      </w:pPr>
      <w:r>
        <w:rPr>
          <w:sz w:val="28"/>
          <w:szCs w:val="28"/>
        </w:rPr>
        <w:t>8. Специализированная служба по желанию лица, взявшего на себя обязанность осуществить погребение умершего, вправе предоставлять на платной основе услуги сверх гарантированного перечня услуг по погребению:</w:t>
      </w:r>
    </w:p>
    <w:p w:rsidR="00564AA6" w:rsidRDefault="00F97AE7">
      <w:pPr>
        <w:spacing w:after="0" w:line="240" w:lineRule="auto"/>
        <w:ind w:firstLine="709"/>
        <w:jc w:val="both"/>
        <w:rPr>
          <w:sz w:val="28"/>
          <w:szCs w:val="28"/>
        </w:rPr>
      </w:pPr>
      <w:r>
        <w:rPr>
          <w:sz w:val="28"/>
          <w:szCs w:val="28"/>
        </w:rPr>
        <w:t>1) заключение договора на организацию похорон;</w:t>
      </w:r>
    </w:p>
    <w:p w:rsidR="00564AA6" w:rsidRDefault="00F97AE7">
      <w:pPr>
        <w:spacing w:after="0" w:line="240" w:lineRule="auto"/>
        <w:ind w:firstLine="709"/>
        <w:jc w:val="both"/>
        <w:rPr>
          <w:sz w:val="28"/>
          <w:szCs w:val="28"/>
        </w:rPr>
      </w:pPr>
      <w:r>
        <w:rPr>
          <w:sz w:val="28"/>
          <w:szCs w:val="28"/>
        </w:rPr>
        <w:t>2) перезахоронение;</w:t>
      </w:r>
    </w:p>
    <w:p w:rsidR="00564AA6" w:rsidRDefault="00F97AE7">
      <w:pPr>
        <w:spacing w:after="0" w:line="240" w:lineRule="auto"/>
        <w:ind w:firstLine="709"/>
        <w:jc w:val="both"/>
        <w:rPr>
          <w:sz w:val="28"/>
          <w:szCs w:val="28"/>
        </w:rPr>
      </w:pPr>
      <w:r>
        <w:rPr>
          <w:sz w:val="28"/>
          <w:szCs w:val="28"/>
        </w:rPr>
        <w:t>3) санитарная и косметическая обработка тел умерших;</w:t>
      </w:r>
    </w:p>
    <w:p w:rsidR="00564AA6" w:rsidRDefault="00F97AE7">
      <w:pPr>
        <w:spacing w:after="0" w:line="240" w:lineRule="auto"/>
        <w:ind w:firstLine="709"/>
        <w:jc w:val="both"/>
        <w:rPr>
          <w:sz w:val="28"/>
          <w:szCs w:val="28"/>
        </w:rPr>
      </w:pPr>
      <w:r>
        <w:rPr>
          <w:sz w:val="28"/>
          <w:szCs w:val="28"/>
        </w:rPr>
        <w:t>4) бальзамирование;</w:t>
      </w:r>
    </w:p>
    <w:p w:rsidR="00564AA6" w:rsidRDefault="00F97AE7">
      <w:pPr>
        <w:spacing w:after="0" w:line="240" w:lineRule="auto"/>
        <w:ind w:firstLine="709"/>
        <w:jc w:val="both"/>
        <w:rPr>
          <w:sz w:val="28"/>
          <w:szCs w:val="28"/>
        </w:rPr>
      </w:pPr>
      <w:r>
        <w:rPr>
          <w:sz w:val="28"/>
          <w:szCs w:val="28"/>
        </w:rPr>
        <w:t>5) изготовление и установка надмогильных сооружений;</w:t>
      </w:r>
    </w:p>
    <w:p w:rsidR="00564AA6" w:rsidRDefault="00F97AE7">
      <w:pPr>
        <w:spacing w:after="0" w:line="240" w:lineRule="auto"/>
        <w:ind w:firstLine="709"/>
        <w:jc w:val="both"/>
        <w:rPr>
          <w:sz w:val="28"/>
          <w:szCs w:val="28"/>
        </w:rPr>
      </w:pPr>
      <w:r>
        <w:rPr>
          <w:sz w:val="28"/>
          <w:szCs w:val="28"/>
        </w:rPr>
        <w:t>6) надписи на памятниках;</w:t>
      </w:r>
    </w:p>
    <w:p w:rsidR="00564AA6" w:rsidRDefault="00F97AE7">
      <w:pPr>
        <w:spacing w:after="0" w:line="240" w:lineRule="auto"/>
        <w:ind w:firstLine="709"/>
        <w:jc w:val="both"/>
        <w:rPr>
          <w:sz w:val="28"/>
          <w:szCs w:val="28"/>
        </w:rPr>
      </w:pPr>
      <w:r>
        <w:rPr>
          <w:sz w:val="28"/>
          <w:szCs w:val="28"/>
        </w:rPr>
        <w:t>7) изготовление фотокерамических изделий;</w:t>
      </w:r>
    </w:p>
    <w:p w:rsidR="00564AA6" w:rsidRDefault="00F97AE7">
      <w:pPr>
        <w:spacing w:after="0" w:line="240" w:lineRule="auto"/>
        <w:ind w:firstLine="709"/>
        <w:jc w:val="both"/>
        <w:rPr>
          <w:sz w:val="28"/>
          <w:szCs w:val="28"/>
        </w:rPr>
      </w:pPr>
      <w:r>
        <w:rPr>
          <w:sz w:val="28"/>
          <w:szCs w:val="28"/>
        </w:rPr>
        <w:lastRenderedPageBreak/>
        <w:t>8) уход за местами погребения и отдельными захоронениями.</w:t>
      </w:r>
    </w:p>
    <w:p w:rsidR="00564AA6" w:rsidRDefault="00F97AE7">
      <w:pPr>
        <w:spacing w:after="0" w:line="240" w:lineRule="auto"/>
        <w:ind w:firstLine="709"/>
        <w:jc w:val="both"/>
        <w:rPr>
          <w:sz w:val="28"/>
          <w:szCs w:val="28"/>
        </w:rPr>
      </w:pPr>
      <w:r>
        <w:rPr>
          <w:sz w:val="28"/>
          <w:szCs w:val="28"/>
        </w:rPr>
        <w:t xml:space="preserve">9. </w:t>
      </w:r>
      <w:proofErr w:type="gramStart"/>
      <w:r>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Pr>
          <w:sz w:val="28"/>
          <w:szCs w:val="28"/>
        </w:rPr>
        <w:t xml:space="preserve"> не предусмотрено законодательством Российской Федерации.</w:t>
      </w:r>
    </w:p>
    <w:p w:rsidR="00564AA6" w:rsidRDefault="00F97AE7">
      <w:pPr>
        <w:spacing w:after="0" w:line="240" w:lineRule="auto"/>
        <w:ind w:firstLine="709"/>
        <w:jc w:val="both"/>
        <w:rPr>
          <w:sz w:val="28"/>
          <w:szCs w:val="28"/>
        </w:rPr>
      </w:pPr>
      <w:r>
        <w:rPr>
          <w:sz w:val="28"/>
          <w:szCs w:val="28"/>
        </w:rPr>
        <w:t xml:space="preserve">10. </w:t>
      </w:r>
      <w:proofErr w:type="gramStart"/>
      <w:r>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общественных кладбищ.</w:t>
      </w:r>
      <w:proofErr w:type="gramEnd"/>
    </w:p>
    <w:p w:rsidR="00564AA6" w:rsidRDefault="00F97AE7">
      <w:pPr>
        <w:spacing w:after="0" w:line="240" w:lineRule="auto"/>
        <w:ind w:firstLine="709"/>
        <w:jc w:val="both"/>
        <w:rPr>
          <w:sz w:val="28"/>
          <w:szCs w:val="28"/>
        </w:rPr>
      </w:pPr>
      <w:r>
        <w:rPr>
          <w:sz w:val="28"/>
          <w:szCs w:val="28"/>
        </w:rPr>
        <w:t xml:space="preserve">11. </w:t>
      </w:r>
      <w:proofErr w:type="gramStart"/>
      <w:r>
        <w:rPr>
          <w:sz w:val="28"/>
          <w:szCs w:val="28"/>
        </w:rPr>
        <w:t>Услуги, оказываемые Специализированной службой при погребении умерших, указанных в пунктах 9-10 настоящего Порядка, включают:</w:t>
      </w:r>
      <w:proofErr w:type="gramEnd"/>
    </w:p>
    <w:p w:rsidR="00564AA6" w:rsidRDefault="00F97AE7">
      <w:pPr>
        <w:spacing w:after="0" w:line="240" w:lineRule="auto"/>
        <w:ind w:firstLine="709"/>
        <w:jc w:val="both"/>
        <w:rPr>
          <w:sz w:val="28"/>
          <w:szCs w:val="28"/>
        </w:rPr>
      </w:pPr>
      <w:r>
        <w:rPr>
          <w:sz w:val="28"/>
          <w:szCs w:val="28"/>
        </w:rPr>
        <w:t>- оформление документов, необходимых для погребения;</w:t>
      </w:r>
    </w:p>
    <w:p w:rsidR="00564AA6" w:rsidRDefault="00F97AE7">
      <w:pPr>
        <w:spacing w:after="0" w:line="240" w:lineRule="auto"/>
        <w:ind w:firstLine="709"/>
        <w:jc w:val="both"/>
        <w:rPr>
          <w:sz w:val="28"/>
          <w:szCs w:val="28"/>
        </w:rPr>
      </w:pPr>
      <w:r>
        <w:rPr>
          <w:sz w:val="28"/>
          <w:szCs w:val="28"/>
        </w:rPr>
        <w:t>- облачение тела;</w:t>
      </w:r>
    </w:p>
    <w:p w:rsidR="00564AA6" w:rsidRDefault="00F97AE7">
      <w:pPr>
        <w:spacing w:after="0" w:line="240" w:lineRule="auto"/>
        <w:ind w:firstLine="709"/>
        <w:jc w:val="both"/>
        <w:rPr>
          <w:sz w:val="28"/>
          <w:szCs w:val="28"/>
        </w:rPr>
      </w:pPr>
      <w:r>
        <w:rPr>
          <w:sz w:val="28"/>
          <w:szCs w:val="28"/>
        </w:rPr>
        <w:t>- предоставление гроба;</w:t>
      </w:r>
    </w:p>
    <w:p w:rsidR="00564AA6" w:rsidRDefault="00F97AE7">
      <w:pPr>
        <w:spacing w:after="0" w:line="240" w:lineRule="auto"/>
        <w:ind w:firstLine="709"/>
        <w:jc w:val="both"/>
        <w:rPr>
          <w:sz w:val="28"/>
          <w:szCs w:val="28"/>
        </w:rPr>
      </w:pPr>
      <w:r>
        <w:rPr>
          <w:sz w:val="28"/>
          <w:szCs w:val="28"/>
        </w:rPr>
        <w:t xml:space="preserve">- перевозку </w:t>
      </w:r>
      <w:proofErr w:type="gramStart"/>
      <w:r>
        <w:rPr>
          <w:sz w:val="28"/>
          <w:szCs w:val="28"/>
        </w:rPr>
        <w:t>умершего</w:t>
      </w:r>
      <w:proofErr w:type="gramEnd"/>
      <w:r>
        <w:rPr>
          <w:sz w:val="28"/>
          <w:szCs w:val="28"/>
        </w:rPr>
        <w:t xml:space="preserve"> на кладбище (в крематорий);</w:t>
      </w:r>
    </w:p>
    <w:p w:rsidR="00564AA6" w:rsidRDefault="00F97AE7">
      <w:pPr>
        <w:spacing w:after="0" w:line="240" w:lineRule="auto"/>
        <w:ind w:firstLine="709"/>
        <w:jc w:val="both"/>
        <w:rPr>
          <w:sz w:val="28"/>
          <w:szCs w:val="28"/>
        </w:rPr>
      </w:pPr>
      <w:r>
        <w:rPr>
          <w:sz w:val="28"/>
          <w:szCs w:val="28"/>
        </w:rPr>
        <w:t>- погребение.</w:t>
      </w:r>
    </w:p>
    <w:p w:rsidR="00564AA6" w:rsidRDefault="00F97AE7">
      <w:pPr>
        <w:spacing w:after="0" w:line="240" w:lineRule="auto"/>
        <w:ind w:firstLine="709"/>
        <w:jc w:val="both"/>
        <w:rPr>
          <w:sz w:val="28"/>
          <w:szCs w:val="28"/>
        </w:rPr>
      </w:pPr>
      <w:r>
        <w:rPr>
          <w:sz w:val="28"/>
          <w:szCs w:val="28"/>
        </w:rPr>
        <w:t xml:space="preserve">12. Специализированная служба обязана обеспечить качественное предоставление услуг, предусмотренных статьей 9 Федерального закона </w:t>
      </w:r>
      <w:r>
        <w:rPr>
          <w:sz w:val="28"/>
          <w:szCs w:val="28"/>
        </w:rPr>
        <w:br/>
        <w:t>№ 8-ФЗ, качество которых должно соответствовать требованиям, установленным Администрацией муниципального образования «Новоторъяльский муниципальный район».</w:t>
      </w:r>
    </w:p>
    <w:p w:rsidR="00564AA6" w:rsidRDefault="00F97AE7">
      <w:pPr>
        <w:spacing w:after="0" w:line="240" w:lineRule="auto"/>
        <w:ind w:firstLine="709"/>
        <w:jc w:val="both"/>
        <w:rPr>
          <w:sz w:val="28"/>
          <w:szCs w:val="28"/>
        </w:rPr>
      </w:pPr>
      <w:r>
        <w:rPr>
          <w:sz w:val="28"/>
          <w:szCs w:val="28"/>
        </w:rPr>
        <w:t>13. Специализированная служба устраняет выявленные недостатки за свой счет в случае некачественного выполнения услуг в течение одних суток.</w:t>
      </w:r>
    </w:p>
    <w:p w:rsidR="00564AA6" w:rsidRDefault="00564AA6">
      <w:pPr>
        <w:spacing w:after="0" w:line="240" w:lineRule="auto"/>
        <w:jc w:val="center"/>
        <w:rPr>
          <w:sz w:val="28"/>
          <w:szCs w:val="28"/>
        </w:rPr>
      </w:pPr>
    </w:p>
    <w:p w:rsidR="00564AA6" w:rsidRDefault="00F97AE7">
      <w:pPr>
        <w:spacing w:after="0" w:line="240" w:lineRule="auto"/>
        <w:jc w:val="center"/>
        <w:rPr>
          <w:sz w:val="28"/>
          <w:szCs w:val="28"/>
        </w:rPr>
      </w:pPr>
      <w:r>
        <w:rPr>
          <w:sz w:val="28"/>
          <w:szCs w:val="28"/>
        </w:rPr>
        <w:t xml:space="preserve">3. </w:t>
      </w:r>
      <w:proofErr w:type="gramStart"/>
      <w:r>
        <w:rPr>
          <w:sz w:val="28"/>
          <w:szCs w:val="28"/>
        </w:rPr>
        <w:t>Контроль за</w:t>
      </w:r>
      <w:proofErr w:type="gramEnd"/>
      <w:r>
        <w:rPr>
          <w:sz w:val="28"/>
          <w:szCs w:val="28"/>
        </w:rPr>
        <w:t xml:space="preserve"> деятельностью Специализированной службы</w:t>
      </w:r>
    </w:p>
    <w:p w:rsidR="00564AA6" w:rsidRDefault="00564AA6">
      <w:pPr>
        <w:spacing w:after="0" w:line="240" w:lineRule="auto"/>
        <w:jc w:val="center"/>
        <w:rPr>
          <w:sz w:val="28"/>
          <w:szCs w:val="28"/>
        </w:rPr>
      </w:pPr>
    </w:p>
    <w:p w:rsidR="00564AA6" w:rsidRDefault="00F97AE7">
      <w:pPr>
        <w:spacing w:after="0" w:line="240" w:lineRule="auto"/>
        <w:ind w:firstLine="709"/>
        <w:jc w:val="both"/>
        <w:rPr>
          <w:sz w:val="28"/>
          <w:szCs w:val="28"/>
        </w:rPr>
      </w:pPr>
      <w:r>
        <w:rPr>
          <w:sz w:val="28"/>
          <w:szCs w:val="28"/>
        </w:rPr>
        <w:t xml:space="preserve">14. </w:t>
      </w:r>
      <w:proofErr w:type="gramStart"/>
      <w:r>
        <w:rPr>
          <w:sz w:val="28"/>
          <w:szCs w:val="28"/>
        </w:rPr>
        <w:t>Контроль за</w:t>
      </w:r>
      <w:proofErr w:type="gramEnd"/>
      <w:r>
        <w:rPr>
          <w:sz w:val="28"/>
          <w:szCs w:val="28"/>
        </w:rPr>
        <w:t xml:space="preserve"> деятельностью Специализированной службы осуществляет Администрация муниципального образования «Новоторъяльский муниципальный район».</w:t>
      </w:r>
    </w:p>
    <w:p w:rsidR="00564AA6" w:rsidRDefault="00F97AE7">
      <w:pPr>
        <w:spacing w:after="0" w:line="240" w:lineRule="auto"/>
        <w:ind w:firstLine="709"/>
        <w:jc w:val="both"/>
        <w:rPr>
          <w:sz w:val="28"/>
          <w:szCs w:val="28"/>
        </w:rPr>
      </w:pPr>
      <w:r>
        <w:rPr>
          <w:sz w:val="28"/>
          <w:szCs w:val="28"/>
        </w:rPr>
        <w:t>15. За неисполнение или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действующим законодательством.</w:t>
      </w:r>
    </w:p>
    <w:p w:rsidR="00564AA6" w:rsidRDefault="00F97AE7">
      <w:pPr>
        <w:spacing w:after="0" w:line="240" w:lineRule="auto"/>
        <w:ind w:firstLine="709"/>
        <w:jc w:val="both"/>
      </w:pPr>
      <w:r>
        <w:rPr>
          <w:sz w:val="28"/>
          <w:szCs w:val="28"/>
        </w:rPr>
        <w:lastRenderedPageBreak/>
        <w:t>16. Деятельность Специализированной службы может быть приостановлена Администрацией муниципального образования «Новоторъяльский муниципальный район» при обнаружении нарушений действующего законодательства и требований, установленных настоящим Положением, до устранения допущенных нарушений Специализированной службой.</w:t>
      </w:r>
    </w:p>
    <w:sectPr w:rsidR="00564AA6">
      <w:pgSz w:w="12240" w:h="15840"/>
      <w:pgMar w:top="1134" w:right="1134" w:bottom="1134" w:left="198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64AA6"/>
    <w:rsid w:val="00564AA6"/>
    <w:rsid w:val="00634C46"/>
    <w:rsid w:val="00F57B89"/>
    <w:rsid w:val="00F97A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Cs w:val="17"/>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D2"/>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879D2"/>
    <w:rPr>
      <w:color w:val="0000FF" w:themeColor="hyperlink"/>
      <w:u w:val="single"/>
    </w:rPr>
  </w:style>
  <w:style w:type="character" w:customStyle="1" w:styleId="a3">
    <w:name w:val="Текст выноски Знак"/>
    <w:basedOn w:val="a0"/>
    <w:uiPriority w:val="99"/>
    <w:semiHidden/>
    <w:qFormat/>
    <w:rsid w:val="001B5BB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1B5BBA"/>
    <w:pPr>
      <w:spacing w:after="0" w:line="240" w:lineRule="auto"/>
    </w:pPr>
    <w:rPr>
      <w:rFonts w:ascii="Tahoma" w:hAnsi="Tahoma" w:cs="Tahoma"/>
      <w:sz w:val="16"/>
      <w:szCs w:val="16"/>
    </w:rPr>
  </w:style>
  <w:style w:type="table" w:styleId="aa">
    <w:name w:val="Table Grid"/>
    <w:basedOn w:val="a1"/>
    <w:uiPriority w:val="59"/>
    <w:rsid w:val="001B5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деятельности специализированной службы по вопросам похоронного дела на территории муниципального образования «Новоторъяльский муниципальный район»</_x041e__x043f__x0438__x0441__x0430__x043d__x0438__x0435_>
    <_dlc_DocId xmlns="57504d04-691e-4fc4-8f09-4f19fdbe90f6">XXJ7TYMEEKJ2-7782-493</_dlc_DocId>
    <_dlc_DocIdUrl xmlns="57504d04-691e-4fc4-8f09-4f19fdbe90f6">
      <Url>https://vip.gov.mari.ru/toryal/_layouts/DocIdRedir.aspx?ID=XXJ7TYMEEKJ2-7782-493</Url>
      <Description>XXJ7TYMEEKJ2-7782-493</Description>
    </_dlc_DocIdUrl>
    <_x041f__x0430__x043f__x043a__x0430_ xmlns="6540d022-5139-4a9a-9d9b-5e0157172a44">2018 год</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80A44-EC25-49C8-8711-015C992594F2}"/>
</file>

<file path=customXml/itemProps2.xml><?xml version="1.0" encoding="utf-8"?>
<ds:datastoreItem xmlns:ds="http://schemas.openxmlformats.org/officeDocument/2006/customXml" ds:itemID="{A1E04071-858F-47D0-A423-52BF9954F3C9}"/>
</file>

<file path=customXml/itemProps3.xml><?xml version="1.0" encoding="utf-8"?>
<ds:datastoreItem xmlns:ds="http://schemas.openxmlformats.org/officeDocument/2006/customXml" ds:itemID="{AD6C8EC5-C2D4-4B89-928E-E56765F60D69}"/>
</file>

<file path=customXml/itemProps4.xml><?xml version="1.0" encoding="utf-8"?>
<ds:datastoreItem xmlns:ds="http://schemas.openxmlformats.org/officeDocument/2006/customXml" ds:itemID="{BD09E32D-D2AD-4E4A-869B-164874FDF02E}"/>
</file>

<file path=customXml/itemProps5.xml><?xml version="1.0" encoding="utf-8"?>
<ds:datastoreItem xmlns:ds="http://schemas.openxmlformats.org/officeDocument/2006/customXml" ds:itemID="{1846E783-928A-42F2-AAE6-6BA0184E45F9}"/>
</file>

<file path=docProps/app.xml><?xml version="1.0" encoding="utf-8"?>
<Properties xmlns="http://schemas.openxmlformats.org/officeDocument/2006/extended-properties" xmlns:vt="http://schemas.openxmlformats.org/officeDocument/2006/docPropsVTypes">
  <Template>Normal</Template>
  <TotalTime>22</TotalTime>
  <Pages>6</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1proekt_20181011</vt:lpstr>
    </vt:vector>
  </TitlesOfParts>
  <Company>Reanimator Extreme Edition</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октября 2018 г. № 630</dc:title>
  <dc:subject/>
  <dc:creator>lenovo</dc:creator>
  <dc:description/>
  <cp:lastModifiedBy>Фаина</cp:lastModifiedBy>
  <cp:revision>8</cp:revision>
  <cp:lastPrinted>2018-09-17T05:36:00Z</cp:lastPrinted>
  <dcterms:created xsi:type="dcterms:W3CDTF">2018-09-04T08:23:00Z</dcterms:created>
  <dcterms:modified xsi:type="dcterms:W3CDTF">2018-10-29T13:04:00Z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0x010100C4D5DD8928EF764DA5A15617733F1EBE</vt:lpwstr>
  </property>
  <property fmtid="{D5CDD505-2E9C-101B-9397-08002B2CF9AE}" pid="10" name="_dlc_DocIdItemGuid">
    <vt:lpwstr>3d2c8e07-4399-4b30-bf82-4d8091b61942</vt:lpwstr>
  </property>
</Properties>
</file>