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9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9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7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797">
        <w:rPr>
          <w:rFonts w:ascii="Times New Roman" w:hAnsi="Times New Roman" w:cs="Times New Roman"/>
          <w:sz w:val="28"/>
          <w:szCs w:val="28"/>
        </w:rPr>
        <w:t xml:space="preserve"> Е Ш Е Н И 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BF" w:rsidRPr="004C7797" w:rsidRDefault="00D50CBF" w:rsidP="00D50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CBF" w:rsidRPr="004C7797" w:rsidRDefault="00C12A36" w:rsidP="00D5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0CBF">
        <w:rPr>
          <w:rFonts w:ascii="Times New Roman" w:hAnsi="Times New Roman" w:cs="Times New Roman"/>
          <w:sz w:val="28"/>
          <w:szCs w:val="28"/>
        </w:rPr>
        <w:t>ридцатая</w:t>
      </w:r>
      <w:r w:rsidR="00D50CBF" w:rsidRPr="004C779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</w:t>
      </w:r>
      <w:r w:rsidR="00D50C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CBF" w:rsidRPr="004C77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CBF">
        <w:rPr>
          <w:rFonts w:ascii="Times New Roman" w:hAnsi="Times New Roman" w:cs="Times New Roman"/>
          <w:sz w:val="28"/>
          <w:szCs w:val="28"/>
        </w:rPr>
        <w:t xml:space="preserve">       </w:t>
      </w:r>
      <w:r w:rsidR="00D50CBF" w:rsidRPr="004C7797">
        <w:rPr>
          <w:rFonts w:ascii="Times New Roman" w:hAnsi="Times New Roman" w:cs="Times New Roman"/>
          <w:sz w:val="28"/>
          <w:szCs w:val="28"/>
        </w:rPr>
        <w:t xml:space="preserve"> № </w:t>
      </w:r>
      <w:r w:rsidR="00D5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460FD">
        <w:rPr>
          <w:rFonts w:ascii="Times New Roman" w:hAnsi="Times New Roman" w:cs="Times New Roman"/>
          <w:sz w:val="28"/>
          <w:szCs w:val="28"/>
        </w:rPr>
        <w:t>7</w:t>
      </w:r>
    </w:p>
    <w:p w:rsidR="00D50CBF" w:rsidRPr="004C7797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7797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 февраля</w:t>
      </w:r>
      <w:r w:rsidRPr="004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7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77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0CBF" w:rsidRPr="004C7797" w:rsidRDefault="00D50CBF" w:rsidP="00D50CBF">
      <w:pPr>
        <w:shd w:val="clear" w:color="auto" w:fill="FFFFFF"/>
        <w:spacing w:before="537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Об исчислении стажа муниципальной службы для установления выборному должностному лицу местного самоуправления, члену выборного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«Новоторъяльский муниципальный район»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C7797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на постоянной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</w:t>
      </w:r>
    </w:p>
    <w:p w:rsidR="00D50CBF" w:rsidRDefault="00D50CBF" w:rsidP="00D50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0CBF" w:rsidRDefault="00D50CBF" w:rsidP="00D50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>Законами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 и в целях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>беспечения </w:t>
      </w:r>
      <w:hyperlink r:id="rId4" w:tooltip="Социальные гарантии" w:history="1">
        <w:r w:rsidRPr="004C7797">
          <w:rPr>
            <w:rFonts w:ascii="Times New Roman" w:eastAsia="Times New Roman" w:hAnsi="Times New Roman" w:cs="Times New Roman"/>
            <w:sz w:val="28"/>
            <w:szCs w:val="28"/>
          </w:rPr>
          <w:t>социальных гарантий</w:t>
        </w:r>
      </w:hyperlink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 выборным должностным лицам местного самоуправления, членам выборного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>, осуществляющим свои полномочия на постоянной основе</w:t>
      </w:r>
    </w:p>
    <w:p w:rsidR="00D50CBF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CBF" w:rsidRPr="00AA159D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159D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AA159D">
        <w:rPr>
          <w:rFonts w:ascii="Times New Roman" w:hAnsi="Times New Roman" w:cs="Times New Roman"/>
          <w:sz w:val="28"/>
          <w:szCs w:val="28"/>
        </w:rPr>
        <w:br/>
        <w:t>«Новоторъяльский муниципальный район»</w:t>
      </w:r>
    </w:p>
    <w:p w:rsidR="00D50CBF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159D">
        <w:rPr>
          <w:rFonts w:ascii="Times New Roman" w:hAnsi="Times New Roman" w:cs="Times New Roman"/>
          <w:sz w:val="28"/>
          <w:szCs w:val="28"/>
        </w:rPr>
        <w:t>РЕШАЕТ:</w:t>
      </w:r>
    </w:p>
    <w:p w:rsidR="00D50CBF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CBF" w:rsidRDefault="00D50CBF" w:rsidP="00D5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4629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 Порядке исчисления стажа </w:t>
      </w:r>
      <w:r w:rsidRPr="00364629">
        <w:rPr>
          <w:rFonts w:ascii="Times New Roman" w:eastAsia="Times New Roman" w:hAnsi="Times New Roman" w:cs="Times New Roman"/>
          <w:sz w:val="28"/>
          <w:szCs w:val="28"/>
        </w:rPr>
        <w:t>муниципальной службы для установления выборному должностному лицу местного самоуправления, члену выборного органа местного самоуправления МО «Новоторъяльский муниципальный район» на постоянной основе.</w:t>
      </w:r>
    </w:p>
    <w:p w:rsidR="00D50CBF" w:rsidRDefault="00D50CBF" w:rsidP="00D5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 комиссии при Собрании депутатов для определения стажа </w:t>
      </w:r>
      <w:r w:rsidRPr="00364629">
        <w:rPr>
          <w:rFonts w:ascii="Times New Roman" w:eastAsia="Times New Roman" w:hAnsi="Times New Roman" w:cs="Times New Roman"/>
          <w:sz w:val="28"/>
          <w:szCs w:val="28"/>
        </w:rPr>
        <w:t>муниципальной службы для установления выборному должностному лицу местного самоуправления, члену выборного органа местного самоуправления МО «Новоторъяльский муниципальный район» на постоянной основе.</w:t>
      </w:r>
    </w:p>
    <w:p w:rsidR="00D50CBF" w:rsidRDefault="00D50CBF" w:rsidP="00D5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обнародования. </w:t>
      </w:r>
    </w:p>
    <w:p w:rsidR="00D50CBF" w:rsidRPr="00364629" w:rsidRDefault="00D50CBF" w:rsidP="00D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462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3646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46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46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3646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46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4629">
        <w:rPr>
          <w:rFonts w:ascii="Times New Roman" w:hAnsi="Times New Roman" w:cs="Times New Roman"/>
          <w:sz w:val="28"/>
          <w:szCs w:val="28"/>
        </w:rPr>
        <w:t>.</w:t>
      </w:r>
    </w:p>
    <w:p w:rsidR="00D50CBF" w:rsidRPr="00105CBB" w:rsidRDefault="00D50CBF" w:rsidP="00D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05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C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50CBF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CBF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CBF" w:rsidRPr="00364629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50CBF" w:rsidRPr="00364629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29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D50CBF" w:rsidRPr="00364629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29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629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D50CBF" w:rsidRPr="00907BB3" w:rsidRDefault="00D50CBF" w:rsidP="00D50CB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07BB3">
        <w:rPr>
          <w:rFonts w:ascii="Times New Roman" w:eastAsia="Times New Roman" w:hAnsi="Times New Roman" w:cs="Times New Roman"/>
          <w:sz w:val="20"/>
          <w:szCs w:val="20"/>
        </w:rPr>
        <w:lastRenderedPageBreak/>
        <w:t>Положение</w:t>
      </w:r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о порядке исчисления стажа муниципальной службы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установления выборному должностному лицу местного</w:t>
      </w:r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самоуправления, члену выборного органа местного самоуправления</w:t>
      </w:r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МО «Новоторъяльский муниципальный район» на постоянной основе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Настоящее Положение регулирует вопросы, связанные с исчислением стажа муниципальной службы и зачета в него иных периодов трудовой деятельности для установления выборному должностному лицу местного самоуправления, члену выборного органа местного самоуправления   муниципального района, осуществляющим свои полномочия на постоянной основе, (далее - выборные должностные лица) ежемесячной надбавки к должностном окладу за выслугу лет, определения размера единовременного поощрения за безупречную и эффективную службу.</w:t>
      </w:r>
      <w:proofErr w:type="gramEnd"/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2. В стаж муниципальной службы включаются периоды работы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должностях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службы (муниципальных должностях муниципальной службы);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2) муниципальных должностях в органах местного самоуправления: депутата, члена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лицом; </w:t>
      </w:r>
      <w:proofErr w:type="gramEnd"/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3) государственных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должностях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государственных должностях субъектов Российской Федерации;</w:t>
      </w:r>
    </w:p>
    <w:p w:rsidR="00D50CBF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должностях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службы).</w:t>
      </w:r>
    </w:p>
    <w:p w:rsidR="00907BB3" w:rsidRPr="00907BB3" w:rsidRDefault="00907BB3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 иных должностей в соответствии с федеральными законами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3. Исчисление стажа муниципальной службы производится в календарном порядке, за исключением времени нахождения граждан на военной службе по призыву, который исчисляется из расчета один день военной службы за два дня работы.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4. В стаж муниципальной службы включаются следующие иные периоды трудовой деятельности: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1) работа (служба) по 31 декабря 1991 года: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а) в аппарате Президента СССР, аппаратах президентов союзных республик;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б) в 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  <w:proofErr w:type="gramEnd"/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в) 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в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и сельских Советов народных депутатов (Советов депутатов трудящихся);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г) в министерствах и ведомствах СССР, союзных и автономных республик и их органах на территории СССР, во всесоюзных и республиканских объединениях, государственных концернах, ассоциациях и других организациях, созданных на базе ликвидированных отраслевых министерств, главных управлений (управлений) решениями Правительства СССР и Советов Министров (правительств) союзных и автономных республик, в дипломатических, торговых представительствах и консульских учреждениях СССР, представительствах министерств и ведомств СССР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за рубежом, а также в Постоянном представительстве СССР в Совете Экономической Взаимопомощи, в иных международных организациях, в которых граждане бывшего СССР представляли интересы государства;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органах и войсках КГБ СССР и МВД СССР, таможенных органах СССР;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е) в советах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народного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хозяйств всех уровней;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ж) в аппаратах ЦК КПСС, ЦК компартий союзных республик, крайкомов, обкомов, райкомов и горкомов на освобожденных выборных должностях в этих органах, а также в аппаратах и на освобожденных выборных должностях в парткомах органов государственной власти и управления до 14 марта 1990 года;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аппаратах центральных профсоюзных органов СССР, профсоюзных органов союзных республик, краев, областей, городов, районов, районов в городах на освобожденных выборных должностях в профкомах органов государственной власти и управления;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и) в системе органов управления сельским хозяйством республик в составе Российской Федерации, краев, областей, районов и городов в соответствии с действующими нормативными документами Министерства труда Российской Федерации и Министерства сельского хозяйства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2) работа (служба) с 1 января 1992 года до введения в действие сводного перечня государственных должностей Российской Федерации, утвержденного Указом Президента Российской Федерации от 01.01.01 г. N 32 «О </w:t>
      </w:r>
      <w:r w:rsidRPr="00907BB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государственных должностях Российской Федерации», Реестра государственных должностей федеральных государственных служащих, утвержденного Указом Президента Российской Федерации от 01.01.01 г. </w:t>
      </w:r>
      <w:r w:rsidR="00907BB3" w:rsidRPr="00907B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а) в Администрации Президента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б) в федеральных органах государственной власти и их аппаратах, территориальных органах федеральных органов исполнительной власти, аппаратах федеральных судов общей юрисдикции и арбитражных судов, органов прокуратуры,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рубежом; 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в) в Совете Безопасности Российской Федерации и его аппарате;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г) в Центральной избирательной комиссии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Счетной палате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е) в Контрольно-бюджетном комитете при Верховном Совете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ж)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органах государственной власти и управления автономных республик,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и) в органах народного контроля, государственного арбитража, судах и органах прокуратуры;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к) на должностях в органах местного самоуправления;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5. В стаж муниципальной службы, кроме периодов трудовой деятельности, перечисленных в частях 2 и 4 настоящего Порядка, включаются следующие периоды: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1) время нахождения граждан на военной службе по призыву или по контракту;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2) время обучения в учебных заведениях с отрывом от работы (службы) в связи с направлением соответствующим государственным органом, органом местного самоуправления для получения дополнительного профессионального образования, повышения квалификации или переподготовки;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3)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органами государственной власти и управления, органами местного самоуправления;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4) время работы в интеграционных межгосударственных органах, созданных Российской Стороной совместно с государствами - участниками Содружества Независимых Государств;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5) время работы в международных организациях за границей, если перед направлением за границу работник работал в органах государственной власти и управления.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6. По представлению комиссии, образованной в Собрании депутатов муниципального образования  «Новоторъяльский муниципальный район», 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выборным должностным лицам для выполнения должностных обязанностей: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председателю Собрания депутатов образования  «Новоторъяльский муниципальный район» - на основании решения Собрания депутатов образования  «Новоторъяльский муниципальный район. Периоды работы в указанных должностях в совокупности не должны превышать пять лет.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7. При исчислении стажа муниципальной службы выборным должностным лицам суммируются все включаемые (засчитываемые) в него периоды службы (работы).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8.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органов, архивных учреждений, установленные законодательством Российской Федерации.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9. Стаж муниципальной службы определяется комиссией по установлению стажа муниципальной службы.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Трудовые споры по вопросам установления стажа муниципальной службы и зачета в него иных периодов трудовой деятельности для установления выборным должностным лицам ежемесячной надбавки к должностном окладу за выслугу лет, определении размера единовременного поощрения за безупречную и эффективную службу, рассматриваются в установленном законодательством порядке.</w:t>
      </w:r>
      <w:proofErr w:type="gramEnd"/>
    </w:p>
    <w:p w:rsidR="00D50CBF" w:rsidRDefault="00D50CBF" w:rsidP="00D50C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50CBF" w:rsidRPr="00D34737" w:rsidRDefault="00D50CBF" w:rsidP="00D50CBF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473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УТВЕРЖДЕНО</w:t>
      </w:r>
    </w:p>
    <w:p w:rsidR="00D50CBF" w:rsidRPr="00D34737" w:rsidRDefault="00D50CBF" w:rsidP="00D50CBF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4737"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Собрания депутатов муниципального образования «Новоторъяльский муниципальный район» 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 февраля </w:t>
      </w:r>
      <w:r w:rsidRPr="00D34737">
        <w:rPr>
          <w:rFonts w:ascii="Times New Roman" w:hAnsi="Times New Roman" w:cs="Times New Roman"/>
          <w:bCs/>
          <w:iCs/>
          <w:sz w:val="24"/>
          <w:szCs w:val="24"/>
        </w:rPr>
        <w:t>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D34737">
        <w:rPr>
          <w:rFonts w:ascii="Times New Roman" w:hAnsi="Times New Roman" w:cs="Times New Roman"/>
          <w:bCs/>
          <w:i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C12A36">
        <w:rPr>
          <w:rFonts w:ascii="Times New Roman" w:hAnsi="Times New Roman" w:cs="Times New Roman"/>
          <w:bCs/>
          <w:iCs/>
          <w:sz w:val="24"/>
          <w:szCs w:val="24"/>
        </w:rPr>
        <w:t>197</w:t>
      </w:r>
    </w:p>
    <w:p w:rsidR="00D50CBF" w:rsidRPr="00D34737" w:rsidRDefault="00D50CBF" w:rsidP="00D50CBF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0CBF" w:rsidRPr="00D34737" w:rsidRDefault="00D50CBF" w:rsidP="00D50CBF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0CBF" w:rsidRPr="00D34737" w:rsidRDefault="00D50CBF" w:rsidP="00D50CBF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D34737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D50CBF" w:rsidRPr="00E01BD5" w:rsidRDefault="00D50CBF" w:rsidP="00D50CBF">
      <w:pPr>
        <w:shd w:val="clear" w:color="auto" w:fill="FFFFFF"/>
        <w:spacing w:before="537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BD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E01BD5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Собрания депутатов муниципального образования «Новоторъяльский муниципальный район» по  </w:t>
      </w:r>
      <w:r w:rsidRPr="00E01BD5">
        <w:rPr>
          <w:rFonts w:ascii="Times New Roman" w:eastAsia="Times New Roman" w:hAnsi="Times New Roman" w:cs="Times New Roman"/>
          <w:sz w:val="24"/>
          <w:szCs w:val="24"/>
        </w:rPr>
        <w:t xml:space="preserve">  исчислении стажа муниципальной службы для установления выборному должностному лицу местного самоуправления, члену выборного органа муниципального образования  «Новоторъяльский муниципальный район», осуществляющим свои полномочия на постоянной  основе</w:t>
      </w:r>
      <w:proofErr w:type="gramEnd"/>
    </w:p>
    <w:p w:rsidR="00D50CBF" w:rsidRPr="00EF0E9A" w:rsidRDefault="00D50CBF" w:rsidP="00D50C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BF" w:rsidRPr="00D34737" w:rsidRDefault="00D50CBF" w:rsidP="00D50CBF">
      <w:pPr>
        <w:rPr>
          <w:rFonts w:eastAsia="SimSun"/>
          <w:bCs/>
          <w:iCs/>
        </w:rPr>
      </w:pPr>
    </w:p>
    <w:tbl>
      <w:tblPr>
        <w:tblW w:w="9346" w:type="dxa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Сидоркин Вениамин Григорьевич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Заместитель председателя Собрания депутатов </w:t>
            </w: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 «Новоторъяльский муниципальный район», председатель комиссии;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Мосунова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район», секретарь комиссии;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комиссии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>Веденькина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Лидия Николаевна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>Кочакова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Галина </w:t>
            </w: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>Сергевна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Яндыбаев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D50CBF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01" w:rsidRDefault="000D0601"/>
    <w:sectPr w:rsidR="000D0601" w:rsidSect="00E01BD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CBF"/>
    <w:rsid w:val="000D0601"/>
    <w:rsid w:val="001337F6"/>
    <w:rsid w:val="003124EC"/>
    <w:rsid w:val="0041187B"/>
    <w:rsid w:val="004A6AAB"/>
    <w:rsid w:val="00681FA6"/>
    <w:rsid w:val="00907BB3"/>
    <w:rsid w:val="00C12A36"/>
    <w:rsid w:val="00D460FD"/>
    <w:rsid w:val="00D50CBF"/>
    <w:rsid w:val="00EA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CBF"/>
    <w:rPr>
      <w:color w:val="0000FF"/>
      <w:u w:val="single"/>
    </w:rPr>
  </w:style>
  <w:style w:type="paragraph" w:customStyle="1" w:styleId="ConsPlusNormal">
    <w:name w:val="ConsPlusNormal"/>
    <w:rsid w:val="00D50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"/>
    <w:basedOn w:val="a"/>
    <w:next w:val="a"/>
    <w:rsid w:val="00D50CBF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pandia.ru/text/category/sotcialmznie_garantii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исчислении стажа муниципальной службы для установления выборному должностному лицу местного самоуправления, члену выборного органа муниципального образования «Новоторъяльский муниципальный район», осуществляющим свои полномочия на постоянной основе</_x041e__x043f__x0438__x0441__x0430__x043d__x0438__x0435_>
    <_dlc_DocId xmlns="57504d04-691e-4fc4-8f09-4f19fdbe90f6">XXJ7TYMEEKJ2-7771-120</_dlc_DocId>
    <_dlc_DocIdUrl xmlns="57504d04-691e-4fc4-8f09-4f19fdbe90f6">
      <Url>https://vip.gov.mari.ru/toryal/_layouts/DocIdRedir.aspx?ID=XXJ7TYMEEKJ2-7771-120</Url>
      <Description>XXJ7TYMEEKJ2-7771-120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AF741-3B8C-4CBE-A16B-1CBFF7410466}"/>
</file>

<file path=customXml/itemProps2.xml><?xml version="1.0" encoding="utf-8"?>
<ds:datastoreItem xmlns:ds="http://schemas.openxmlformats.org/officeDocument/2006/customXml" ds:itemID="{FFBAFE6B-8473-4AE3-A769-4EAB5FA67D39}"/>
</file>

<file path=customXml/itemProps3.xml><?xml version="1.0" encoding="utf-8"?>
<ds:datastoreItem xmlns:ds="http://schemas.openxmlformats.org/officeDocument/2006/customXml" ds:itemID="{1690837E-E13F-41C8-B5ED-78FD38135568}"/>
</file>

<file path=customXml/itemProps4.xml><?xml version="1.0" encoding="utf-8"?>
<ds:datastoreItem xmlns:ds="http://schemas.openxmlformats.org/officeDocument/2006/customXml" ds:itemID="{AF380BD7-DC63-4328-855D-6071326A7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197</dc:title>
  <dc:subject/>
  <dc:creator>Budj</dc:creator>
  <cp:keywords/>
  <dc:description/>
  <cp:lastModifiedBy>Budj</cp:lastModifiedBy>
  <cp:revision>7</cp:revision>
  <cp:lastPrinted>2017-02-15T06:25:00Z</cp:lastPrinted>
  <dcterms:created xsi:type="dcterms:W3CDTF">2017-02-13T13:18:00Z</dcterms:created>
  <dcterms:modified xsi:type="dcterms:W3CDTF">2017-02-15T06:27:00Z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2b09c5c1-caad-4169-a008-170827d7ce62</vt:lpwstr>
  </property>
</Properties>
</file>