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7D" w:rsidRDefault="00F1697D" w:rsidP="00F1697D">
      <w:pPr>
        <w:pStyle w:val="a3"/>
        <w:jc w:val="center"/>
        <w:rPr>
          <w:rFonts w:ascii="Times New Roman" w:eastAsia="Times New Roman" w:hAnsi="Times New Roman"/>
          <w:sz w:val="28"/>
          <w:szCs w:val="28"/>
        </w:rPr>
      </w:pPr>
      <w:r>
        <w:rPr>
          <w:rFonts w:ascii="Times New Roman" w:eastAsia="Times New Roman" w:hAnsi="Times New Roman"/>
          <w:sz w:val="28"/>
          <w:szCs w:val="28"/>
        </w:rPr>
        <w:t xml:space="preserve">СОБРАНИЕ ДЕПУТАТОВ МУНИЦИПАЛЬНОГО ОБРАЗОВАНИЯ </w:t>
      </w:r>
    </w:p>
    <w:p w:rsidR="00F1697D" w:rsidRDefault="00F1697D" w:rsidP="00F1697D">
      <w:pPr>
        <w:pStyle w:val="a3"/>
        <w:jc w:val="center"/>
        <w:rPr>
          <w:rFonts w:ascii="Times New Roman" w:eastAsia="Times New Roman" w:hAnsi="Times New Roman"/>
          <w:sz w:val="28"/>
          <w:szCs w:val="28"/>
        </w:rPr>
      </w:pPr>
      <w:r>
        <w:rPr>
          <w:rFonts w:ascii="Times New Roman" w:eastAsia="Times New Roman" w:hAnsi="Times New Roman"/>
          <w:sz w:val="28"/>
          <w:szCs w:val="28"/>
        </w:rPr>
        <w:t>«НОВОТОРЪЯЛЬСКИЙ МУНИЦИПАЛЬНЫЙ РАЙОН»</w:t>
      </w:r>
    </w:p>
    <w:p w:rsidR="00F1697D" w:rsidRDefault="00F1697D" w:rsidP="00F1697D">
      <w:pPr>
        <w:pStyle w:val="a3"/>
        <w:jc w:val="center"/>
        <w:rPr>
          <w:rFonts w:ascii="Times New Roman" w:eastAsia="Times New Roman" w:hAnsi="Times New Roman"/>
          <w:sz w:val="28"/>
          <w:szCs w:val="28"/>
        </w:rPr>
      </w:pPr>
    </w:p>
    <w:p w:rsidR="00F1697D" w:rsidRDefault="00F1697D" w:rsidP="00F1697D">
      <w:pPr>
        <w:pStyle w:val="a3"/>
        <w:jc w:val="center"/>
        <w:rPr>
          <w:rFonts w:ascii="Times New Roman" w:eastAsia="Times New Roman" w:hAnsi="Times New Roman"/>
          <w:sz w:val="28"/>
          <w:szCs w:val="28"/>
        </w:rPr>
      </w:pPr>
    </w:p>
    <w:p w:rsidR="00F1697D" w:rsidRDefault="00F1697D" w:rsidP="00F1697D">
      <w:pPr>
        <w:pStyle w:val="a3"/>
        <w:jc w:val="center"/>
        <w:rPr>
          <w:rFonts w:ascii="Times New Roman" w:eastAsia="Times New Roman" w:hAnsi="Times New Roman"/>
          <w:sz w:val="28"/>
          <w:szCs w:val="28"/>
        </w:rPr>
      </w:pPr>
    </w:p>
    <w:p w:rsidR="00F1697D" w:rsidRDefault="00F1697D" w:rsidP="00F1697D">
      <w:pPr>
        <w:pStyle w:val="a3"/>
        <w:ind w:left="510"/>
        <w:jc w:val="center"/>
        <w:rPr>
          <w:rFonts w:ascii="Times New Roman" w:eastAsia="Times New Roman" w:hAnsi="Times New Roman"/>
          <w:sz w:val="28"/>
          <w:szCs w:val="28"/>
        </w:rPr>
      </w:pPr>
      <w:r>
        <w:rPr>
          <w:rFonts w:ascii="Times New Roman" w:eastAsia="Times New Roman" w:hAnsi="Times New Roman"/>
          <w:sz w:val="28"/>
          <w:szCs w:val="28"/>
        </w:rPr>
        <w:t>РЕШЕНИЕ</w:t>
      </w:r>
    </w:p>
    <w:p w:rsidR="00F1697D" w:rsidRDefault="00F1697D" w:rsidP="00F1697D">
      <w:pPr>
        <w:pStyle w:val="a3"/>
        <w:ind w:left="510"/>
        <w:jc w:val="center"/>
        <w:rPr>
          <w:rFonts w:ascii="Times New Roman" w:eastAsia="Times New Roman" w:hAnsi="Times New Roman"/>
          <w:sz w:val="28"/>
          <w:szCs w:val="28"/>
        </w:rPr>
      </w:pPr>
    </w:p>
    <w:p w:rsidR="00F1697D" w:rsidRDefault="00F1697D" w:rsidP="00F1697D">
      <w:pPr>
        <w:pStyle w:val="a3"/>
        <w:ind w:left="510"/>
        <w:jc w:val="center"/>
        <w:rPr>
          <w:rFonts w:ascii="Times New Roman" w:eastAsia="Times New Roman" w:hAnsi="Times New Roman"/>
          <w:sz w:val="28"/>
          <w:szCs w:val="28"/>
        </w:rPr>
      </w:pPr>
    </w:p>
    <w:p w:rsidR="00F1697D" w:rsidRDefault="00F1697D" w:rsidP="00F1697D">
      <w:pPr>
        <w:pStyle w:val="a3"/>
        <w:ind w:left="510"/>
        <w:jc w:val="both"/>
        <w:rPr>
          <w:rFonts w:ascii="Times New Roman" w:eastAsia="Times New Roman" w:hAnsi="Times New Roman"/>
          <w:sz w:val="28"/>
          <w:szCs w:val="28"/>
        </w:rPr>
      </w:pPr>
      <w:r>
        <w:rPr>
          <w:rFonts w:ascii="Times New Roman" w:eastAsia="Times New Roman" w:hAnsi="Times New Roman"/>
          <w:sz w:val="28"/>
          <w:szCs w:val="28"/>
        </w:rPr>
        <w:t>Двадцать восьмая сессия                                                               № 179</w:t>
      </w:r>
    </w:p>
    <w:p w:rsidR="00F1697D" w:rsidRDefault="00F1697D" w:rsidP="00F1697D">
      <w:pPr>
        <w:pStyle w:val="a3"/>
        <w:ind w:left="510"/>
        <w:jc w:val="both"/>
        <w:rPr>
          <w:rFonts w:ascii="Times New Roman" w:eastAsia="Times New Roman" w:hAnsi="Times New Roman"/>
          <w:sz w:val="28"/>
          <w:szCs w:val="28"/>
        </w:rPr>
      </w:pPr>
      <w:r>
        <w:rPr>
          <w:rFonts w:ascii="Times New Roman" w:eastAsia="Times New Roman" w:hAnsi="Times New Roman"/>
          <w:sz w:val="28"/>
          <w:szCs w:val="28"/>
        </w:rPr>
        <w:t xml:space="preserve"> шестого созыва                                                           28 декабря  2016 г.</w:t>
      </w:r>
    </w:p>
    <w:p w:rsidR="00F1697D" w:rsidRDefault="00F1697D" w:rsidP="00F1697D">
      <w:pPr>
        <w:pStyle w:val="a3"/>
        <w:ind w:left="510"/>
        <w:jc w:val="both"/>
        <w:rPr>
          <w:rFonts w:ascii="Times New Roman" w:eastAsia="Times New Roman" w:hAnsi="Times New Roman"/>
          <w:sz w:val="28"/>
          <w:szCs w:val="28"/>
        </w:rPr>
      </w:pPr>
    </w:p>
    <w:p w:rsidR="00F1697D" w:rsidRDefault="00F1697D" w:rsidP="00F1697D">
      <w:pPr>
        <w:pStyle w:val="a3"/>
        <w:ind w:left="510"/>
        <w:jc w:val="both"/>
        <w:rPr>
          <w:rFonts w:ascii="Times New Roman" w:eastAsia="Times New Roman" w:hAnsi="Times New Roman"/>
          <w:sz w:val="28"/>
          <w:szCs w:val="28"/>
        </w:rPr>
      </w:pPr>
    </w:p>
    <w:p w:rsidR="00F1697D" w:rsidRDefault="00F1697D" w:rsidP="00F1697D">
      <w:pPr>
        <w:pStyle w:val="a3"/>
        <w:ind w:left="510"/>
        <w:jc w:val="both"/>
        <w:rPr>
          <w:rFonts w:ascii="Times New Roman" w:eastAsia="Times New Roman" w:hAnsi="Times New Roman"/>
          <w:sz w:val="28"/>
          <w:szCs w:val="28"/>
        </w:rPr>
      </w:pPr>
    </w:p>
    <w:p w:rsidR="00F1697D" w:rsidRDefault="00F1697D" w:rsidP="00F1697D">
      <w:pPr>
        <w:pStyle w:val="a3"/>
        <w:ind w:left="510"/>
        <w:jc w:val="center"/>
        <w:rPr>
          <w:rFonts w:ascii="Times New Roman" w:eastAsia="Times New Roman" w:hAnsi="Times New Roman"/>
          <w:sz w:val="28"/>
          <w:szCs w:val="28"/>
        </w:rPr>
      </w:pPr>
      <w:r>
        <w:rPr>
          <w:rFonts w:ascii="Times New Roman" w:eastAsia="Times New Roman" w:hAnsi="Times New Roman"/>
          <w:sz w:val="28"/>
          <w:szCs w:val="28"/>
        </w:rPr>
        <w:t xml:space="preserve">О внесении изменений в решение Собрания депутатов муниципального образования «Новоторъяльский муниципальный район» от 17.02.2010 г. </w:t>
      </w:r>
      <w:r>
        <w:rPr>
          <w:rFonts w:ascii="Times New Roman" w:eastAsia="Times New Roman" w:hAnsi="Times New Roman"/>
          <w:sz w:val="28"/>
          <w:szCs w:val="28"/>
        </w:rPr>
        <w:br/>
        <w:t>№ 58 «Об утверждении Положения о порядке управления и распоряжения имуществом муниципальной собственности муниципального образования «Новоторъяльский муниципальный район» (в ред. решения Собрания депутатов муниципального образования «Новоторъяльский муниципальный район» от 27.07.2016 г. № 149)</w:t>
      </w:r>
    </w:p>
    <w:p w:rsidR="00F1697D" w:rsidRDefault="00F1697D" w:rsidP="00F1697D">
      <w:pPr>
        <w:pStyle w:val="a3"/>
        <w:ind w:left="510"/>
        <w:jc w:val="center"/>
        <w:rPr>
          <w:rFonts w:ascii="Times New Roman" w:eastAsia="Times New Roman" w:hAnsi="Times New Roman"/>
          <w:sz w:val="28"/>
          <w:szCs w:val="28"/>
        </w:rPr>
      </w:pPr>
    </w:p>
    <w:p w:rsidR="00F1697D" w:rsidRDefault="00F1697D" w:rsidP="00F1697D">
      <w:pPr>
        <w:pStyle w:val="a3"/>
        <w:ind w:left="510" w:firstLine="624"/>
        <w:jc w:val="both"/>
        <w:rPr>
          <w:rFonts w:ascii="Times New Roman" w:eastAsia="Times New Roman" w:hAnsi="Times New Roman"/>
          <w:sz w:val="28"/>
          <w:szCs w:val="28"/>
        </w:rPr>
      </w:pPr>
      <w:r>
        <w:rPr>
          <w:rFonts w:ascii="Times New Roman" w:eastAsia="Times New Roman" w:hAnsi="Times New Roman"/>
          <w:sz w:val="28"/>
          <w:szCs w:val="28"/>
        </w:rPr>
        <w:t>В соответствии с Гражданским кодексом Российской Федерации,  Федеральным законом от 16.07.1998 г. № 102-ФЗ «Об ипотеке (залоге недвижимости)»,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«Новоторъяльский муниципальный район»,  протестом Прокуратуры Новоторъяльского района от 24.11.2016 г. № 02-01-2016</w:t>
      </w:r>
    </w:p>
    <w:p w:rsidR="00F1697D" w:rsidRDefault="00F1697D" w:rsidP="00F1697D">
      <w:pPr>
        <w:pStyle w:val="a3"/>
        <w:ind w:left="510" w:firstLine="624"/>
        <w:jc w:val="center"/>
        <w:rPr>
          <w:rFonts w:ascii="Times New Roman" w:eastAsia="Times New Roman" w:hAnsi="Times New Roman"/>
          <w:sz w:val="28"/>
          <w:szCs w:val="28"/>
        </w:rPr>
      </w:pPr>
      <w:r>
        <w:rPr>
          <w:rFonts w:ascii="Times New Roman" w:eastAsia="Times New Roman" w:hAnsi="Times New Roman"/>
          <w:sz w:val="28"/>
          <w:szCs w:val="28"/>
        </w:rPr>
        <w:t>Собрание депутатов муниципального образования</w:t>
      </w:r>
    </w:p>
    <w:p w:rsidR="00F1697D" w:rsidRDefault="00F1697D" w:rsidP="00F1697D">
      <w:pPr>
        <w:pStyle w:val="a3"/>
        <w:ind w:left="510" w:firstLine="624"/>
        <w:jc w:val="center"/>
        <w:rPr>
          <w:rFonts w:ascii="Times New Roman" w:eastAsia="Times New Roman" w:hAnsi="Times New Roman"/>
          <w:sz w:val="28"/>
          <w:szCs w:val="28"/>
        </w:rPr>
      </w:pPr>
      <w:r>
        <w:rPr>
          <w:rFonts w:ascii="Times New Roman" w:eastAsia="Times New Roman" w:hAnsi="Times New Roman"/>
          <w:sz w:val="28"/>
          <w:szCs w:val="28"/>
        </w:rPr>
        <w:t>«Новоторъяльский муниципальный район»</w:t>
      </w:r>
    </w:p>
    <w:p w:rsidR="00F1697D" w:rsidRDefault="00F1697D" w:rsidP="00F1697D">
      <w:pPr>
        <w:pStyle w:val="a3"/>
        <w:ind w:left="510" w:firstLine="624"/>
        <w:jc w:val="center"/>
        <w:rPr>
          <w:rFonts w:ascii="Times New Roman" w:eastAsia="Times New Roman" w:hAnsi="Times New Roman"/>
          <w:sz w:val="28"/>
          <w:szCs w:val="28"/>
        </w:rPr>
      </w:pPr>
      <w:r>
        <w:rPr>
          <w:rFonts w:ascii="Times New Roman" w:eastAsia="Times New Roman" w:hAnsi="Times New Roman"/>
          <w:sz w:val="28"/>
          <w:szCs w:val="28"/>
        </w:rPr>
        <w:t>РЕШАЕТ:</w:t>
      </w:r>
    </w:p>
    <w:p w:rsidR="00F1697D" w:rsidRDefault="00F1697D" w:rsidP="00F1697D">
      <w:pPr>
        <w:pStyle w:val="a3"/>
        <w:ind w:left="510" w:firstLine="624"/>
        <w:jc w:val="both"/>
        <w:rPr>
          <w:rFonts w:ascii="Times New Roman" w:eastAsia="Times New Roman" w:hAnsi="Times New Roman"/>
          <w:sz w:val="28"/>
          <w:szCs w:val="28"/>
        </w:rPr>
      </w:pPr>
      <w:r>
        <w:rPr>
          <w:rFonts w:ascii="Times New Roman" w:eastAsia="Times New Roman" w:hAnsi="Times New Roman"/>
          <w:sz w:val="28"/>
          <w:szCs w:val="28"/>
        </w:rPr>
        <w:t xml:space="preserve">1. Внести изменение в решение Собрания депутатов муниципального образования «Новоторъяльский муниципальный район» от 17.02.2010 г. </w:t>
      </w:r>
      <w:r>
        <w:rPr>
          <w:rFonts w:ascii="Times New Roman" w:eastAsia="Times New Roman" w:hAnsi="Times New Roman"/>
          <w:sz w:val="28"/>
          <w:szCs w:val="28"/>
        </w:rPr>
        <w:br/>
        <w:t>№ 58 «Об утверждении Положения о порядке управления и распоряжения имуществом муниципальной собственности муниципального образования «Новоторъяльский муниципальный район» (в ред. решения Собрания депутатов муниципального образования «Новоторъяльский муниципальный район» от 27.07.2016 г. № 149) следующие изменения:</w:t>
      </w:r>
    </w:p>
    <w:p w:rsidR="00F1697D" w:rsidRDefault="00F1697D" w:rsidP="00F1697D">
      <w:pPr>
        <w:pStyle w:val="a3"/>
        <w:ind w:left="510" w:firstLine="624"/>
        <w:jc w:val="both"/>
        <w:rPr>
          <w:rFonts w:ascii="Times New Roman" w:eastAsia="Times New Roman" w:hAnsi="Times New Roman"/>
          <w:sz w:val="28"/>
          <w:szCs w:val="28"/>
        </w:rPr>
      </w:pPr>
      <w:r>
        <w:rPr>
          <w:rFonts w:ascii="Times New Roman" w:eastAsia="Times New Roman" w:hAnsi="Times New Roman"/>
          <w:sz w:val="28"/>
          <w:szCs w:val="28"/>
        </w:rPr>
        <w:t>1.1. Пункт 15.5. статьи 15 Положения изложить в следующей редакции:</w:t>
      </w:r>
    </w:p>
    <w:p w:rsidR="00F1697D" w:rsidRDefault="00F1697D" w:rsidP="00F1697D">
      <w:pPr>
        <w:pStyle w:val="a3"/>
        <w:ind w:left="510" w:firstLine="624"/>
        <w:jc w:val="both"/>
        <w:rPr>
          <w:rFonts w:ascii="Times New Roman" w:eastAsia="Times New Roman" w:hAnsi="Times New Roman"/>
          <w:sz w:val="28"/>
          <w:szCs w:val="28"/>
        </w:rPr>
      </w:pPr>
      <w:r>
        <w:rPr>
          <w:rFonts w:ascii="Times New Roman" w:eastAsia="Times New Roman" w:hAnsi="Times New Roman"/>
          <w:sz w:val="28"/>
          <w:szCs w:val="28"/>
        </w:rPr>
        <w:t>«15.5. Муниципальное имущество может передаваться в залог в следующих случаях:</w:t>
      </w:r>
    </w:p>
    <w:p w:rsidR="00F1697D" w:rsidRDefault="00F1697D" w:rsidP="00F1697D">
      <w:pPr>
        <w:pStyle w:val="a3"/>
        <w:ind w:left="510" w:firstLine="624"/>
        <w:jc w:val="both"/>
        <w:rPr>
          <w:rFonts w:ascii="Times New Roman" w:eastAsia="Times New Roman" w:hAnsi="Times New Roman"/>
          <w:sz w:val="28"/>
          <w:szCs w:val="28"/>
        </w:rPr>
      </w:pPr>
      <w:r>
        <w:rPr>
          <w:rFonts w:ascii="Times New Roman" w:eastAsia="Times New Roman" w:hAnsi="Times New Roman"/>
          <w:sz w:val="28"/>
          <w:szCs w:val="28"/>
        </w:rPr>
        <w:t xml:space="preserve">1) по обязательствам муниципального образования </w:t>
      </w:r>
      <w:r>
        <w:rPr>
          <w:rFonts w:ascii="Times New Roman" w:eastAsia="Times New Roman" w:hAnsi="Times New Roman"/>
          <w:sz w:val="28"/>
          <w:szCs w:val="28"/>
        </w:rPr>
        <w:lastRenderedPageBreak/>
        <w:t>«Новоторъяльский муниципальный район»;</w:t>
      </w:r>
    </w:p>
    <w:p w:rsidR="00F1697D" w:rsidRDefault="00F1697D" w:rsidP="00F1697D">
      <w:pPr>
        <w:pStyle w:val="a3"/>
        <w:ind w:left="510" w:firstLine="624"/>
        <w:jc w:val="both"/>
        <w:rPr>
          <w:rFonts w:ascii="Times New Roman" w:eastAsia="Times New Roman" w:hAnsi="Times New Roman"/>
          <w:sz w:val="28"/>
          <w:szCs w:val="28"/>
        </w:rPr>
      </w:pPr>
      <w:r>
        <w:rPr>
          <w:rFonts w:ascii="Times New Roman" w:eastAsia="Times New Roman" w:hAnsi="Times New Roman"/>
          <w:sz w:val="28"/>
          <w:szCs w:val="28"/>
        </w:rPr>
        <w:t>2) по обязательствам унитарных предприятий;</w:t>
      </w:r>
    </w:p>
    <w:p w:rsidR="00F1697D" w:rsidRDefault="00F1697D" w:rsidP="00F1697D">
      <w:pPr>
        <w:pStyle w:val="a3"/>
        <w:ind w:left="510" w:firstLine="624"/>
        <w:jc w:val="both"/>
        <w:rPr>
          <w:rFonts w:ascii="Times New Roman" w:eastAsia="Times New Roman" w:hAnsi="Times New Roman"/>
          <w:sz w:val="28"/>
          <w:szCs w:val="28"/>
        </w:rPr>
      </w:pPr>
      <w:proofErr w:type="gramStart"/>
      <w:r>
        <w:rPr>
          <w:rFonts w:ascii="Times New Roman" w:eastAsia="Times New Roman" w:hAnsi="Times New Roman"/>
          <w:sz w:val="28"/>
          <w:szCs w:val="28"/>
        </w:rPr>
        <w:t>3) по обязательствам подрядчиков, осуществляющих строительство, реконструкцию, техническое перевооружение объектов, включенных в республиканскую адресную инвестиционную программу и муниципальную адресную инвестиционную программу, и, финансируемых за счет средств бюджета муниципального образования «Новоторъяльский муниципальный район»,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r>
        <w:rPr>
          <w:rFonts w:ascii="Times New Roman" w:eastAsia="Times New Roman" w:hAnsi="Times New Roman"/>
          <w:sz w:val="28"/>
          <w:szCs w:val="28"/>
        </w:rPr>
        <w:t xml:space="preserve">» заключен соответствующий муниципальный контракт, если это было предусмотрено конкурсной документацией, документацией об аукционе для целей исполнения муниципального контракта, за исключением случая, указанного в </w:t>
      </w:r>
      <w:proofErr w:type="gramStart"/>
      <w:r>
        <w:rPr>
          <w:rFonts w:ascii="Times New Roman" w:eastAsia="Times New Roman" w:hAnsi="Times New Roman"/>
          <w:sz w:val="28"/>
          <w:szCs w:val="28"/>
        </w:rPr>
        <w:t>ч</w:t>
      </w:r>
      <w:proofErr w:type="gramEnd"/>
      <w:r>
        <w:rPr>
          <w:rFonts w:ascii="Times New Roman" w:eastAsia="Times New Roman" w:hAnsi="Times New Roman"/>
          <w:sz w:val="28"/>
          <w:szCs w:val="28"/>
        </w:rPr>
        <w:t xml:space="preserve">. 1 ст. 63 Федерального закона от 16.07.1998 г. № 102-ФЗ «Об ипотеке (залоге недвижимости)». Размер обязательств, обеспеченных залогом муниципального имущества, не может превышать часть цены муниципального контракта, оплата работ по которому осуществляется за счет средств бюджета муниципального образования «Новоторъяльский муниципальный район», источником образования которых являются субсидии из республиканского бюджета Республики Марий Эл на </w:t>
      </w:r>
      <w:proofErr w:type="spellStart"/>
      <w:r>
        <w:rPr>
          <w:rFonts w:ascii="Times New Roman" w:eastAsia="Times New Roman" w:hAnsi="Times New Roman"/>
          <w:sz w:val="28"/>
          <w:szCs w:val="28"/>
        </w:rPr>
        <w:t>софинансирование</w:t>
      </w:r>
      <w:proofErr w:type="spellEnd"/>
      <w:r>
        <w:rPr>
          <w:rFonts w:ascii="Times New Roman" w:eastAsia="Times New Roman" w:hAnsi="Times New Roman"/>
          <w:sz w:val="28"/>
          <w:szCs w:val="28"/>
        </w:rPr>
        <w:t xml:space="preserve">  капитальных вложений в объекты муниципальной собственности.</w:t>
      </w:r>
    </w:p>
    <w:p w:rsidR="00F1697D" w:rsidRDefault="00F1697D" w:rsidP="00F1697D">
      <w:pPr>
        <w:pStyle w:val="a3"/>
        <w:ind w:left="510" w:firstLine="624"/>
        <w:jc w:val="both"/>
        <w:rPr>
          <w:rFonts w:ascii="Times New Roman" w:eastAsia="Times New Roman" w:hAnsi="Times New Roman"/>
          <w:sz w:val="28"/>
          <w:szCs w:val="28"/>
        </w:rPr>
      </w:pPr>
      <w:r>
        <w:rPr>
          <w:rFonts w:ascii="Times New Roman" w:eastAsia="Times New Roman" w:hAnsi="Times New Roman"/>
          <w:sz w:val="28"/>
          <w:szCs w:val="28"/>
        </w:rPr>
        <w:t>Предоставление в залог имущества казны муниципального образования «Новоторъяльский муниципальный район» осуществляется по решению Администрации муниципального образования «Новоторъяльский муниципальный район».</w:t>
      </w:r>
    </w:p>
    <w:p w:rsidR="00F1697D" w:rsidRDefault="00F1697D" w:rsidP="00F1697D">
      <w:pPr>
        <w:pStyle w:val="a3"/>
        <w:ind w:left="510" w:firstLine="624"/>
        <w:jc w:val="both"/>
        <w:rPr>
          <w:rFonts w:ascii="Times New Roman" w:eastAsia="Times New Roman" w:hAnsi="Times New Roman"/>
          <w:sz w:val="28"/>
          <w:szCs w:val="28"/>
        </w:rPr>
      </w:pPr>
      <w:r>
        <w:rPr>
          <w:rFonts w:ascii="Times New Roman" w:eastAsia="Times New Roman" w:hAnsi="Times New Roman"/>
          <w:sz w:val="28"/>
          <w:szCs w:val="28"/>
        </w:rPr>
        <w:t>2. Обнародовать настоящее решение на информационном стенде Собрания депутатов муниципального образования «Новоторъяльский муниципальный район» в установленном порядке и разместить на официальном сайте муниципального образования «Новоторъяльский муниципальный район» http://toryal.ru/</w:t>
      </w:r>
    </w:p>
    <w:p w:rsidR="00F1697D" w:rsidRDefault="00F1697D" w:rsidP="00F1697D">
      <w:pPr>
        <w:pStyle w:val="a3"/>
        <w:ind w:left="510" w:firstLine="624"/>
        <w:jc w:val="both"/>
        <w:rPr>
          <w:rFonts w:ascii="Times New Roman" w:eastAsia="Times New Roman" w:hAnsi="Times New Roman"/>
          <w:sz w:val="28"/>
          <w:szCs w:val="28"/>
        </w:rPr>
      </w:pPr>
      <w:r>
        <w:rPr>
          <w:rFonts w:ascii="Times New Roman" w:eastAsia="Times New Roman" w:hAnsi="Times New Roman"/>
          <w:sz w:val="28"/>
          <w:szCs w:val="28"/>
        </w:rPr>
        <w:t>3. Настоящее решение вступает в силу после его обнародования.</w:t>
      </w:r>
    </w:p>
    <w:p w:rsidR="00F1697D" w:rsidRDefault="00F1697D" w:rsidP="00F1697D">
      <w:pPr>
        <w:pStyle w:val="a3"/>
        <w:ind w:left="510" w:firstLine="624"/>
        <w:jc w:val="both"/>
        <w:rPr>
          <w:rFonts w:ascii="Times New Roman" w:eastAsia="Times New Roman" w:hAnsi="Times New Roman"/>
          <w:sz w:val="28"/>
          <w:szCs w:val="28"/>
        </w:rPr>
      </w:pPr>
      <w:r>
        <w:rPr>
          <w:rFonts w:ascii="Times New Roman" w:eastAsia="Times New Roman" w:hAnsi="Times New Roman"/>
          <w:sz w:val="28"/>
          <w:szCs w:val="28"/>
        </w:rPr>
        <w:t xml:space="preserve">4. </w:t>
      </w:r>
      <w:proofErr w:type="gramStart"/>
      <w:r>
        <w:rPr>
          <w:rFonts w:ascii="Times New Roman" w:eastAsia="Times New Roman" w:hAnsi="Times New Roman"/>
          <w:sz w:val="28"/>
          <w:szCs w:val="28"/>
        </w:rPr>
        <w:t>Контроль за</w:t>
      </w:r>
      <w:proofErr w:type="gramEnd"/>
      <w:r>
        <w:rPr>
          <w:rFonts w:ascii="Times New Roman" w:eastAsia="Times New Roman" w:hAnsi="Times New Roman"/>
          <w:sz w:val="28"/>
          <w:szCs w:val="28"/>
        </w:rPr>
        <w:t xml:space="preserve"> исполнением настоящего решения возложить на постоянную комиссию по социальным вопросам, законности и правопорядку.</w:t>
      </w:r>
    </w:p>
    <w:p w:rsidR="00F1697D" w:rsidRDefault="00F1697D" w:rsidP="00F1697D">
      <w:pPr>
        <w:pStyle w:val="a3"/>
        <w:ind w:left="510" w:firstLine="624"/>
        <w:jc w:val="both"/>
        <w:rPr>
          <w:rFonts w:ascii="Times New Roman" w:eastAsia="Times New Roman" w:hAnsi="Times New Roman"/>
          <w:sz w:val="28"/>
          <w:szCs w:val="28"/>
        </w:rPr>
      </w:pPr>
    </w:p>
    <w:p w:rsidR="00F1697D" w:rsidRDefault="00F1697D" w:rsidP="00F1697D">
      <w:pPr>
        <w:pStyle w:val="a3"/>
        <w:ind w:left="510" w:firstLine="624"/>
        <w:jc w:val="both"/>
        <w:rPr>
          <w:rFonts w:ascii="Times New Roman" w:eastAsia="Times New Roman" w:hAnsi="Times New Roman"/>
          <w:sz w:val="28"/>
          <w:szCs w:val="28"/>
        </w:rPr>
      </w:pPr>
    </w:p>
    <w:p w:rsidR="00F1697D" w:rsidRDefault="00F1697D" w:rsidP="00F1697D">
      <w:pPr>
        <w:pStyle w:val="a3"/>
        <w:ind w:left="510"/>
        <w:jc w:val="both"/>
        <w:rPr>
          <w:rFonts w:ascii="Times New Roman" w:eastAsia="Times New Roman" w:hAnsi="Times New Roman"/>
          <w:sz w:val="28"/>
          <w:szCs w:val="28"/>
        </w:rPr>
      </w:pPr>
      <w:r>
        <w:rPr>
          <w:rFonts w:ascii="Times New Roman" w:eastAsia="Times New Roman" w:hAnsi="Times New Roman"/>
          <w:sz w:val="28"/>
          <w:szCs w:val="28"/>
        </w:rPr>
        <w:t>Глава муниципального образования</w:t>
      </w:r>
    </w:p>
    <w:p w:rsidR="00F1697D" w:rsidRDefault="00F1697D" w:rsidP="00F1697D">
      <w:pPr>
        <w:pStyle w:val="a3"/>
        <w:ind w:left="510"/>
        <w:jc w:val="both"/>
        <w:rPr>
          <w:rFonts w:ascii="Times New Roman" w:eastAsia="Times New Roman" w:hAnsi="Times New Roman"/>
          <w:sz w:val="28"/>
          <w:szCs w:val="28"/>
        </w:rPr>
      </w:pPr>
      <w:r>
        <w:rPr>
          <w:rFonts w:ascii="Times New Roman" w:eastAsia="Times New Roman" w:hAnsi="Times New Roman"/>
          <w:sz w:val="28"/>
          <w:szCs w:val="28"/>
        </w:rPr>
        <w:t xml:space="preserve">«Новоторъяльский муниципальный район», </w:t>
      </w:r>
    </w:p>
    <w:p w:rsidR="00F1697D" w:rsidRDefault="00F1697D" w:rsidP="00F1697D">
      <w:pPr>
        <w:pStyle w:val="a3"/>
        <w:ind w:left="510"/>
        <w:jc w:val="both"/>
        <w:rPr>
          <w:rFonts w:ascii="Times New Roman" w:eastAsia="Times New Roman" w:hAnsi="Times New Roman"/>
          <w:sz w:val="28"/>
          <w:szCs w:val="28"/>
        </w:rPr>
      </w:pPr>
      <w:r>
        <w:rPr>
          <w:rFonts w:ascii="Times New Roman" w:eastAsia="Times New Roman" w:hAnsi="Times New Roman"/>
          <w:sz w:val="28"/>
          <w:szCs w:val="28"/>
        </w:rPr>
        <w:t>председатель Собрания депутатов                                         Е. Небогатиков</w:t>
      </w:r>
    </w:p>
    <w:p w:rsidR="00705451" w:rsidRDefault="00705451"/>
    <w:sectPr w:rsidR="00705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F1697D"/>
    <w:rsid w:val="00705451"/>
    <w:rsid w:val="00F16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1697D"/>
    <w:pPr>
      <w:widowControl w:val="0"/>
      <w:suppressAutoHyphens/>
      <w:spacing w:after="0" w:line="240" w:lineRule="auto"/>
    </w:pPr>
    <w:rPr>
      <w:rFonts w:ascii="Courier New" w:eastAsia="Courier New" w:hAnsi="Courier New" w:cs="Times New Roman"/>
      <w:color w:val="000000"/>
      <w:kern w:val="1"/>
      <w:sz w:val="20"/>
      <w:szCs w:val="20"/>
      <w:lang/>
    </w:rPr>
  </w:style>
  <w:style w:type="character" w:customStyle="1" w:styleId="a4">
    <w:name w:val="Текст Знак"/>
    <w:basedOn w:val="a0"/>
    <w:link w:val="a3"/>
    <w:rsid w:val="00F1697D"/>
    <w:rPr>
      <w:rFonts w:ascii="Courier New" w:eastAsia="Courier New" w:hAnsi="Courier New" w:cs="Times New Roman"/>
      <w:color w:val="000000"/>
      <w:kern w:val="1"/>
      <w:sz w:val="20"/>
      <w:szCs w:val="20"/>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муниципального образования «Новоторъяльский муниципальный район» от 17.02.2010 г. № 58 «Об утверждении Положения о порядке управления и распоряжения имуществом муниципальной собственности муниципального образования «Новоторъяльский муниципальный район» (в ред. решения Собрания депутатов муниципального образования «Новоторъяльский муниципальный район» от 27.07.2016 г. № 149)</_x041e__x043f__x0438__x0441__x0430__x043d__x0438__x0435_>
    <_dlc_DocId xmlns="57504d04-691e-4fc4-8f09-4f19fdbe90f6">XXJ7TYMEEKJ2-7771-136</_dlc_DocId>
    <_dlc_DocIdUrl xmlns="57504d04-691e-4fc4-8f09-4f19fdbe90f6">
      <Url>https://vip.gov.mari.ru/toryal/_layouts/DocIdRedir.aspx?ID=XXJ7TYMEEKJ2-7771-136</Url>
      <Description>XXJ7TYMEEKJ2-7771-136</Description>
    </_dlc_DocIdUrl>
    <_x041f__x0430__x043f__x043a__x0430_ xmlns="38d52a24-7ae5-4bae-a16c-ac0d6c809594">2016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71cfe9a3fbe8249988c844484b36d215">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f2b886d7b1ba703cc9457e061aceb082"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E0788-DD3B-4B65-B416-E74971FBF2ED}"/>
</file>

<file path=customXml/itemProps2.xml><?xml version="1.0" encoding="utf-8"?>
<ds:datastoreItem xmlns:ds="http://schemas.openxmlformats.org/officeDocument/2006/customXml" ds:itemID="{E9C2EEE8-C96D-4D30-969E-D1C94E1F00C2}"/>
</file>

<file path=customXml/itemProps3.xml><?xml version="1.0" encoding="utf-8"?>
<ds:datastoreItem xmlns:ds="http://schemas.openxmlformats.org/officeDocument/2006/customXml" ds:itemID="{905DEFAE-B4EB-44E6-A385-5200931AB763}"/>
</file>

<file path=customXml/itemProps4.xml><?xml version="1.0" encoding="utf-8"?>
<ds:datastoreItem xmlns:ds="http://schemas.openxmlformats.org/officeDocument/2006/customXml" ds:itemID="{923F42EF-9132-436A-9464-383E1F9546BC}"/>
</file>

<file path=docProps/app.xml><?xml version="1.0" encoding="utf-8"?>
<Properties xmlns="http://schemas.openxmlformats.org/officeDocument/2006/extended-properties" xmlns:vt="http://schemas.openxmlformats.org/officeDocument/2006/docPropsVTypes">
  <Template>Normal</Template>
  <TotalTime>5</TotalTime>
  <Pages>1</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28 декабря 2016 г. № 179</dc:title>
  <dc:subject/>
  <dc:creator>Budj</dc:creator>
  <cp:keywords/>
  <dc:description/>
  <cp:lastModifiedBy>Budj</cp:lastModifiedBy>
  <cp:revision>3</cp:revision>
  <cp:lastPrinted>2016-12-28T10:58:00Z</cp:lastPrinted>
  <dcterms:created xsi:type="dcterms:W3CDTF">2016-12-28T10:55:00Z</dcterms:created>
  <dcterms:modified xsi:type="dcterms:W3CDTF">2016-12-28T11:00:00Z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ad8a015a-6840-43c6-b57f-8717cce18771</vt:lpwstr>
  </property>
</Properties>
</file>