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C5215C">
            <w:pPr>
              <w:jc w:val="center"/>
            </w:pPr>
            <w:r w:rsidRPr="00B72AA4">
              <w:t>Сведения о результатах независимой оценки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  <w:tr w:rsidR="00B72AA4" w:rsidRPr="00B72AA4" w:rsidTr="00B72AA4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Период проведения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2016 год 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Сфера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2 - Образование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Общественный совет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010000000015 - Общественный совет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14.12.16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4807"/>
        <w:gridCol w:w="1431"/>
      </w:tblGrid>
      <w:tr w:rsidR="00B72AA4" w:rsidRPr="00B72AA4" w:rsidTr="00B72AA4">
        <w:tc>
          <w:tcPr>
            <w:tcW w:w="1666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Документ и реквизиты документа общественного совета, которым определен перечень организаций, в отношении которых проводится независимая оценка качества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наименование вида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протокол</w:t>
            </w:r>
          </w:p>
        </w:tc>
      </w:tr>
      <w:tr w:rsidR="00B72AA4" w:rsidRPr="00B72AA4" w:rsidTr="00B72AA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дата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14.12.16</w:t>
            </w:r>
          </w:p>
        </w:tc>
      </w:tr>
      <w:tr w:rsidR="00B72AA4" w:rsidRPr="00B72AA4" w:rsidTr="00B72AA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номер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2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B72AA4" w:rsidRPr="00B72AA4" w:rsidTr="00B72AA4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ИНН 1212002925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Наименование МУНИЦИПАЛЬНОЕ ДОШКОЛЬНОЕ ОБРАЗОВАТЕЛЬНОЕ УЧРЕЖДЕНИЕ "СЕРНУРСКИЙ ДЕТСКИЙ САД "РОМАШКА"</w:t>
            </w:r>
          </w:p>
        </w:tc>
      </w:tr>
    </w:tbl>
    <w:p w:rsidR="00B72AA4" w:rsidRPr="00B72AA4" w:rsidRDefault="00B72AA4" w:rsidP="00B72AA4">
      <w:r w:rsidRPr="00B72AA4">
        <w:pict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B72AA4" w:rsidRPr="00B72AA4" w:rsidTr="00B72AA4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ИНН 1212003679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Наименование МУНИЦИПАЛЬНОЕ ДОШКОЛЬНОЕ ОБРАЗОВАТЕЛЬНОЕ УЧРЕЖДЕНИЕ "СЕРНУРСКИЙ ДЕТСКИЙ САД "СКАЗКА"</w:t>
            </w:r>
          </w:p>
        </w:tc>
      </w:tr>
    </w:tbl>
    <w:p w:rsidR="00B72AA4" w:rsidRPr="00B72AA4" w:rsidRDefault="00B72AA4" w:rsidP="00B72AA4">
      <w:r w:rsidRPr="00B72AA4">
        <w:pict>
          <v:rect id="_x0000_i102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B72AA4" w:rsidRPr="00B72AA4" w:rsidTr="00B72AA4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ИНН 1212003301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Наименование МУНИЦИПАЛЬНОЕ ДОШКОЛЬНОЕ ОБРАЗОВАТЕЛЬНОЕ УЧРЕЖДЕНИЕ "СЕРНУРСКИЙ ЦЕНТР РАЗВИТИЯ РЕБЕНКА - ДЕТСКИЙ САД "КОЛОКОЛЬЧИК"</w:t>
            </w:r>
          </w:p>
        </w:tc>
      </w:tr>
    </w:tbl>
    <w:p w:rsidR="00B72AA4" w:rsidRPr="00B72AA4" w:rsidRDefault="00B72AA4" w:rsidP="00B72AA4">
      <w:r w:rsidRPr="00B72AA4">
        <w:pict>
          <v:rect id="_x0000_i102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B72AA4" w:rsidRPr="00B72AA4" w:rsidTr="00B72AA4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ИНН 1212003291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Наименование МУНИЦИПАЛЬНОЕ ОБЩЕОБРАЗОВАТЕЛЬНОЕ УЧРЕЖДЕНИЕ "СЕРНУРСКАЯ СРЕДНЯЯ ОБЩЕОБРАЗОВАТЕЛЬНАЯ ШКОЛА №1 ИМЕНИ ГЕРОЯ СОВЕТСКОГО СОЮЗА А.М.ЯНАЛОВА "</w:t>
            </w:r>
          </w:p>
        </w:tc>
      </w:tr>
    </w:tbl>
    <w:p w:rsidR="00B72AA4" w:rsidRPr="00B72AA4" w:rsidRDefault="00B72AA4" w:rsidP="00B72AA4">
      <w:r w:rsidRPr="00B72AA4">
        <w:pict>
          <v:rect id="_x0000_i102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B72AA4" w:rsidRPr="00B72AA4" w:rsidTr="00B72AA4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ИНН 1212001985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Наименование МУНИЦИПАЛЬНОЕ ОБЩЕОБРАЗОВАТЕЛЬНОЕ УЧРЕЖДЕНИЕ "СЕРНУРСКАЯ СРЕДНЯЯ ОБЩЕОБРАЗОВАТЕЛЬНАЯ ШКОЛА №2 ИМЕНИ Н. А. ЗАБОЛОЦКОГО"</w:t>
            </w:r>
          </w:p>
        </w:tc>
      </w:tr>
    </w:tbl>
    <w:p w:rsidR="00B72AA4" w:rsidRPr="00B72AA4" w:rsidRDefault="00B72AA4" w:rsidP="00B72AA4">
      <w:r w:rsidRPr="00B72AA4">
        <w:pict>
          <v:rect id="_x0000_i102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Количественные результаты независимой оценки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По совокупности организаций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Общие критерии</w:t>
            </w:r>
          </w:p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   критерий открытости и доступности информации об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B72AA4">
                    <w:t>-о</w:t>
                  </w:r>
                  <w:proofErr w:type="gramEnd"/>
                  <w:r w:rsidRPr="00B72AA4"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B72AA4">
                    <w:t>www.bus.gov.ru</w:t>
                  </w:r>
                  <w:proofErr w:type="spellEnd"/>
                  <w:r w:rsidRPr="00B72AA4">
                    <w:t>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8.89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8.2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4.33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на официальном сайте организации в сети Интернет </w:t>
                  </w:r>
                  <w:r w:rsidRPr="00B72AA4">
                    <w:lastRenderedPageBreak/>
                    <w:t>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6.69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28.11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5.7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B72AA4">
                    <w:t>обучающимся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7.11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6.19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7.25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Условия для индивидуальной работы с </w:t>
                  </w:r>
                  <w:proofErr w:type="gramStart"/>
                  <w:r w:rsidRPr="00B72AA4">
                    <w:t>обучающимися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7.01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8.24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7.63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9.83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4   критерий доброжелательности, вежливости, компетентности работников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Доля получателей образовательных услуг, положительно оценивающих доброжелательность и вежливость работников </w:t>
                  </w:r>
                  <w:r w:rsidRPr="00B72AA4">
                    <w:lastRenderedPageBreak/>
                    <w:t>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10.0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5   критерий удовлетворенности качеством оказания услуг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9.96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9.98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9.84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5.96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Среднее интегральное значение по совокупности общих критериев в части показателей, характеризующих </w:t>
            </w:r>
            <w:r w:rsidRPr="00B72AA4">
              <w:br/>
              <w:t xml:space="preserve">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127.0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Среднее интегральное значение по совокупности общих критериев в части показателей и дополнительных </w:t>
            </w:r>
            <w:r w:rsidRPr="00B72AA4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127.02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Среднее 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127.0</w:t>
            </w:r>
          </w:p>
        </w:tc>
      </w:tr>
    </w:tbl>
    <w:p w:rsidR="00B72AA4" w:rsidRPr="00B72AA4" w:rsidRDefault="00B72AA4" w:rsidP="00B72AA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1212002925МУНИЦИПАЛЬНОЕ ДОШКОЛЬНОЕ ОБРАЗОВАТЕЛЬНОЕ УЧРЕЖДЕНИЕ "СЕРНУРСКИЙ ДЕТСКИЙ САД "РОМАШКА"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Общие критерии</w:t>
            </w:r>
          </w:p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   критерий открытости и доступности информации об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B72AA4">
                    <w:t>-о</w:t>
                  </w:r>
                  <w:proofErr w:type="gramEnd"/>
                  <w:r w:rsidRPr="00B72AA4"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B72AA4">
                    <w:t>www.bus.gov.ru</w:t>
                  </w:r>
                  <w:proofErr w:type="spellEnd"/>
                  <w:r w:rsidRPr="00B72AA4">
                    <w:t>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7.38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8.34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4.3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6.35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26.37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2   критерий комфортности условий предоставлений услуг и доступности их получения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5.11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B72AA4">
                    <w:t>обучающимся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5.88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5.33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возможности развития творческих способностей и интересов обучающихся, включая их участие в конкурсах и </w:t>
                  </w:r>
                  <w:r w:rsidRPr="00B72AA4">
                    <w:lastRenderedPageBreak/>
                    <w:t>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6.11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Условия для индивидуальной работы с </w:t>
                  </w:r>
                  <w:proofErr w:type="gramStart"/>
                  <w:r w:rsidRPr="00B72AA4">
                    <w:t>обучающимися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6.19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8.19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7.3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44.11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20.0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5   критерий удовлетворенности качеством оказания услуг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Доля получателей образовательных услуг, удовлетворенных материально-техническим обеспечением организации, от </w:t>
                  </w:r>
                  <w:r w:rsidRPr="00B72AA4">
                    <w:lastRenderedPageBreak/>
                    <w:t>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10.0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30.0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B72AA4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120.48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критериев в части показателей и дополнительных </w:t>
            </w:r>
            <w:r w:rsidRPr="00B72AA4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120.48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120.48</w:t>
            </w:r>
          </w:p>
        </w:tc>
      </w:tr>
    </w:tbl>
    <w:p w:rsidR="00B72AA4" w:rsidRPr="00B72AA4" w:rsidRDefault="00B72AA4" w:rsidP="00B72AA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1212003679МУНИЦИПАЛЬНОЕ ДОШКОЛЬНОЕ ОБРАЗОВАТЕЛЬНОЕ УЧРЕЖДЕНИЕ "СЕРНУРСКИЙ ДЕТСКИЙ САД "СКАЗКА"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Общие критерии</w:t>
            </w:r>
          </w:p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   критерий открытости и доступности информации об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B72AA4">
                    <w:t>-о</w:t>
                  </w:r>
                  <w:proofErr w:type="gramEnd"/>
                  <w:r w:rsidRPr="00B72AA4"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B72AA4">
                    <w:t>www.bus.gov.ru</w:t>
                  </w:r>
                  <w:proofErr w:type="spellEnd"/>
                  <w:r w:rsidRPr="00B72AA4">
                    <w:t>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8.81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8.04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Доступность сведений о ходе рассмотрения обращений граждан, поступивших в организацию от получателей </w:t>
                  </w:r>
                  <w:r w:rsidRPr="00B72AA4">
                    <w:lastRenderedPageBreak/>
                    <w:t>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3.98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6.8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27.63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5.23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B72AA4">
                    <w:t>обучающимся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7.24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5.64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6.84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Условия для индивидуальной работы с </w:t>
                  </w:r>
                  <w:proofErr w:type="gramStart"/>
                  <w:r w:rsidRPr="00B72AA4">
                    <w:t>обучающимися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6.3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7.62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7.2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46.07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4   критерий доброжелательности, вежливости, компетентности работников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Доля получателей образовательных услуг, удовлетворенных компетентностью работников организации, от общего числа </w:t>
                  </w:r>
                  <w:r w:rsidRPr="00B72AA4">
                    <w:lastRenderedPageBreak/>
                    <w:t>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20.0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5   критерий удовлетворенности качеством оказания услуг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9.5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29.5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B72AA4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123.2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критериев в части показателей и дополнительных </w:t>
            </w:r>
            <w:r w:rsidRPr="00B72AA4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123.2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123.2</w:t>
            </w:r>
          </w:p>
        </w:tc>
      </w:tr>
    </w:tbl>
    <w:p w:rsidR="00B72AA4" w:rsidRPr="00B72AA4" w:rsidRDefault="00B72AA4" w:rsidP="00B72AA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1212003301МУНИЦИПАЛЬНОЕ ДОШКОЛЬНОЕ ОБРАЗОВАТЕЛЬНОЕ УЧРЕЖДЕНИЕ "СЕРНУРСКИЙ ЦЕНТР РАЗВИТИЯ РЕБЕНКА - ДЕТСКИЙ САД "КОЛОКОЛЬЧИК"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Общие критерии</w:t>
            </w:r>
          </w:p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   критерий открытости и доступности информации об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B72AA4">
                    <w:t>-о</w:t>
                  </w:r>
                  <w:proofErr w:type="gramEnd"/>
                  <w:r w:rsidRPr="00B72AA4"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B72AA4">
                    <w:t>www.bus.gov.ru</w:t>
                  </w:r>
                  <w:proofErr w:type="spellEnd"/>
                  <w:r w:rsidRPr="00B72AA4">
                    <w:t>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9.8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8.65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4.65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6.75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29.85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2   критерий комфортности условий предоставлений услуг и доступности их получения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6.35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B72AA4">
                    <w:t>обучающимся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8.4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7.1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возможности развития творческих способностей и интересов обучающихся, включая их участие в конкурсах и </w:t>
                  </w:r>
                  <w:r w:rsidRPr="00B72AA4">
                    <w:lastRenderedPageBreak/>
                    <w:t>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7.35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Условия для индивидуальной работы с </w:t>
                  </w:r>
                  <w:proofErr w:type="gramStart"/>
                  <w:r w:rsidRPr="00B72AA4">
                    <w:t>обучающимися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7.35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8.85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7.6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53.0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20.0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5   критерий удовлетворенности качеством оказания услуг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Доля получателей образовательных услуг, удовлетворенных материально-техническим обеспечением организации, от </w:t>
                  </w:r>
                  <w:r w:rsidRPr="00B72AA4">
                    <w:lastRenderedPageBreak/>
                    <w:t>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10.0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30.0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B72AA4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132.85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критериев в части показателей и дополнительных </w:t>
            </w:r>
            <w:r w:rsidRPr="00B72AA4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132.85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132.85</w:t>
            </w:r>
          </w:p>
        </w:tc>
      </w:tr>
    </w:tbl>
    <w:p w:rsidR="00B72AA4" w:rsidRPr="00B72AA4" w:rsidRDefault="00B72AA4" w:rsidP="00B72AA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1212003291МУНИЦИПАЛЬНОЕ ОБЩЕОБРАЗОВАТЕЛЬНОЕ УЧРЕЖДЕНИЕ "СЕРНУРСКАЯ СРЕДНЯЯ ОБЩЕОБРАЗОВАТЕЛЬНАЯ ШКОЛА №1 ИМЕНИ ГЕРОЯ СОВЕТСКОГО СОЮЗА А.М.ЯНАЛОВА "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Общие критерии</w:t>
            </w:r>
          </w:p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   критерий открытости и доступности информации об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B72AA4">
                    <w:t>-о</w:t>
                  </w:r>
                  <w:proofErr w:type="gramEnd"/>
                  <w:r w:rsidRPr="00B72AA4"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B72AA4">
                    <w:t>www.bus.gov.ru</w:t>
                  </w:r>
                  <w:proofErr w:type="spellEnd"/>
                  <w:r w:rsidRPr="00B72AA4">
                    <w:t>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9.3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7.99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Доступность сведений о ходе рассмотрения обращений граждан, поступивших в организацию от получателей </w:t>
                  </w:r>
                  <w:r w:rsidRPr="00B72AA4">
                    <w:lastRenderedPageBreak/>
                    <w:t>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4.59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6.83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28.71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6.12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B72AA4">
                    <w:t>обучающимся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6.78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6.48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7.89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Условия для индивидуальной работы с </w:t>
                  </w:r>
                  <w:proofErr w:type="gramStart"/>
                  <w:r w:rsidRPr="00B72AA4">
                    <w:t>обучающимися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7.77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7.95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8.81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51.8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4   критерий доброжелательности, вежливости, компетентности работников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Доля получателей образовательных услуг, удовлетворенных компетентностью работников организации, от общего числа </w:t>
                  </w:r>
                  <w:r w:rsidRPr="00B72AA4">
                    <w:lastRenderedPageBreak/>
                    <w:t>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20.0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5   критерий удовлетворенности качеством оказания услуг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9.9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9.9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29.8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B72AA4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130.31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критериев в части показателей и дополнительных </w:t>
            </w:r>
            <w:r w:rsidRPr="00B72AA4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130.31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130.31</w:t>
            </w:r>
          </w:p>
        </w:tc>
      </w:tr>
    </w:tbl>
    <w:p w:rsidR="00B72AA4" w:rsidRPr="00B72AA4" w:rsidRDefault="00B72AA4" w:rsidP="00B72AA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1212001985МУНИЦИПАЛЬНОЕ ОБЩЕОБРАЗОВАТЕЛЬНОЕ УЧРЕЖДЕНИЕ "СЕРНУРСКАЯ СРЕДНЯЯ ОБЩЕОБРАЗОВАТЕЛЬНАЯ ШКОЛА №2 ИМЕНИ Н. А. ЗАБОЛОЦКОГО"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Общие критерии</w:t>
            </w:r>
          </w:p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   критерий открытости и доступности информации об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B72AA4">
                    <w:t>-о</w:t>
                  </w:r>
                  <w:proofErr w:type="gramEnd"/>
                  <w:r w:rsidRPr="00B72AA4"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B72AA4">
                    <w:t>www.bus.gov.ru</w:t>
                  </w:r>
                  <w:proofErr w:type="spellEnd"/>
                  <w:r w:rsidRPr="00B72AA4">
                    <w:t>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9.16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4.11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6.71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27.98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2   критерий комфортности условий предоставлений услуг и доступности их получения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5.69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B72AA4">
                    <w:t>обучающимся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7.25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6.41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Наличие возможности развития творческих способностей и интересов обучающихся, включая их участие в конкурсах и </w:t>
                  </w:r>
                  <w:r w:rsidRPr="00B72AA4">
                    <w:lastRenderedPageBreak/>
                    <w:t>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8.06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Условия для индивидуальной работы с </w:t>
                  </w:r>
                  <w:proofErr w:type="gramStart"/>
                  <w:r w:rsidRPr="00B72AA4">
                    <w:t>обучающимися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7.46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8.57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7.22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50.66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20.0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5   критерий удовлетворенности качеством оказания услуг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B72AA4" w:rsidRPr="00B72AA4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Показатели, характеризующие общий критерий оценки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9.8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10.0</w:t>
                  </w:r>
                </w:p>
              </w:tc>
            </w:tr>
            <w:tr w:rsidR="00B72AA4" w:rsidRPr="00B72AA4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 xml:space="preserve">Доля получателей образовательных услуг, удовлетворенных материально-техническим обеспечением организации, от </w:t>
                  </w:r>
                  <w:r w:rsidRPr="00B72AA4">
                    <w:lastRenderedPageBreak/>
                    <w:t>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>9.8</w:t>
                  </w:r>
                </w:p>
              </w:tc>
            </w:tr>
            <w:tr w:rsidR="00B72AA4" w:rsidRPr="00B72AA4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29.6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B72AA4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128.24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критериев в части показателей и дополнительных </w:t>
            </w:r>
            <w:r w:rsidRPr="00B72AA4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128.24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128.24</w:t>
            </w:r>
          </w:p>
        </w:tc>
      </w:tr>
    </w:tbl>
    <w:p w:rsidR="00B72AA4" w:rsidRPr="00B72AA4" w:rsidRDefault="00B72AA4" w:rsidP="00B72AA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Информация о проведении опросов физических и юридических лиц</w:t>
            </w:r>
          </w:p>
        </w:tc>
      </w:tr>
    </w:tbl>
    <w:p w:rsidR="00B72AA4" w:rsidRPr="00B72AA4" w:rsidRDefault="00B72AA4" w:rsidP="00B72AA4"/>
    <w:tbl>
      <w:tblPr>
        <w:tblW w:w="5000" w:type="pct"/>
        <w:tblBorders>
          <w:bottom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678"/>
        <w:gridCol w:w="2224"/>
        <w:gridCol w:w="2271"/>
      </w:tblGrid>
      <w:tr w:rsidR="00B72AA4" w:rsidRPr="00B72AA4" w:rsidTr="00B72AA4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Заголовок </w:t>
            </w:r>
            <w:proofErr w:type="spellStart"/>
            <w:r w:rsidRPr="00B72AA4">
              <w:t>опросаАнкета</w:t>
            </w:r>
            <w:proofErr w:type="spellEnd"/>
          </w:p>
        </w:tc>
      </w:tr>
      <w:tr w:rsidR="00B72AA4" w:rsidRPr="00B72AA4" w:rsidTr="00B72AA4">
        <w:tc>
          <w:tcPr>
            <w:tcW w:w="11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3 - анкетный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1 - индивидуальный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2 - выборочный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1 - потребители услуги</w:t>
            </w:r>
          </w:p>
        </w:tc>
      </w:tr>
    </w:tbl>
    <w:p w:rsidR="00B72AA4" w:rsidRPr="00B72AA4" w:rsidRDefault="00B72AA4" w:rsidP="00B72AA4"/>
    <w:tbl>
      <w:tblPr>
        <w:tblW w:w="500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8981"/>
      </w:tblGrid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Содержание и перечень ответов на вопросы, предусмотренные в опросе</w:t>
            </w:r>
          </w:p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оцениваете полноту и актуальность информации об образовательной организации  ее деятельности?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оцениваете полноту представленной информации о педагогических работниках организации?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оцениваете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proofErr w:type="gramStart"/>
            <w:r w:rsidRPr="00B72AA4">
              <w:t>Как вы оцениваете возможность получения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</w:t>
            </w:r>
            <w:proofErr w:type="gramEnd"/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4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оцениваете обеспеченность образовательной организации бумажными (учебниками, учебными пособиями) и электронными средствами обучения, включая доступ в Интернет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6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оцениваете условия для охраны и укрепления здоровья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8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Как Вы оцениваете условия для организации питания </w:t>
            </w:r>
            <w:proofErr w:type="gramStart"/>
            <w:r w:rsidRPr="00B72AA4">
              <w:t>обучающихся</w:t>
            </w:r>
            <w:proofErr w:type="gramEnd"/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Как Вы оцениваете условия для индивидуальной работы с </w:t>
            </w:r>
            <w:proofErr w:type="gramStart"/>
            <w:r w:rsidRPr="00B72AA4">
              <w:t>обучающимися</w:t>
            </w:r>
            <w:proofErr w:type="gramEnd"/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оцениваете возможность обучения в Вашей образовательной организации по дополнительным образовательным программам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5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оцениваете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и других массовых мероприятиях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Как Вы оцениваете возможности оказания психолого-педагогической, медицинской и социальной помощи </w:t>
            </w:r>
            <w:proofErr w:type="gramStart"/>
            <w:r w:rsidRPr="00B72AA4">
              <w:t>обучающимся</w:t>
            </w:r>
            <w:proofErr w:type="gramEnd"/>
            <w:r w:rsidRPr="00B72AA4">
              <w:t>?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Как Вы оцениваете условия организации обучения и воспитания, </w:t>
            </w:r>
            <w:proofErr w:type="gramStart"/>
            <w:r w:rsidRPr="00B72AA4">
              <w:t>обучающихся</w:t>
            </w:r>
            <w:proofErr w:type="gramEnd"/>
            <w:r w:rsidRPr="00B72AA4">
              <w:t xml:space="preserve"> с ограниченными возможностями здоровья?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7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оцениваете доброжелательность и вежливость работников?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в целом оцениваете компетентность работников?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в целом оцениваете материально-техническое обеспечение организации?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9</w:t>
                  </w:r>
                </w:p>
              </w:tc>
            </w:tr>
          </w:tbl>
          <w:p w:rsidR="00B72AA4" w:rsidRPr="00B72AA4" w:rsidRDefault="00B72AA4" w:rsidP="00B72AA4"/>
        </w:tc>
      </w:tr>
      <w:tr w:rsidR="00B72AA4" w:rsidRPr="00B72AA4" w:rsidTr="00B72AA4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Как Вы в целом оцениваете качество предоставляемых образовательных услуг?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Типовые ответы:</w:t>
            </w:r>
          </w:p>
        </w:tc>
      </w:tr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8719"/>
            </w:tblGrid>
            <w:tr w:rsidR="00B72AA4" w:rsidRPr="00B72AA4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2AA4" w:rsidRPr="00B72AA4" w:rsidRDefault="00B72AA4" w:rsidP="00B72AA4">
                  <w:r w:rsidRPr="00B72AA4">
                    <w:t>10</w:t>
                  </w:r>
                </w:p>
              </w:tc>
            </w:tr>
          </w:tbl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Перечень типовых ответов на вопросы в разрезе организаций</w:t>
            </w:r>
          </w:p>
        </w:tc>
      </w:tr>
    </w:tbl>
    <w:p w:rsidR="00B72AA4" w:rsidRPr="00B72AA4" w:rsidRDefault="00B72AA4" w:rsidP="00B72AA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Информация о результатах контрольных мероприятий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B72AA4" w:rsidRPr="00B72AA4" w:rsidTr="00B72AA4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Содержание 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Анкетирование участников образовательного процесса о качестве образовательной деятельности, организация изучения информации на официальном сайте образовательной организации</w:t>
            </w:r>
          </w:p>
        </w:tc>
      </w:tr>
    </w:tbl>
    <w:p w:rsidR="00B72AA4" w:rsidRPr="00B72AA4" w:rsidRDefault="00B72AA4" w:rsidP="00B72AA4">
      <w:r w:rsidRPr="00B72AA4">
        <w:pict>
          <v:rect id="_x0000_i103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600" w:type="dxa"/>
          <w:bottom w:w="15" w:type="dxa"/>
          <w:right w:w="15" w:type="dxa"/>
        </w:tblCellMar>
        <w:tblLook w:val="04A0"/>
      </w:tblPr>
      <w:tblGrid>
        <w:gridCol w:w="2592"/>
        <w:gridCol w:w="6763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Сводные результаты </w:t>
            </w:r>
            <w:r w:rsidRPr="00B72AA4">
              <w:lastRenderedPageBreak/>
              <w:t>проведения 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 xml:space="preserve">Проведено анкетирование участников образовательного процесса о </w:t>
            </w:r>
            <w:r w:rsidRPr="00B72AA4">
              <w:lastRenderedPageBreak/>
              <w:t xml:space="preserve">качестве образовательной деятельности, </w:t>
            </w:r>
            <w:proofErr w:type="gramStart"/>
            <w:r w:rsidRPr="00B72AA4">
              <w:t>организована</w:t>
            </w:r>
            <w:proofErr w:type="gramEnd"/>
            <w:r w:rsidRPr="00B72AA4">
              <w:t xml:space="preserve"> изучение информации на официальном сайте образовательной деятельности</w:t>
            </w:r>
          </w:p>
        </w:tc>
      </w:tr>
      <w:tr w:rsidR="00B72AA4" w:rsidRPr="00B72AA4" w:rsidTr="00B72AA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lastRenderedPageBreak/>
              <w:t>Результаты проведения мероприятия в разрезе организаций</w:t>
            </w:r>
          </w:p>
        </w:tc>
      </w:tr>
    </w:tbl>
    <w:p w:rsidR="00B72AA4" w:rsidRPr="00B72AA4" w:rsidRDefault="00B72AA4" w:rsidP="00B72AA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 xml:space="preserve">Сводное описание </w:t>
            </w:r>
            <w:proofErr w:type="gramStart"/>
            <w:r w:rsidRPr="00B72AA4">
              <w:t>результатов независимой оценки качества оказания услуг</w:t>
            </w:r>
            <w:proofErr w:type="gramEnd"/>
            <w:r w:rsidRPr="00B72AA4">
              <w:t xml:space="preserve"> организациями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Процент от максимально возможного балла (160) по организациям:</w:t>
            </w:r>
          </w:p>
          <w:p w:rsidR="00B72AA4" w:rsidRPr="00B72AA4" w:rsidRDefault="00B72AA4" w:rsidP="00B72AA4">
            <w:r w:rsidRPr="00B72AA4">
              <w:t>МОУ "</w:t>
            </w:r>
            <w:proofErr w:type="spellStart"/>
            <w:r w:rsidRPr="00B72AA4">
              <w:t>Сернурская</w:t>
            </w:r>
            <w:proofErr w:type="spellEnd"/>
            <w:r w:rsidRPr="00B72AA4">
              <w:t xml:space="preserve"> СОШ №1 имени Героя Советского Союза имени А.М. </w:t>
            </w:r>
            <w:proofErr w:type="spellStart"/>
            <w:r w:rsidRPr="00B72AA4">
              <w:t>Яналова</w:t>
            </w:r>
            <w:proofErr w:type="spellEnd"/>
            <w:r w:rsidRPr="00B72AA4">
              <w:t>" -82%;</w:t>
            </w:r>
          </w:p>
          <w:p w:rsidR="00B72AA4" w:rsidRPr="00B72AA4" w:rsidRDefault="00B72AA4" w:rsidP="00B72AA4">
            <w:r w:rsidRPr="00B72AA4">
              <w:t>МОУ "</w:t>
            </w:r>
            <w:proofErr w:type="spellStart"/>
            <w:r w:rsidRPr="00B72AA4">
              <w:t>Сернурская</w:t>
            </w:r>
            <w:proofErr w:type="spellEnd"/>
            <w:r w:rsidRPr="00B72AA4">
              <w:t xml:space="preserve"> СОШ №2 имени Н.А. Заболоцкого" - 81%</w:t>
            </w:r>
          </w:p>
          <w:p w:rsidR="00B72AA4" w:rsidRPr="00B72AA4" w:rsidRDefault="00B72AA4" w:rsidP="00B72AA4">
            <w:r w:rsidRPr="00B72AA4">
              <w:t>МДОУ "Сернурский Центр развития ребенка - детский сад "Колокольчик" - 84%</w:t>
            </w:r>
          </w:p>
          <w:p w:rsidR="00B72AA4" w:rsidRPr="00B72AA4" w:rsidRDefault="00B72AA4" w:rsidP="00B72AA4">
            <w:r w:rsidRPr="00B72AA4">
              <w:t>МДОУ "Сернурский детский сад "Ромашка" - 76%</w:t>
            </w:r>
          </w:p>
          <w:p w:rsidR="00B72AA4" w:rsidRPr="00B72AA4" w:rsidRDefault="00B72AA4" w:rsidP="00B72AA4">
            <w:r w:rsidRPr="00B72AA4">
              <w:t>МДОУ "Сернурский детский сад "Сказка" - 78%</w:t>
            </w:r>
          </w:p>
        </w:tc>
      </w:tr>
    </w:tbl>
    <w:p w:rsidR="00B72AA4" w:rsidRPr="00B72AA4" w:rsidRDefault="00B72AA4" w:rsidP="00B72AA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72AA4" w:rsidRPr="00B72AA4" w:rsidRDefault="00B72AA4" w:rsidP="00B72AA4"/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r w:rsidRPr="00B72AA4">
              <w:t>Сводное описание предложений об улучшении качества оказания деятельности организаций</w:t>
            </w:r>
          </w:p>
        </w:tc>
      </w:tr>
    </w:tbl>
    <w:p w:rsidR="00B72AA4" w:rsidRPr="00B72AA4" w:rsidRDefault="00B72AA4" w:rsidP="00B72AA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AA4" w:rsidRPr="00B72AA4" w:rsidTr="00B7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AA4" w:rsidRPr="00B72AA4" w:rsidRDefault="00B72AA4" w:rsidP="00B72AA4">
            <w:proofErr w:type="gramStart"/>
            <w:r w:rsidRPr="00B72AA4">
              <w:t>Администрации МОУ «</w:t>
            </w:r>
            <w:proofErr w:type="spellStart"/>
            <w:r w:rsidRPr="00B72AA4">
              <w:t>Сернурская</w:t>
            </w:r>
            <w:proofErr w:type="spellEnd"/>
            <w:r w:rsidRPr="00B72AA4">
              <w:t xml:space="preserve"> средняя общеобразовательная школа №1 имени Героя Советского Союза А.М. </w:t>
            </w:r>
            <w:proofErr w:type="spellStart"/>
            <w:r w:rsidRPr="00B72AA4">
              <w:t>Яналова</w:t>
            </w:r>
            <w:proofErr w:type="spellEnd"/>
            <w:r w:rsidRPr="00B72AA4">
              <w:t>», МОУ «</w:t>
            </w:r>
            <w:proofErr w:type="spellStart"/>
            <w:r w:rsidRPr="00B72AA4">
              <w:t>Сернурская</w:t>
            </w:r>
            <w:proofErr w:type="spellEnd"/>
            <w:r w:rsidRPr="00B72AA4">
              <w:t xml:space="preserve"> средняя общеобразовательная школа №2 имени Н.А. Заболоцкого», МДОУ «Сернурский Центр развития ребенка - детский сад «Колокольчик», МДОУ «Сернурский детский сад «Сказка», МДОУ «Сернурский детский сад «Ромашка» разработать и утвердить планы мероприятий по улучшению качества оказания услуг</w:t>
            </w:r>
            <w:proofErr w:type="gramEnd"/>
          </w:p>
        </w:tc>
      </w:tr>
    </w:tbl>
    <w:p w:rsidR="00162B63" w:rsidRDefault="00162B63"/>
    <w:sectPr w:rsidR="00162B63" w:rsidSect="0016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A4"/>
    <w:rsid w:val="00162B63"/>
    <w:rsid w:val="00B72AA4"/>
    <w:rsid w:val="00C5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2782137A1B942AE3C0959102DDB54" ma:contentTypeVersion="2" ma:contentTypeDescription="Создание документа." ma:contentTypeScope="" ma:versionID="820c53fbc8084535d5bee9a57c8cd6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978001-c750-4a85-8238-4e9cba5c6070" targetNamespace="http://schemas.microsoft.com/office/2006/metadata/properties" ma:root="true" ma:fieldsID="04f97bcf21599bf48b6805a51c7aa741" ns2:_="" ns3:_="" ns4:_="">
    <xsd:import namespace="57504d04-691e-4fc4-8f09-4f19fdbe90f6"/>
    <xsd:import namespace="6d7c22ec-c6a4-4777-88aa-bc3c76ac660e"/>
    <xsd:import namespace="0c978001-c750-4a85-8238-4e9cba5c6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78001-c750-4a85-8238-4e9cba5c60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ы" ma:format="RadioButtons" ma:internalName="_x041f__x0430__x043f__x043a__x0430_">
      <xsd:simpleType>
        <xsd:restriction base="dms:Choice">
          <xsd:enumeration value="Правовая база"/>
          <xsd:enumeration value="Протоколы"/>
          <xsd:enumeration value="Мониторинг, 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0c978001-c750-4a85-8238-4e9cba5c6070">Мониторинг, планы, отчеты</_x041f__x0430__x043f__x043a__x0430_>
    <_dlc_DocId xmlns="57504d04-691e-4fc4-8f09-4f19fdbe90f6">XXJ7TYMEEKJ2-6368-5</_dlc_DocId>
    <_dlc_DocIdUrl xmlns="57504d04-691e-4fc4-8f09-4f19fdbe90f6">
      <Url>https://vip.gov.mari.ru/sernur/_layouts/DocIdRedir.aspx?ID=XXJ7TYMEEKJ2-6368-5</Url>
      <Description>XXJ7TYMEEKJ2-6368-5</Description>
    </_dlc_DocIdUrl>
  </documentManagement>
</p:properties>
</file>

<file path=customXml/itemProps1.xml><?xml version="1.0" encoding="utf-8"?>
<ds:datastoreItem xmlns:ds="http://schemas.openxmlformats.org/officeDocument/2006/customXml" ds:itemID="{A331B483-2F6F-4CF8-B270-19291A0068B5}"/>
</file>

<file path=customXml/itemProps2.xml><?xml version="1.0" encoding="utf-8"?>
<ds:datastoreItem xmlns:ds="http://schemas.openxmlformats.org/officeDocument/2006/customXml" ds:itemID="{B6A4503B-3DBB-4B72-A320-8F3CD2E6AA92}"/>
</file>

<file path=customXml/itemProps3.xml><?xml version="1.0" encoding="utf-8"?>
<ds:datastoreItem xmlns:ds="http://schemas.openxmlformats.org/officeDocument/2006/customXml" ds:itemID="{1E6BF3F8-C099-4256-A0E5-D8F8BFD2AD53}"/>
</file>

<file path=customXml/itemProps4.xml><?xml version="1.0" encoding="utf-8"?>
<ds:datastoreItem xmlns:ds="http://schemas.openxmlformats.org/officeDocument/2006/customXml" ds:itemID="{802EC311-7C5D-45C4-BAB8-807B1791A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4705</Words>
  <Characters>26823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независимой оценки отдела образования 2016 г.</dc:title>
  <dc:creator>Admin</dc:creator>
  <cp:lastModifiedBy>Admin</cp:lastModifiedBy>
  <cp:revision>2</cp:revision>
  <dcterms:created xsi:type="dcterms:W3CDTF">2016-12-20T05:09:00Z</dcterms:created>
  <dcterms:modified xsi:type="dcterms:W3CDTF">2016-12-20T05:10:00Z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0x010100AD02782137A1B942AE3C0959102DDB54</vt:lpwstr>
  </property>
  <property fmtid="{D5CDD505-2E9C-101B-9397-08002B2CF9AE}" pid="3" name="_dlc_DocIdItemGuid">
    <vt:lpwstr>55033b6e-e844-4249-b7cb-c592ac4662f2</vt:lpwstr>
  </property>
</Properties>
</file>