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7A" w:rsidRDefault="00FA137A" w:rsidP="00FA137A">
      <w:pPr>
        <w:jc w:val="center"/>
        <w:rPr>
          <w:b/>
          <w:sz w:val="28"/>
          <w:szCs w:val="28"/>
        </w:rPr>
      </w:pPr>
    </w:p>
    <w:p w:rsidR="00FA137A" w:rsidRDefault="00FA137A" w:rsidP="00FA137A">
      <w:pPr>
        <w:jc w:val="center"/>
        <w:rPr>
          <w:b/>
          <w:sz w:val="28"/>
          <w:szCs w:val="28"/>
        </w:rPr>
      </w:pPr>
    </w:p>
    <w:p w:rsidR="00FA137A" w:rsidRPr="001B60EF" w:rsidRDefault="00FA137A" w:rsidP="00FA137A">
      <w:pPr>
        <w:jc w:val="center"/>
        <w:rPr>
          <w:b/>
          <w:sz w:val="28"/>
          <w:szCs w:val="28"/>
        </w:rPr>
      </w:pPr>
      <w:r w:rsidRPr="001B60EF">
        <w:rPr>
          <w:b/>
          <w:sz w:val="28"/>
          <w:szCs w:val="28"/>
        </w:rPr>
        <w:t>О Т Ч Е Т</w:t>
      </w:r>
    </w:p>
    <w:p w:rsidR="00FA137A" w:rsidRPr="001B60EF" w:rsidRDefault="00FA137A" w:rsidP="00FA137A">
      <w:pPr>
        <w:jc w:val="center"/>
        <w:rPr>
          <w:sz w:val="28"/>
          <w:szCs w:val="28"/>
        </w:rPr>
      </w:pPr>
      <w:r w:rsidRPr="001B60EF">
        <w:rPr>
          <w:b/>
          <w:sz w:val="28"/>
          <w:szCs w:val="28"/>
        </w:rPr>
        <w:t xml:space="preserve">о предварительной оценке регулирующего воздействия проекта </w:t>
      </w:r>
      <w:r w:rsidR="00386E7E">
        <w:rPr>
          <w:b/>
          <w:sz w:val="28"/>
          <w:szCs w:val="28"/>
        </w:rPr>
        <w:t>постановления Правительства</w:t>
      </w:r>
      <w:r w:rsidR="00404272" w:rsidRPr="001B60EF">
        <w:rPr>
          <w:b/>
          <w:sz w:val="28"/>
          <w:szCs w:val="28"/>
        </w:rPr>
        <w:t xml:space="preserve"> Республики Марий Эл «О внесении изменени</w:t>
      </w:r>
      <w:r w:rsidR="00642A50">
        <w:rPr>
          <w:b/>
          <w:sz w:val="28"/>
          <w:szCs w:val="28"/>
        </w:rPr>
        <w:t>я</w:t>
      </w:r>
      <w:r w:rsidR="00404272" w:rsidRPr="001B60EF">
        <w:rPr>
          <w:b/>
          <w:sz w:val="28"/>
          <w:szCs w:val="28"/>
        </w:rPr>
        <w:t xml:space="preserve"> в </w:t>
      </w:r>
      <w:r w:rsidR="00642A50">
        <w:rPr>
          <w:b/>
          <w:sz w:val="28"/>
          <w:szCs w:val="28"/>
        </w:rPr>
        <w:t>постановление Правительства</w:t>
      </w:r>
      <w:r w:rsidR="00404272" w:rsidRPr="001B60EF">
        <w:rPr>
          <w:b/>
          <w:sz w:val="28"/>
          <w:szCs w:val="28"/>
        </w:rPr>
        <w:t xml:space="preserve"> Республики Марий Эл </w:t>
      </w:r>
      <w:r w:rsidR="00642A50">
        <w:rPr>
          <w:b/>
          <w:sz w:val="28"/>
          <w:szCs w:val="28"/>
        </w:rPr>
        <w:br/>
        <w:t>от 24 февраля 2021 г. № 67</w:t>
      </w:r>
      <w:r w:rsidRPr="001B60EF">
        <w:rPr>
          <w:b/>
          <w:sz w:val="28"/>
          <w:szCs w:val="28"/>
        </w:rPr>
        <w:t>»</w:t>
      </w:r>
    </w:p>
    <w:p w:rsidR="00FA137A" w:rsidRPr="001B60EF" w:rsidRDefault="00FA137A" w:rsidP="00FA137A">
      <w:pPr>
        <w:jc w:val="center"/>
        <w:rPr>
          <w:b/>
          <w:sz w:val="28"/>
          <w:szCs w:val="28"/>
        </w:rPr>
      </w:pPr>
    </w:p>
    <w:p w:rsidR="00404272" w:rsidRPr="001B60EF" w:rsidRDefault="00404272" w:rsidP="00FA137A">
      <w:pPr>
        <w:jc w:val="center"/>
        <w:rPr>
          <w:b/>
          <w:sz w:val="28"/>
          <w:szCs w:val="28"/>
        </w:rPr>
      </w:pPr>
    </w:p>
    <w:p w:rsidR="00642A50" w:rsidRPr="00642A50" w:rsidRDefault="00642A50" w:rsidP="00642A50">
      <w:pPr>
        <w:autoSpaceDE w:val="0"/>
        <w:autoSpaceDN w:val="0"/>
        <w:adjustRightInd w:val="0"/>
        <w:ind w:right="-2" w:firstLine="709"/>
        <w:jc w:val="both"/>
        <w:rPr>
          <w:sz w:val="28"/>
          <w:szCs w:val="28"/>
          <w:shd w:val="clear" w:color="auto" w:fill="FFFFFF"/>
        </w:rPr>
      </w:pPr>
      <w:r w:rsidRPr="00642A50">
        <w:rPr>
          <w:sz w:val="28"/>
          <w:szCs w:val="28"/>
          <w:shd w:val="clear" w:color="auto" w:fill="FFFFFF"/>
        </w:rPr>
        <w:t xml:space="preserve">В соответствии с частью 2 статьи 2 Федерального закона </w:t>
      </w:r>
      <w:r>
        <w:rPr>
          <w:sz w:val="28"/>
          <w:szCs w:val="28"/>
          <w:shd w:val="clear" w:color="auto" w:fill="FFFFFF"/>
        </w:rPr>
        <w:br/>
      </w:r>
      <w:r w:rsidRPr="001B60EF">
        <w:rPr>
          <w:color w:val="000000"/>
          <w:sz w:val="28"/>
          <w:szCs w:val="28"/>
        </w:rPr>
        <w:t>от 13 июля 2015</w:t>
      </w:r>
      <w:r>
        <w:rPr>
          <w:color w:val="000000"/>
          <w:sz w:val="28"/>
          <w:szCs w:val="28"/>
        </w:rPr>
        <w:t> </w:t>
      </w:r>
      <w:r w:rsidRPr="001B60EF">
        <w:rPr>
          <w:color w:val="000000"/>
          <w:sz w:val="28"/>
          <w:szCs w:val="28"/>
        </w:rPr>
        <w:t>г. №</w:t>
      </w:r>
      <w:r>
        <w:rPr>
          <w:color w:val="000000"/>
          <w:sz w:val="28"/>
          <w:szCs w:val="28"/>
        </w:rPr>
        <w:t> </w:t>
      </w:r>
      <w:r w:rsidRPr="001B60EF">
        <w:rPr>
          <w:color w:val="000000"/>
          <w:sz w:val="28"/>
          <w:szCs w:val="28"/>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w:t>
      </w:r>
      <w:r>
        <w:rPr>
          <w:color w:val="000000"/>
          <w:sz w:val="28"/>
          <w:szCs w:val="28"/>
        </w:rPr>
        <w:br/>
      </w:r>
      <w:r w:rsidRPr="001B60EF">
        <w:rPr>
          <w:color w:val="000000"/>
          <w:sz w:val="28"/>
          <w:szCs w:val="28"/>
        </w:rPr>
        <w:t>и о внесении изменений в отдельные законодательные акты Российской Федерации» (далее</w:t>
      </w:r>
      <w:r>
        <w:rPr>
          <w:color w:val="000000"/>
          <w:sz w:val="28"/>
          <w:szCs w:val="28"/>
        </w:rPr>
        <w:t> </w:t>
      </w:r>
      <w:r w:rsidRPr="001B60EF">
        <w:rPr>
          <w:color w:val="000000"/>
          <w:sz w:val="28"/>
          <w:szCs w:val="28"/>
        </w:rPr>
        <w:t>-</w:t>
      </w:r>
      <w:r>
        <w:rPr>
          <w:color w:val="000000"/>
          <w:sz w:val="28"/>
          <w:szCs w:val="28"/>
        </w:rPr>
        <w:t> </w:t>
      </w:r>
      <w:r w:rsidRPr="001B60EF">
        <w:rPr>
          <w:color w:val="000000"/>
          <w:sz w:val="28"/>
          <w:szCs w:val="28"/>
        </w:rPr>
        <w:t>Федеральный закон)</w:t>
      </w:r>
      <w:r>
        <w:rPr>
          <w:color w:val="000000"/>
          <w:sz w:val="28"/>
          <w:szCs w:val="28"/>
        </w:rPr>
        <w:t xml:space="preserve"> </w:t>
      </w:r>
      <w:r w:rsidRPr="00642A50">
        <w:rPr>
          <w:sz w:val="28"/>
          <w:szCs w:val="28"/>
          <w:shd w:val="clear" w:color="auto" w:fill="FFFFFF"/>
        </w:rPr>
        <w:t xml:space="preserve">отношения по организации регулярных перевозок, не урегулированные нормативными правовыми актами, указанными в </w:t>
      </w:r>
      <w:hyperlink r:id="rId11" w:anchor="/document/71129200/entry/201" w:history="1">
        <w:r w:rsidRPr="00642A50">
          <w:rPr>
            <w:rStyle w:val="a5"/>
            <w:color w:val="auto"/>
            <w:sz w:val="28"/>
            <w:szCs w:val="28"/>
            <w:u w:val="none"/>
            <w:shd w:val="clear" w:color="auto" w:fill="FFFFFF"/>
          </w:rPr>
          <w:t>части 1</w:t>
        </w:r>
      </w:hyperlink>
      <w:r w:rsidRPr="00642A50">
        <w:rPr>
          <w:sz w:val="28"/>
          <w:szCs w:val="28"/>
          <w:shd w:val="clear" w:color="auto" w:fill="FFFFFF"/>
        </w:rPr>
        <w:t xml:space="preserve"> данной статьи, регулируются законами </w:t>
      </w:r>
      <w:r>
        <w:rPr>
          <w:sz w:val="28"/>
          <w:szCs w:val="28"/>
          <w:shd w:val="clear" w:color="auto" w:fill="FFFFFF"/>
        </w:rPr>
        <w:br/>
      </w:r>
      <w:r w:rsidRPr="00642A50">
        <w:rPr>
          <w:sz w:val="28"/>
          <w:szCs w:val="28"/>
          <w:shd w:val="clear" w:color="auto" w:fill="FFFFFF"/>
        </w:rPr>
        <w:t>и (или) иными нормативными правовыми актами субъектов Российской Федерации.</w:t>
      </w:r>
    </w:p>
    <w:p w:rsidR="00380401" w:rsidRDefault="00380401" w:rsidP="00380401">
      <w:pPr>
        <w:autoSpaceDE w:val="0"/>
        <w:autoSpaceDN w:val="0"/>
        <w:adjustRightInd w:val="0"/>
        <w:ind w:right="-2" w:firstLine="709"/>
        <w:jc w:val="both"/>
        <w:rPr>
          <w:sz w:val="28"/>
          <w:szCs w:val="28"/>
        </w:rPr>
      </w:pPr>
      <w:r w:rsidRPr="00380401">
        <w:rPr>
          <w:sz w:val="28"/>
          <w:szCs w:val="28"/>
          <w:shd w:val="clear" w:color="auto" w:fill="FFFFFF"/>
        </w:rPr>
        <w:t xml:space="preserve">В настоящее время в федеральном законодательстве отсутствуют положения, закрепляющие </w:t>
      </w:r>
      <w:r w:rsidRPr="00380401">
        <w:rPr>
          <w:sz w:val="28"/>
          <w:szCs w:val="28"/>
        </w:rPr>
        <w:t xml:space="preserve">права предоставления пассажирам бесплатного проезда в транспортном средстве в случае неисправности оборудования для </w:t>
      </w:r>
      <w:r w:rsidR="00627EC2">
        <w:rPr>
          <w:sz w:val="28"/>
          <w:szCs w:val="28"/>
        </w:rPr>
        <w:t xml:space="preserve">безналичной </w:t>
      </w:r>
      <w:r w:rsidRPr="00380401">
        <w:rPr>
          <w:sz w:val="28"/>
          <w:szCs w:val="28"/>
        </w:rPr>
        <w:t>оплаты проезда и (или) отказа пассажиру в оплате проезда электронными средствами оплаты.</w:t>
      </w:r>
    </w:p>
    <w:p w:rsidR="00642A50" w:rsidRPr="00642A50" w:rsidRDefault="00642A50" w:rsidP="00642A50">
      <w:pPr>
        <w:autoSpaceDE w:val="0"/>
        <w:autoSpaceDN w:val="0"/>
        <w:adjustRightInd w:val="0"/>
        <w:ind w:right="-2" w:firstLine="709"/>
        <w:jc w:val="both"/>
        <w:rPr>
          <w:sz w:val="28"/>
          <w:szCs w:val="28"/>
        </w:rPr>
      </w:pPr>
      <w:r w:rsidRPr="00642A50">
        <w:rPr>
          <w:sz w:val="28"/>
          <w:szCs w:val="28"/>
        </w:rPr>
        <w:t xml:space="preserve">Постановлением Правительства Республики Марий Эл </w:t>
      </w:r>
      <w:r w:rsidR="00627EC2">
        <w:rPr>
          <w:sz w:val="28"/>
          <w:szCs w:val="28"/>
        </w:rPr>
        <w:br/>
      </w:r>
      <w:r w:rsidRPr="00642A50">
        <w:rPr>
          <w:sz w:val="28"/>
          <w:szCs w:val="28"/>
        </w:rPr>
        <w:t xml:space="preserve">от 24 февраля 2021 г. № 67 «Об утверждении Правил организации регулярных перевозок пассажиров и багажа автомобильным транспортом и городским наземным электрическим транспортом </w:t>
      </w:r>
      <w:r>
        <w:rPr>
          <w:sz w:val="28"/>
          <w:szCs w:val="28"/>
        </w:rPr>
        <w:br/>
      </w:r>
      <w:r w:rsidRPr="00642A50">
        <w:rPr>
          <w:sz w:val="28"/>
          <w:szCs w:val="28"/>
        </w:rPr>
        <w:t xml:space="preserve">по муниципальным маршрутам регулярных перевозок на территории муниципального образования «Городской округ «Город Йошкар-Ола» Республики Марий Эл (далее – Правила) </w:t>
      </w:r>
      <w:r w:rsidRPr="00642A50">
        <w:rPr>
          <w:sz w:val="28"/>
          <w:szCs w:val="28"/>
          <w:shd w:val="clear" w:color="auto" w:fill="FFFFFF"/>
        </w:rPr>
        <w:t xml:space="preserve">обеспечена реализация права пассажиров на оплату проезда электронными средствами оплаты непосредственно в транспортных средствах. Правила закрепили обязанность перевозчиков использовать оборудование для приема электронных средств оплаты проезда. Однако при введении </w:t>
      </w:r>
      <w:r>
        <w:rPr>
          <w:sz w:val="28"/>
          <w:szCs w:val="28"/>
          <w:shd w:val="clear" w:color="auto" w:fill="FFFFFF"/>
        </w:rPr>
        <w:br/>
      </w:r>
      <w:r w:rsidRPr="00642A50">
        <w:rPr>
          <w:sz w:val="28"/>
          <w:szCs w:val="28"/>
          <w:shd w:val="clear" w:color="auto" w:fill="FFFFFF"/>
        </w:rPr>
        <w:t xml:space="preserve">на законодательном уровне вышеуказанной обязанности, перевозчики уклоняются от предоставления пассажирам оборудования для </w:t>
      </w:r>
      <w:r w:rsidR="00C23FE5">
        <w:rPr>
          <w:sz w:val="28"/>
          <w:szCs w:val="28"/>
          <w:shd w:val="clear" w:color="auto" w:fill="FFFFFF"/>
        </w:rPr>
        <w:t xml:space="preserve">безналичной </w:t>
      </w:r>
      <w:r w:rsidRPr="00642A50">
        <w:rPr>
          <w:sz w:val="28"/>
          <w:szCs w:val="28"/>
          <w:shd w:val="clear" w:color="auto" w:fill="FFFFFF"/>
        </w:rPr>
        <w:t xml:space="preserve">оплаты проезда, ссылаясь на техническую неисправность такого оборудования или его отсутствия, с требованием оплаты проезда в транспортных средствах путем наличных средств. Такое требование перевозчика нарушает права граждан в выборе способа оплаты за проезд наличными или безналичными средствами. Перевозчики </w:t>
      </w:r>
      <w:r w:rsidR="00C23FE5">
        <w:rPr>
          <w:sz w:val="28"/>
          <w:szCs w:val="28"/>
          <w:shd w:val="clear" w:color="auto" w:fill="FFFFFF"/>
        </w:rPr>
        <w:br/>
      </w:r>
      <w:r w:rsidRPr="00642A50">
        <w:rPr>
          <w:sz w:val="28"/>
          <w:szCs w:val="28"/>
          <w:shd w:val="clear" w:color="auto" w:fill="FFFFFF"/>
        </w:rPr>
        <w:t xml:space="preserve">не заинтересованы в оплате проезда электронными средствами оплаты, поэтому данную проблему можно решить только путем </w:t>
      </w:r>
      <w:r w:rsidRPr="00642A50">
        <w:rPr>
          <w:sz w:val="28"/>
          <w:szCs w:val="28"/>
          <w:shd w:val="clear" w:color="auto" w:fill="FFFFFF"/>
        </w:rPr>
        <w:lastRenderedPageBreak/>
        <w:t>государственного регулирования. Цели принятия данного нормативного правового акта Республики Марий Эл полностью соответствуют целям законодательства Российской Федерации.</w:t>
      </w:r>
    </w:p>
    <w:p w:rsidR="00642A50" w:rsidRPr="00642A50" w:rsidRDefault="00642A50" w:rsidP="00642A50">
      <w:pPr>
        <w:widowControl w:val="0"/>
        <w:autoSpaceDE w:val="0"/>
        <w:autoSpaceDN w:val="0"/>
        <w:adjustRightInd w:val="0"/>
        <w:ind w:firstLine="709"/>
        <w:jc w:val="both"/>
        <w:rPr>
          <w:sz w:val="28"/>
          <w:szCs w:val="28"/>
        </w:rPr>
      </w:pPr>
      <w:r w:rsidRPr="00642A50">
        <w:rPr>
          <w:sz w:val="28"/>
          <w:szCs w:val="28"/>
        </w:rPr>
        <w:t xml:space="preserve">Проектом постановления Правительства Республики Марий Эл предполагается закрепить обязанность обеспечения реализации права пассажиров на оплату проезда электронными средствами оплаты, </w:t>
      </w:r>
      <w:r w:rsidRPr="00642A50">
        <w:rPr>
          <w:sz w:val="28"/>
          <w:szCs w:val="28"/>
        </w:rPr>
        <w:br/>
        <w:t xml:space="preserve">а в случае неисправности оборудования для </w:t>
      </w:r>
      <w:r w:rsidR="00C23FE5">
        <w:rPr>
          <w:sz w:val="28"/>
          <w:szCs w:val="28"/>
        </w:rPr>
        <w:t xml:space="preserve">безналичной </w:t>
      </w:r>
      <w:r w:rsidRPr="00642A50">
        <w:rPr>
          <w:sz w:val="28"/>
          <w:szCs w:val="28"/>
        </w:rPr>
        <w:t>оплаты проезда и (или) отказа пассажиру в оплате проезда электронными средствами оплаты, предоставления пассажирам права бесплатного проезда в транспортном средстве</w:t>
      </w:r>
      <w:r w:rsidR="00C23FE5">
        <w:rPr>
          <w:sz w:val="28"/>
          <w:szCs w:val="28"/>
        </w:rPr>
        <w:t xml:space="preserve"> с предоставлением билета</w:t>
      </w:r>
      <w:r w:rsidRPr="00642A50">
        <w:rPr>
          <w:sz w:val="28"/>
          <w:szCs w:val="28"/>
        </w:rPr>
        <w:t>.</w:t>
      </w:r>
    </w:p>
    <w:p w:rsidR="00642A50" w:rsidRPr="00642A50" w:rsidRDefault="00642A50" w:rsidP="00642A50">
      <w:pPr>
        <w:autoSpaceDE w:val="0"/>
        <w:autoSpaceDN w:val="0"/>
        <w:adjustRightInd w:val="0"/>
        <w:ind w:right="-2" w:firstLine="709"/>
        <w:jc w:val="both"/>
        <w:rPr>
          <w:sz w:val="28"/>
          <w:szCs w:val="28"/>
        </w:rPr>
      </w:pPr>
      <w:r w:rsidRPr="00642A50">
        <w:rPr>
          <w:sz w:val="28"/>
          <w:szCs w:val="28"/>
        </w:rPr>
        <w:t xml:space="preserve">Данная мера обяжет перевозчиков не только иметь в наличии </w:t>
      </w:r>
      <w:r w:rsidRPr="00642A50">
        <w:rPr>
          <w:sz w:val="28"/>
          <w:szCs w:val="28"/>
        </w:rPr>
        <w:br/>
        <w:t xml:space="preserve">в транспортном средстве оборудование для </w:t>
      </w:r>
      <w:r w:rsidR="00C23FE5">
        <w:rPr>
          <w:sz w:val="28"/>
          <w:szCs w:val="28"/>
        </w:rPr>
        <w:t xml:space="preserve">безналичной </w:t>
      </w:r>
      <w:r w:rsidRPr="00642A50">
        <w:rPr>
          <w:sz w:val="28"/>
          <w:szCs w:val="28"/>
        </w:rPr>
        <w:t>оплаты проезда, но и фактически использовать указанное оборудование, тем самым позволит пасс</w:t>
      </w:r>
      <w:r>
        <w:rPr>
          <w:sz w:val="28"/>
          <w:szCs w:val="28"/>
        </w:rPr>
        <w:t xml:space="preserve">ажирам использовать свое право </w:t>
      </w:r>
      <w:r w:rsidRPr="00642A50">
        <w:rPr>
          <w:sz w:val="28"/>
          <w:szCs w:val="28"/>
        </w:rPr>
        <w:t xml:space="preserve">на оплату проезда электронными средствами оплаты. </w:t>
      </w:r>
    </w:p>
    <w:p w:rsidR="00642A50" w:rsidRPr="00642A50" w:rsidRDefault="00642A50" w:rsidP="00642A50">
      <w:pPr>
        <w:autoSpaceDE w:val="0"/>
        <w:autoSpaceDN w:val="0"/>
        <w:adjustRightInd w:val="0"/>
        <w:ind w:right="-2" w:firstLine="709"/>
        <w:jc w:val="both"/>
        <w:rPr>
          <w:sz w:val="28"/>
          <w:szCs w:val="28"/>
        </w:rPr>
      </w:pPr>
      <w:r w:rsidRPr="00642A50">
        <w:rPr>
          <w:sz w:val="28"/>
          <w:szCs w:val="28"/>
        </w:rPr>
        <w:t xml:space="preserve">Использование устройств для приема безналичных платежей </w:t>
      </w:r>
      <w:r w:rsidRPr="00642A50">
        <w:rPr>
          <w:sz w:val="28"/>
          <w:szCs w:val="28"/>
        </w:rPr>
        <w:br/>
        <w:t xml:space="preserve">в транспортных средствах позволит уменьшить работу с наличными деньгами, что приведет, в том числе, к сокращению времени на посадку </w:t>
      </w:r>
      <w:r w:rsidRPr="00642A50">
        <w:rPr>
          <w:sz w:val="28"/>
          <w:szCs w:val="28"/>
        </w:rPr>
        <w:br/>
        <w:t>в транспортное средство и освобождению от приема наличных денег водителем в тех транспортных средствах, где нет кондуктора. Для граждан несомненным плюсом является возможность выбора способа оплаты</w:t>
      </w:r>
      <w:r w:rsidR="0007140B">
        <w:rPr>
          <w:sz w:val="28"/>
          <w:szCs w:val="28"/>
        </w:rPr>
        <w:t>,</w:t>
      </w:r>
      <w:r w:rsidRPr="00642A50">
        <w:rPr>
          <w:sz w:val="28"/>
          <w:szCs w:val="28"/>
        </w:rPr>
        <w:t xml:space="preserve"> </w:t>
      </w:r>
      <w:r w:rsidR="0007140B">
        <w:rPr>
          <w:sz w:val="28"/>
          <w:szCs w:val="28"/>
        </w:rPr>
        <w:t>а</w:t>
      </w:r>
      <w:r w:rsidR="00C23FE5">
        <w:rPr>
          <w:sz w:val="28"/>
          <w:szCs w:val="28"/>
        </w:rPr>
        <w:t xml:space="preserve"> в случае </w:t>
      </w:r>
      <w:r w:rsidR="00C23FE5" w:rsidRPr="00642A50">
        <w:rPr>
          <w:sz w:val="28"/>
          <w:szCs w:val="28"/>
        </w:rPr>
        <w:t xml:space="preserve">неисправности оборудования для </w:t>
      </w:r>
      <w:r w:rsidR="00A01500">
        <w:rPr>
          <w:sz w:val="28"/>
          <w:szCs w:val="28"/>
        </w:rPr>
        <w:t xml:space="preserve">безналичной </w:t>
      </w:r>
      <w:r w:rsidR="00C23FE5" w:rsidRPr="00642A50">
        <w:rPr>
          <w:sz w:val="28"/>
          <w:szCs w:val="28"/>
        </w:rPr>
        <w:t xml:space="preserve">оплаты проезда и (или) отказа пассажиру в оплате проезда электронными средствами оплаты, </w:t>
      </w:r>
      <w:r w:rsidR="00C23FE5">
        <w:rPr>
          <w:sz w:val="28"/>
          <w:szCs w:val="28"/>
        </w:rPr>
        <w:t xml:space="preserve">перевозчик обязан </w:t>
      </w:r>
      <w:r w:rsidR="00C23FE5" w:rsidRPr="00642A50">
        <w:rPr>
          <w:sz w:val="28"/>
          <w:szCs w:val="28"/>
        </w:rPr>
        <w:t>предостав</w:t>
      </w:r>
      <w:r w:rsidR="00C23FE5">
        <w:rPr>
          <w:sz w:val="28"/>
          <w:szCs w:val="28"/>
        </w:rPr>
        <w:t>ить</w:t>
      </w:r>
      <w:r w:rsidR="00C23FE5" w:rsidRPr="00642A50">
        <w:rPr>
          <w:sz w:val="28"/>
          <w:szCs w:val="28"/>
        </w:rPr>
        <w:t xml:space="preserve"> пассажирам прав</w:t>
      </w:r>
      <w:r w:rsidR="00C23FE5">
        <w:rPr>
          <w:sz w:val="28"/>
          <w:szCs w:val="28"/>
        </w:rPr>
        <w:t>о</w:t>
      </w:r>
      <w:r w:rsidR="00C23FE5" w:rsidRPr="00642A50">
        <w:rPr>
          <w:sz w:val="28"/>
          <w:szCs w:val="28"/>
        </w:rPr>
        <w:t xml:space="preserve"> бесплатного проезда в транспортном средстве</w:t>
      </w:r>
      <w:r w:rsidR="00C23FE5">
        <w:rPr>
          <w:sz w:val="28"/>
          <w:szCs w:val="28"/>
        </w:rPr>
        <w:t>.</w:t>
      </w:r>
    </w:p>
    <w:p w:rsidR="00404272" w:rsidRPr="00642A50" w:rsidRDefault="00404272" w:rsidP="00642A50">
      <w:pPr>
        <w:pStyle w:val="11"/>
        <w:shd w:val="clear" w:color="auto" w:fill="auto"/>
        <w:spacing w:after="0" w:line="322" w:lineRule="exact"/>
        <w:ind w:left="20" w:right="40" w:firstLine="700"/>
        <w:jc w:val="both"/>
        <w:rPr>
          <w:sz w:val="28"/>
          <w:szCs w:val="28"/>
        </w:rPr>
      </w:pPr>
      <w:r w:rsidRPr="00642A50">
        <w:rPr>
          <w:sz w:val="28"/>
          <w:szCs w:val="28"/>
        </w:rPr>
        <w:t>Принятие проекта окажет на перевозчиков стимулирующее воздействие в части повышения качества и удобства регулярных пассажирских перевозок.</w:t>
      </w:r>
    </w:p>
    <w:p w:rsidR="00FA137A" w:rsidRPr="001B60EF" w:rsidRDefault="00FA137A" w:rsidP="00FA137A">
      <w:pPr>
        <w:ind w:firstLine="708"/>
        <w:jc w:val="both"/>
        <w:rPr>
          <w:sz w:val="28"/>
          <w:szCs w:val="28"/>
        </w:rPr>
      </w:pPr>
      <w:r w:rsidRPr="001B60EF">
        <w:rPr>
          <w:sz w:val="28"/>
          <w:szCs w:val="28"/>
        </w:rPr>
        <w:t xml:space="preserve">Исходя из вышеизложенного, принятие проекта </w:t>
      </w:r>
      <w:r w:rsidR="00642A50">
        <w:rPr>
          <w:color w:val="000000"/>
          <w:sz w:val="28"/>
          <w:szCs w:val="28"/>
        </w:rPr>
        <w:t xml:space="preserve">постановления Правительства </w:t>
      </w:r>
      <w:r w:rsidR="001B60EF" w:rsidRPr="001B60EF">
        <w:rPr>
          <w:color w:val="000000"/>
          <w:sz w:val="28"/>
          <w:szCs w:val="28"/>
        </w:rPr>
        <w:t>Республики Марий Эл «О внесении изменени</w:t>
      </w:r>
      <w:r w:rsidR="00642A50">
        <w:rPr>
          <w:color w:val="000000"/>
          <w:sz w:val="28"/>
          <w:szCs w:val="28"/>
        </w:rPr>
        <w:t>я</w:t>
      </w:r>
      <w:r w:rsidR="001B60EF" w:rsidRPr="001B60EF">
        <w:rPr>
          <w:color w:val="000000"/>
          <w:sz w:val="28"/>
          <w:szCs w:val="28"/>
        </w:rPr>
        <w:t xml:space="preserve"> </w:t>
      </w:r>
      <w:r w:rsidR="00642A50">
        <w:rPr>
          <w:color w:val="000000"/>
          <w:sz w:val="28"/>
          <w:szCs w:val="28"/>
        </w:rPr>
        <w:br/>
      </w:r>
      <w:r w:rsidR="001B60EF" w:rsidRPr="001B60EF">
        <w:rPr>
          <w:color w:val="000000"/>
          <w:sz w:val="28"/>
          <w:szCs w:val="28"/>
        </w:rPr>
        <w:t xml:space="preserve">в </w:t>
      </w:r>
      <w:r w:rsidR="00642A50">
        <w:rPr>
          <w:color w:val="000000"/>
          <w:sz w:val="28"/>
          <w:szCs w:val="28"/>
        </w:rPr>
        <w:t xml:space="preserve">постановление Правительства </w:t>
      </w:r>
      <w:r w:rsidR="001B60EF" w:rsidRPr="001B60EF">
        <w:rPr>
          <w:color w:val="000000"/>
          <w:sz w:val="28"/>
          <w:szCs w:val="28"/>
        </w:rPr>
        <w:t xml:space="preserve">Республики Марий Эл </w:t>
      </w:r>
      <w:r w:rsidR="00642A50">
        <w:rPr>
          <w:color w:val="000000"/>
          <w:sz w:val="28"/>
          <w:szCs w:val="28"/>
        </w:rPr>
        <w:t>от 24 февраля 2021 г. № 67</w:t>
      </w:r>
      <w:r w:rsidR="001B60EF" w:rsidRPr="001B60EF">
        <w:rPr>
          <w:color w:val="000000"/>
          <w:sz w:val="28"/>
          <w:szCs w:val="28"/>
        </w:rPr>
        <w:t xml:space="preserve">» </w:t>
      </w:r>
      <w:r w:rsidRPr="001B60EF">
        <w:rPr>
          <w:sz w:val="28"/>
          <w:szCs w:val="28"/>
        </w:rPr>
        <w:t>не повлечет за собой:</w:t>
      </w:r>
    </w:p>
    <w:p w:rsidR="00FA137A" w:rsidRPr="001B60EF" w:rsidRDefault="00FA137A" w:rsidP="007F048C">
      <w:pPr>
        <w:ind w:firstLine="709"/>
        <w:jc w:val="both"/>
        <w:rPr>
          <w:sz w:val="28"/>
          <w:szCs w:val="28"/>
        </w:rPr>
      </w:pPr>
      <w:r w:rsidRPr="001B60EF">
        <w:rPr>
          <w:sz w:val="28"/>
          <w:szCs w:val="28"/>
        </w:rPr>
        <w:t>избыточных обязанностей, запретов и ограничений для субъектов предпринимательской деятельности;</w:t>
      </w:r>
    </w:p>
    <w:p w:rsidR="00FA137A" w:rsidRPr="001B60EF" w:rsidRDefault="001B60EF" w:rsidP="007F048C">
      <w:pPr>
        <w:ind w:firstLine="709"/>
        <w:jc w:val="both"/>
        <w:rPr>
          <w:sz w:val="28"/>
          <w:szCs w:val="28"/>
        </w:rPr>
      </w:pPr>
      <w:r w:rsidRPr="001B60EF">
        <w:rPr>
          <w:sz w:val="28"/>
          <w:szCs w:val="28"/>
        </w:rPr>
        <w:t xml:space="preserve">возникновение </w:t>
      </w:r>
      <w:r w:rsidR="00FA137A" w:rsidRPr="001B60EF">
        <w:rPr>
          <w:sz w:val="28"/>
          <w:szCs w:val="28"/>
        </w:rPr>
        <w:t>у субъектов предпринимательской деятельности необоснованных расходов;</w:t>
      </w:r>
    </w:p>
    <w:p w:rsidR="00FA137A" w:rsidRPr="001B60EF" w:rsidRDefault="00FA137A" w:rsidP="007F048C">
      <w:pPr>
        <w:ind w:firstLine="709"/>
        <w:jc w:val="both"/>
        <w:rPr>
          <w:sz w:val="28"/>
          <w:szCs w:val="28"/>
        </w:rPr>
      </w:pPr>
      <w:r w:rsidRPr="001B60EF">
        <w:rPr>
          <w:sz w:val="28"/>
          <w:szCs w:val="28"/>
        </w:rPr>
        <w:t xml:space="preserve">возникновение необоснованных расходов республиканского бюджета Республики Марий Эл. </w:t>
      </w:r>
    </w:p>
    <w:p w:rsidR="00FA137A" w:rsidRDefault="00011588" w:rsidP="0096069C">
      <w:pPr>
        <w:ind w:firstLine="709"/>
        <w:jc w:val="both"/>
        <w:rPr>
          <w:sz w:val="28"/>
          <w:szCs w:val="28"/>
        </w:rPr>
      </w:pPr>
      <w:r>
        <w:rPr>
          <w:sz w:val="28"/>
          <w:szCs w:val="28"/>
        </w:rPr>
        <w:t xml:space="preserve">Уведомление о подготовке проекта постановления Правительства Республики Марий Эл «О внесении изменения в постановление Правительства Республики Марий Эл от 24 февраля 2021 г. № 67» </w:t>
      </w:r>
      <w:r w:rsidR="001125CA">
        <w:rPr>
          <w:sz w:val="28"/>
          <w:szCs w:val="28"/>
        </w:rPr>
        <w:br/>
        <w:t xml:space="preserve">и извещение о проведении общественного обсуждения размещено </w:t>
      </w:r>
      <w:r w:rsidR="001125CA">
        <w:rPr>
          <w:sz w:val="28"/>
          <w:szCs w:val="28"/>
        </w:rPr>
        <w:br/>
        <w:t xml:space="preserve">24 марта 2021 г. на официальном </w:t>
      </w:r>
      <w:r w:rsidR="009F78EF">
        <w:rPr>
          <w:sz w:val="28"/>
          <w:szCs w:val="28"/>
        </w:rPr>
        <w:t>сайте</w:t>
      </w:r>
      <w:r w:rsidR="001125CA">
        <w:rPr>
          <w:sz w:val="28"/>
          <w:szCs w:val="28"/>
        </w:rPr>
        <w:t xml:space="preserve"> Министерства транспорта </w:t>
      </w:r>
      <w:r w:rsidR="009F78EF">
        <w:rPr>
          <w:sz w:val="28"/>
          <w:szCs w:val="28"/>
        </w:rPr>
        <w:br/>
      </w:r>
      <w:r w:rsidR="001125CA">
        <w:rPr>
          <w:sz w:val="28"/>
          <w:szCs w:val="28"/>
        </w:rPr>
        <w:t>и дорожного хозяйства Республики Марий Эл</w:t>
      </w:r>
      <w:r w:rsidR="009F78EF">
        <w:rPr>
          <w:sz w:val="28"/>
          <w:szCs w:val="28"/>
        </w:rPr>
        <w:t xml:space="preserve">, находящемся в структуре </w:t>
      </w:r>
      <w:r w:rsidR="009F78EF">
        <w:rPr>
          <w:sz w:val="28"/>
          <w:szCs w:val="28"/>
        </w:rPr>
        <w:lastRenderedPageBreak/>
        <w:t>о</w:t>
      </w:r>
      <w:r w:rsidR="0096069C">
        <w:rPr>
          <w:sz w:val="28"/>
          <w:szCs w:val="28"/>
        </w:rPr>
        <w:t>ф</w:t>
      </w:r>
      <w:r w:rsidR="009F78EF">
        <w:rPr>
          <w:sz w:val="28"/>
          <w:szCs w:val="28"/>
        </w:rPr>
        <w:t>ициального Интернет-портала Республики Марий Эл</w:t>
      </w:r>
      <w:r w:rsidR="001125CA">
        <w:rPr>
          <w:sz w:val="28"/>
          <w:szCs w:val="28"/>
        </w:rPr>
        <w:t xml:space="preserve"> </w:t>
      </w:r>
      <w:r w:rsidR="0096069C">
        <w:rPr>
          <w:sz w:val="28"/>
          <w:szCs w:val="28"/>
        </w:rPr>
        <w:br/>
      </w:r>
      <w:r w:rsidR="009F78EF">
        <w:rPr>
          <w:sz w:val="28"/>
          <w:szCs w:val="28"/>
        </w:rPr>
        <w:t>в информационно</w:t>
      </w:r>
      <w:r w:rsidR="0096069C">
        <w:rPr>
          <w:sz w:val="28"/>
          <w:szCs w:val="28"/>
        </w:rPr>
        <w:t>-</w:t>
      </w:r>
      <w:r w:rsidR="009F78EF">
        <w:rPr>
          <w:sz w:val="28"/>
          <w:szCs w:val="28"/>
        </w:rPr>
        <w:t xml:space="preserve">телекоммуникационной сети «Интернет» </w:t>
      </w:r>
      <w:r w:rsidR="001125CA">
        <w:rPr>
          <w:sz w:val="28"/>
          <w:szCs w:val="28"/>
        </w:rPr>
        <w:t xml:space="preserve">в разделе «Оценка регулирующего воздействия». Проект постановления Правительства Республики Марий Эл «О внесении изменения </w:t>
      </w:r>
      <w:r w:rsidR="001125CA">
        <w:rPr>
          <w:sz w:val="28"/>
          <w:szCs w:val="28"/>
        </w:rPr>
        <w:br/>
        <w:t>в постановление Правительства Республики Марий Эл от 24</w:t>
      </w:r>
      <w:r w:rsidR="000F555F">
        <w:rPr>
          <w:sz w:val="28"/>
          <w:szCs w:val="28"/>
        </w:rPr>
        <w:t xml:space="preserve"> февраля 2021 г. № 67» размещен</w:t>
      </w:r>
      <w:r w:rsidR="001125CA">
        <w:rPr>
          <w:sz w:val="28"/>
          <w:szCs w:val="28"/>
        </w:rPr>
        <w:t xml:space="preserve"> 24 марта 2021 г. на официальном </w:t>
      </w:r>
      <w:r w:rsidR="0096069C">
        <w:rPr>
          <w:sz w:val="28"/>
          <w:szCs w:val="28"/>
        </w:rPr>
        <w:t xml:space="preserve">сайте Министерства транспорта и дорожного хозяйства Республики Марий Эл, находящемся в структуре официального Интернет-портала Республики Марий Эл в информационно-телекоммуникационной сети «Интернет» </w:t>
      </w:r>
      <w:r w:rsidR="0096069C">
        <w:rPr>
          <w:sz w:val="28"/>
          <w:szCs w:val="28"/>
        </w:rPr>
        <w:br/>
      </w:r>
      <w:r w:rsidR="001125CA">
        <w:rPr>
          <w:sz w:val="28"/>
          <w:szCs w:val="28"/>
        </w:rPr>
        <w:t>в разделе «Проекты нормативных правовых актов».</w:t>
      </w:r>
    </w:p>
    <w:p w:rsidR="001125CA" w:rsidRDefault="001125CA" w:rsidP="00011588">
      <w:pPr>
        <w:ind w:firstLine="709"/>
        <w:jc w:val="both"/>
        <w:rPr>
          <w:sz w:val="28"/>
          <w:szCs w:val="28"/>
        </w:rPr>
      </w:pPr>
      <w:r>
        <w:rPr>
          <w:sz w:val="28"/>
          <w:szCs w:val="28"/>
        </w:rPr>
        <w:t>Срок проведения общественных обсуждений – 10 рабочих дней.</w:t>
      </w:r>
    </w:p>
    <w:p w:rsidR="001125CA" w:rsidRPr="001B60EF" w:rsidRDefault="00380401" w:rsidP="00011588">
      <w:pPr>
        <w:ind w:firstLine="709"/>
        <w:jc w:val="both"/>
        <w:rPr>
          <w:sz w:val="28"/>
          <w:szCs w:val="28"/>
        </w:rPr>
      </w:pPr>
      <w:r>
        <w:rPr>
          <w:sz w:val="28"/>
          <w:szCs w:val="28"/>
        </w:rPr>
        <w:t>Предложения и замечания в ходе проведения общественных обсуждений в адрес Министерства транспорта и дорожного хозяйства Республики Марий Эл не поступали.</w:t>
      </w:r>
    </w:p>
    <w:p w:rsidR="00FA137A" w:rsidRPr="001B60EF" w:rsidRDefault="00FA137A" w:rsidP="00FA137A">
      <w:pPr>
        <w:jc w:val="both"/>
        <w:rPr>
          <w:sz w:val="28"/>
          <w:szCs w:val="28"/>
        </w:rPr>
      </w:pPr>
    </w:p>
    <w:p w:rsidR="00FA137A" w:rsidRDefault="00FA137A" w:rsidP="00FA137A">
      <w:pPr>
        <w:jc w:val="both"/>
        <w:rPr>
          <w:sz w:val="28"/>
          <w:szCs w:val="28"/>
        </w:rPr>
      </w:pPr>
    </w:p>
    <w:p w:rsidR="001125CA" w:rsidRPr="001B60EF" w:rsidRDefault="001125CA" w:rsidP="00FA137A">
      <w:pPr>
        <w:jc w:val="both"/>
        <w:rPr>
          <w:sz w:val="28"/>
          <w:szCs w:val="28"/>
        </w:rPr>
      </w:pPr>
    </w:p>
    <w:p w:rsidR="00D920C8" w:rsidRDefault="001B60EF" w:rsidP="00D920C8">
      <w:pPr>
        <w:jc w:val="both"/>
        <w:rPr>
          <w:sz w:val="28"/>
          <w:szCs w:val="28"/>
        </w:rPr>
      </w:pPr>
      <w:r w:rsidRPr="001B60EF">
        <w:rPr>
          <w:sz w:val="28"/>
          <w:szCs w:val="28"/>
        </w:rPr>
        <w:t>Министр</w:t>
      </w:r>
      <w:r w:rsidR="00D920C8" w:rsidRPr="001B60EF">
        <w:rPr>
          <w:sz w:val="28"/>
          <w:szCs w:val="28"/>
        </w:rPr>
        <w:tab/>
      </w:r>
      <w:r w:rsidR="00D920C8" w:rsidRPr="001B60EF">
        <w:rPr>
          <w:sz w:val="28"/>
          <w:szCs w:val="28"/>
        </w:rPr>
        <w:tab/>
      </w:r>
      <w:r w:rsidR="00D920C8" w:rsidRPr="001B60EF">
        <w:rPr>
          <w:sz w:val="28"/>
          <w:szCs w:val="28"/>
        </w:rPr>
        <w:tab/>
      </w:r>
      <w:r w:rsidR="00D920C8" w:rsidRPr="001B60EF">
        <w:rPr>
          <w:sz w:val="28"/>
          <w:szCs w:val="28"/>
        </w:rPr>
        <w:tab/>
      </w:r>
      <w:r w:rsidR="00D920C8" w:rsidRPr="001B60EF">
        <w:rPr>
          <w:sz w:val="28"/>
          <w:szCs w:val="28"/>
        </w:rPr>
        <w:tab/>
      </w:r>
      <w:r w:rsidR="00D920C8" w:rsidRPr="001B60EF">
        <w:rPr>
          <w:sz w:val="28"/>
          <w:szCs w:val="28"/>
        </w:rPr>
        <w:tab/>
      </w:r>
      <w:r w:rsidR="00114B6D" w:rsidRPr="001B60EF">
        <w:rPr>
          <w:sz w:val="28"/>
          <w:szCs w:val="28"/>
        </w:rPr>
        <w:tab/>
      </w:r>
      <w:r w:rsidR="00D920C8" w:rsidRPr="001B60EF">
        <w:rPr>
          <w:sz w:val="28"/>
          <w:szCs w:val="28"/>
        </w:rPr>
        <w:t xml:space="preserve">  </w:t>
      </w:r>
      <w:r w:rsidRPr="001B60EF">
        <w:rPr>
          <w:sz w:val="28"/>
          <w:szCs w:val="28"/>
        </w:rPr>
        <w:t xml:space="preserve">            </w:t>
      </w:r>
      <w:r w:rsidR="00D920C8" w:rsidRPr="001B60EF">
        <w:rPr>
          <w:sz w:val="28"/>
          <w:szCs w:val="28"/>
        </w:rPr>
        <w:t>А.</w:t>
      </w:r>
      <w:r w:rsidRPr="001B60EF">
        <w:rPr>
          <w:sz w:val="28"/>
          <w:szCs w:val="28"/>
        </w:rPr>
        <w:t>А.Герасименко</w:t>
      </w:r>
    </w:p>
    <w:p w:rsidR="00C55B75" w:rsidRDefault="00C55B75" w:rsidP="00D920C8">
      <w:pPr>
        <w:jc w:val="both"/>
        <w:rPr>
          <w:sz w:val="28"/>
          <w:szCs w:val="28"/>
        </w:rPr>
      </w:pPr>
    </w:p>
    <w:p w:rsidR="00C55B75" w:rsidRDefault="00C55B75" w:rsidP="00D920C8">
      <w:pPr>
        <w:jc w:val="both"/>
        <w:rPr>
          <w:sz w:val="28"/>
          <w:szCs w:val="28"/>
        </w:rPr>
      </w:pPr>
    </w:p>
    <w:p w:rsidR="00C55B75" w:rsidRDefault="00C55B75" w:rsidP="00D920C8">
      <w:pPr>
        <w:jc w:val="both"/>
        <w:rPr>
          <w:sz w:val="28"/>
          <w:szCs w:val="28"/>
        </w:rPr>
      </w:pPr>
    </w:p>
    <w:p w:rsidR="00C55B75" w:rsidRDefault="00C55B75" w:rsidP="00D920C8">
      <w:pPr>
        <w:jc w:val="both"/>
        <w:rPr>
          <w:sz w:val="28"/>
          <w:szCs w:val="28"/>
        </w:rPr>
      </w:pPr>
    </w:p>
    <w:p w:rsidR="00C55B75" w:rsidRDefault="00C55B75" w:rsidP="00D920C8">
      <w:pPr>
        <w:jc w:val="both"/>
        <w:rPr>
          <w:sz w:val="28"/>
          <w:szCs w:val="28"/>
        </w:rPr>
      </w:pPr>
    </w:p>
    <w:sectPr w:rsidR="00C55B75" w:rsidSect="001C6E0E">
      <w:headerReference w:type="default" r:id="rId12"/>
      <w:pgSz w:w="11906" w:h="16838"/>
      <w:pgMar w:top="1418" w:right="1134" w:bottom="1134" w:left="1985"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C2F" w:rsidRDefault="002E7C2F" w:rsidP="00515780">
      <w:r>
        <w:separator/>
      </w:r>
    </w:p>
  </w:endnote>
  <w:endnote w:type="continuationSeparator" w:id="1">
    <w:p w:rsidR="002E7C2F" w:rsidRDefault="002E7C2F" w:rsidP="00515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C2F" w:rsidRDefault="002E7C2F" w:rsidP="00515780">
      <w:r>
        <w:separator/>
      </w:r>
    </w:p>
  </w:footnote>
  <w:footnote w:type="continuationSeparator" w:id="1">
    <w:p w:rsidR="002E7C2F" w:rsidRDefault="002E7C2F" w:rsidP="00515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57374"/>
      <w:docPartObj>
        <w:docPartGallery w:val="Page Numbers (Top of Page)"/>
        <w:docPartUnique/>
      </w:docPartObj>
    </w:sdtPr>
    <w:sdtEndPr>
      <w:rPr>
        <w:sz w:val="28"/>
        <w:szCs w:val="28"/>
      </w:rPr>
    </w:sdtEndPr>
    <w:sdtContent>
      <w:p w:rsidR="009F78EF" w:rsidRPr="00642A50" w:rsidRDefault="00B10215" w:rsidP="001C6E0E">
        <w:pPr>
          <w:pStyle w:val="aa"/>
          <w:jc w:val="right"/>
          <w:rPr>
            <w:sz w:val="28"/>
            <w:szCs w:val="28"/>
          </w:rPr>
        </w:pPr>
        <w:r w:rsidRPr="00642A50">
          <w:rPr>
            <w:sz w:val="28"/>
            <w:szCs w:val="28"/>
          </w:rPr>
          <w:fldChar w:fldCharType="begin"/>
        </w:r>
        <w:r w:rsidR="009F78EF" w:rsidRPr="00642A50">
          <w:rPr>
            <w:sz w:val="28"/>
            <w:szCs w:val="28"/>
          </w:rPr>
          <w:instrText xml:space="preserve"> PAGE   \* MERGEFORMAT </w:instrText>
        </w:r>
        <w:r w:rsidRPr="00642A50">
          <w:rPr>
            <w:sz w:val="28"/>
            <w:szCs w:val="28"/>
          </w:rPr>
          <w:fldChar w:fldCharType="separate"/>
        </w:r>
        <w:r w:rsidR="00EF0F55">
          <w:rPr>
            <w:noProof/>
            <w:sz w:val="28"/>
            <w:szCs w:val="28"/>
          </w:rPr>
          <w:t>3</w:t>
        </w:r>
        <w:r w:rsidRPr="00642A50">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rawingGridVerticalSpacing w:val="57"/>
  <w:displayHorizontalDrawingGridEvery w:val="2"/>
  <w:noPunctuationKerning/>
  <w:characterSpacingControl w:val="doNotCompress"/>
  <w:hdrShapeDefaults>
    <o:shapedefaults v:ext="edit" spidmax="38914"/>
  </w:hdrShapeDefaults>
  <w:footnotePr>
    <w:footnote w:id="0"/>
    <w:footnote w:id="1"/>
  </w:footnotePr>
  <w:endnotePr>
    <w:endnote w:id="0"/>
    <w:endnote w:id="1"/>
  </w:endnotePr>
  <w:compat/>
  <w:rsids>
    <w:rsidRoot w:val="007E79D3"/>
    <w:rsid w:val="000003CE"/>
    <w:rsid w:val="000063B3"/>
    <w:rsid w:val="00011588"/>
    <w:rsid w:val="000223A7"/>
    <w:rsid w:val="000259B8"/>
    <w:rsid w:val="0003746F"/>
    <w:rsid w:val="00040B14"/>
    <w:rsid w:val="00066EE5"/>
    <w:rsid w:val="00067A8D"/>
    <w:rsid w:val="0007140B"/>
    <w:rsid w:val="000725AF"/>
    <w:rsid w:val="00080A61"/>
    <w:rsid w:val="000A0DC1"/>
    <w:rsid w:val="000B0A7E"/>
    <w:rsid w:val="000C1EF4"/>
    <w:rsid w:val="000D24A5"/>
    <w:rsid w:val="000D49F7"/>
    <w:rsid w:val="000D7884"/>
    <w:rsid w:val="000E6C22"/>
    <w:rsid w:val="000F555F"/>
    <w:rsid w:val="001125CA"/>
    <w:rsid w:val="00114B6D"/>
    <w:rsid w:val="00121CB7"/>
    <w:rsid w:val="001261E9"/>
    <w:rsid w:val="001336D9"/>
    <w:rsid w:val="00152381"/>
    <w:rsid w:val="0016373B"/>
    <w:rsid w:val="001733EB"/>
    <w:rsid w:val="00187F86"/>
    <w:rsid w:val="001B60EF"/>
    <w:rsid w:val="001C6E0E"/>
    <w:rsid w:val="001D5160"/>
    <w:rsid w:val="001E16B9"/>
    <w:rsid w:val="001E3797"/>
    <w:rsid w:val="001F14B7"/>
    <w:rsid w:val="001F2266"/>
    <w:rsid w:val="00201C34"/>
    <w:rsid w:val="002206C6"/>
    <w:rsid w:val="00225AF2"/>
    <w:rsid w:val="00225BA1"/>
    <w:rsid w:val="0025701A"/>
    <w:rsid w:val="00257B74"/>
    <w:rsid w:val="002727A9"/>
    <w:rsid w:val="00272837"/>
    <w:rsid w:val="00297583"/>
    <w:rsid w:val="002A33F2"/>
    <w:rsid w:val="002A7926"/>
    <w:rsid w:val="002E6AB9"/>
    <w:rsid w:val="002E7C2F"/>
    <w:rsid w:val="002F7120"/>
    <w:rsid w:val="00300330"/>
    <w:rsid w:val="00307B00"/>
    <w:rsid w:val="003231A1"/>
    <w:rsid w:val="00332BB2"/>
    <w:rsid w:val="00334233"/>
    <w:rsid w:val="003413D3"/>
    <w:rsid w:val="003454F7"/>
    <w:rsid w:val="00346672"/>
    <w:rsid w:val="00351009"/>
    <w:rsid w:val="003579EF"/>
    <w:rsid w:val="0037105C"/>
    <w:rsid w:val="003723E0"/>
    <w:rsid w:val="00380401"/>
    <w:rsid w:val="00386E7E"/>
    <w:rsid w:val="00391424"/>
    <w:rsid w:val="003A3F6F"/>
    <w:rsid w:val="003B0D94"/>
    <w:rsid w:val="003B7195"/>
    <w:rsid w:val="003F0E1F"/>
    <w:rsid w:val="003F2777"/>
    <w:rsid w:val="00404272"/>
    <w:rsid w:val="0043280A"/>
    <w:rsid w:val="004520CA"/>
    <w:rsid w:val="0045662F"/>
    <w:rsid w:val="00462116"/>
    <w:rsid w:val="00470D40"/>
    <w:rsid w:val="00487C8F"/>
    <w:rsid w:val="00497CAB"/>
    <w:rsid w:val="004A2D61"/>
    <w:rsid w:val="004C565F"/>
    <w:rsid w:val="004C72DA"/>
    <w:rsid w:val="004E5D22"/>
    <w:rsid w:val="004F2BC7"/>
    <w:rsid w:val="004F6024"/>
    <w:rsid w:val="004F7042"/>
    <w:rsid w:val="00514021"/>
    <w:rsid w:val="00514092"/>
    <w:rsid w:val="00515780"/>
    <w:rsid w:val="00574142"/>
    <w:rsid w:val="0057458C"/>
    <w:rsid w:val="005960DF"/>
    <w:rsid w:val="005B152F"/>
    <w:rsid w:val="005B5A73"/>
    <w:rsid w:val="005B5B03"/>
    <w:rsid w:val="005D3836"/>
    <w:rsid w:val="00601A4F"/>
    <w:rsid w:val="00613F0F"/>
    <w:rsid w:val="006204FD"/>
    <w:rsid w:val="00621F86"/>
    <w:rsid w:val="00622403"/>
    <w:rsid w:val="00627EC2"/>
    <w:rsid w:val="0064106F"/>
    <w:rsid w:val="00642A50"/>
    <w:rsid w:val="00644A56"/>
    <w:rsid w:val="00690492"/>
    <w:rsid w:val="006963E4"/>
    <w:rsid w:val="006A0FA9"/>
    <w:rsid w:val="006A2A31"/>
    <w:rsid w:val="006C0BF7"/>
    <w:rsid w:val="006C1DFB"/>
    <w:rsid w:val="006D31E1"/>
    <w:rsid w:val="006D39BA"/>
    <w:rsid w:val="006F3E9B"/>
    <w:rsid w:val="00703F33"/>
    <w:rsid w:val="007126DF"/>
    <w:rsid w:val="00730666"/>
    <w:rsid w:val="00755C49"/>
    <w:rsid w:val="00763E5C"/>
    <w:rsid w:val="00771FD8"/>
    <w:rsid w:val="00773E47"/>
    <w:rsid w:val="00776FDD"/>
    <w:rsid w:val="00797263"/>
    <w:rsid w:val="007A7056"/>
    <w:rsid w:val="007B1521"/>
    <w:rsid w:val="007C7CFD"/>
    <w:rsid w:val="007D7930"/>
    <w:rsid w:val="007E79D3"/>
    <w:rsid w:val="007F048C"/>
    <w:rsid w:val="007F3AC0"/>
    <w:rsid w:val="008034E9"/>
    <w:rsid w:val="00805363"/>
    <w:rsid w:val="008128E2"/>
    <w:rsid w:val="00815874"/>
    <w:rsid w:val="0083537D"/>
    <w:rsid w:val="00841635"/>
    <w:rsid w:val="00875BA9"/>
    <w:rsid w:val="00884A84"/>
    <w:rsid w:val="008B169D"/>
    <w:rsid w:val="008B2B1B"/>
    <w:rsid w:val="008E0CF6"/>
    <w:rsid w:val="0090493A"/>
    <w:rsid w:val="009055FF"/>
    <w:rsid w:val="00924E6C"/>
    <w:rsid w:val="00932C1F"/>
    <w:rsid w:val="009428E7"/>
    <w:rsid w:val="00952A92"/>
    <w:rsid w:val="00954CD6"/>
    <w:rsid w:val="00955E13"/>
    <w:rsid w:val="0096069C"/>
    <w:rsid w:val="0098487F"/>
    <w:rsid w:val="00992B63"/>
    <w:rsid w:val="009A1DB0"/>
    <w:rsid w:val="009D69FF"/>
    <w:rsid w:val="009E4B64"/>
    <w:rsid w:val="009F67BA"/>
    <w:rsid w:val="009F78EF"/>
    <w:rsid w:val="00A01500"/>
    <w:rsid w:val="00A01891"/>
    <w:rsid w:val="00A41496"/>
    <w:rsid w:val="00A52766"/>
    <w:rsid w:val="00A63396"/>
    <w:rsid w:val="00A921DB"/>
    <w:rsid w:val="00A92EC2"/>
    <w:rsid w:val="00AA74F1"/>
    <w:rsid w:val="00AB0D84"/>
    <w:rsid w:val="00AC54B4"/>
    <w:rsid w:val="00AD1673"/>
    <w:rsid w:val="00AF384B"/>
    <w:rsid w:val="00AF6984"/>
    <w:rsid w:val="00B10215"/>
    <w:rsid w:val="00B10F13"/>
    <w:rsid w:val="00B21B54"/>
    <w:rsid w:val="00B237C8"/>
    <w:rsid w:val="00B475E2"/>
    <w:rsid w:val="00B51A44"/>
    <w:rsid w:val="00B6083D"/>
    <w:rsid w:val="00B65B0C"/>
    <w:rsid w:val="00B67EC5"/>
    <w:rsid w:val="00B7595E"/>
    <w:rsid w:val="00B90563"/>
    <w:rsid w:val="00BB2924"/>
    <w:rsid w:val="00BC25BF"/>
    <w:rsid w:val="00BC552F"/>
    <w:rsid w:val="00BE1B48"/>
    <w:rsid w:val="00BE2FF3"/>
    <w:rsid w:val="00BE50E3"/>
    <w:rsid w:val="00BE533E"/>
    <w:rsid w:val="00BF6629"/>
    <w:rsid w:val="00C14977"/>
    <w:rsid w:val="00C21291"/>
    <w:rsid w:val="00C23FE5"/>
    <w:rsid w:val="00C2580A"/>
    <w:rsid w:val="00C305F1"/>
    <w:rsid w:val="00C54380"/>
    <w:rsid w:val="00C55B75"/>
    <w:rsid w:val="00C73984"/>
    <w:rsid w:val="00C85FE8"/>
    <w:rsid w:val="00C87D8F"/>
    <w:rsid w:val="00C92199"/>
    <w:rsid w:val="00C95803"/>
    <w:rsid w:val="00CC4F92"/>
    <w:rsid w:val="00CD1D7C"/>
    <w:rsid w:val="00CE0A24"/>
    <w:rsid w:val="00CE0FC0"/>
    <w:rsid w:val="00CF1436"/>
    <w:rsid w:val="00CF3BDD"/>
    <w:rsid w:val="00D0432E"/>
    <w:rsid w:val="00D10C25"/>
    <w:rsid w:val="00D25D4D"/>
    <w:rsid w:val="00D364AD"/>
    <w:rsid w:val="00D36B60"/>
    <w:rsid w:val="00D3751C"/>
    <w:rsid w:val="00D520B6"/>
    <w:rsid w:val="00D53585"/>
    <w:rsid w:val="00D70880"/>
    <w:rsid w:val="00D920C8"/>
    <w:rsid w:val="00DA0EDC"/>
    <w:rsid w:val="00DA5EB3"/>
    <w:rsid w:val="00DB4903"/>
    <w:rsid w:val="00DC55A6"/>
    <w:rsid w:val="00DC7C87"/>
    <w:rsid w:val="00E35BD0"/>
    <w:rsid w:val="00E555A1"/>
    <w:rsid w:val="00E7613B"/>
    <w:rsid w:val="00E957EE"/>
    <w:rsid w:val="00EA0FA2"/>
    <w:rsid w:val="00EB73C3"/>
    <w:rsid w:val="00EC0196"/>
    <w:rsid w:val="00EC2451"/>
    <w:rsid w:val="00EC74CF"/>
    <w:rsid w:val="00ED7EBC"/>
    <w:rsid w:val="00EE77FD"/>
    <w:rsid w:val="00EF0F55"/>
    <w:rsid w:val="00EF5623"/>
    <w:rsid w:val="00EF5AD3"/>
    <w:rsid w:val="00F16BBC"/>
    <w:rsid w:val="00F17C4E"/>
    <w:rsid w:val="00F30164"/>
    <w:rsid w:val="00F361B7"/>
    <w:rsid w:val="00F57986"/>
    <w:rsid w:val="00FA137A"/>
    <w:rsid w:val="00FC671F"/>
    <w:rsid w:val="00FE093D"/>
    <w:rsid w:val="00FF1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E47"/>
    <w:rPr>
      <w:sz w:val="24"/>
      <w:szCs w:val="24"/>
    </w:rPr>
  </w:style>
  <w:style w:type="paragraph" w:styleId="1">
    <w:name w:val="heading 1"/>
    <w:basedOn w:val="a"/>
    <w:next w:val="a"/>
    <w:qFormat/>
    <w:rsid w:val="00773E47"/>
    <w:pPr>
      <w:keepNext/>
      <w:spacing w:before="240" w:after="60"/>
      <w:outlineLvl w:val="0"/>
    </w:pPr>
    <w:rPr>
      <w:rFonts w:ascii="Arial" w:hAnsi="Arial" w:cs="Arial"/>
      <w:b/>
      <w:bCs/>
      <w:kern w:val="32"/>
      <w:sz w:val="32"/>
      <w:szCs w:val="32"/>
    </w:rPr>
  </w:style>
  <w:style w:type="paragraph" w:styleId="2">
    <w:name w:val="heading 2"/>
    <w:basedOn w:val="a"/>
    <w:next w:val="a"/>
    <w:qFormat/>
    <w:rsid w:val="00773E47"/>
    <w:pPr>
      <w:keepNext/>
      <w:ind w:left="-30"/>
      <w:jc w:val="center"/>
      <w:outlineLvl w:val="1"/>
    </w:pPr>
    <w:rPr>
      <w:snapToGrid w:val="0"/>
      <w:color w:val="000000"/>
      <w:szCs w:val="20"/>
    </w:rPr>
  </w:style>
  <w:style w:type="paragraph" w:styleId="3">
    <w:name w:val="heading 3"/>
    <w:basedOn w:val="a"/>
    <w:next w:val="a"/>
    <w:qFormat/>
    <w:rsid w:val="0051409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73E47"/>
    <w:pPr>
      <w:jc w:val="both"/>
    </w:pPr>
    <w:rPr>
      <w:sz w:val="28"/>
      <w:szCs w:val="20"/>
    </w:rPr>
  </w:style>
  <w:style w:type="paragraph" w:styleId="a3">
    <w:name w:val="Body Text"/>
    <w:basedOn w:val="a"/>
    <w:rsid w:val="00773E47"/>
    <w:pPr>
      <w:spacing w:line="360" w:lineRule="auto"/>
      <w:jc w:val="center"/>
    </w:pPr>
    <w:rPr>
      <w:snapToGrid w:val="0"/>
      <w:color w:val="000000"/>
      <w:sz w:val="28"/>
    </w:rPr>
  </w:style>
  <w:style w:type="paragraph" w:styleId="a4">
    <w:name w:val="Balloon Text"/>
    <w:basedOn w:val="a"/>
    <w:semiHidden/>
    <w:rsid w:val="00773E47"/>
    <w:rPr>
      <w:rFonts w:ascii="Tahoma" w:hAnsi="Tahoma" w:cs="Tahoma"/>
      <w:sz w:val="16"/>
      <w:szCs w:val="16"/>
    </w:rPr>
  </w:style>
  <w:style w:type="character" w:styleId="a5">
    <w:name w:val="Hyperlink"/>
    <w:basedOn w:val="a0"/>
    <w:rsid w:val="00773E47"/>
    <w:rPr>
      <w:color w:val="0000FF"/>
      <w:u w:val="single"/>
    </w:rPr>
  </w:style>
  <w:style w:type="paragraph" w:styleId="a6">
    <w:name w:val="Document Map"/>
    <w:basedOn w:val="a"/>
    <w:semiHidden/>
    <w:rsid w:val="00773E47"/>
    <w:pPr>
      <w:shd w:val="clear" w:color="auto" w:fill="000080"/>
    </w:pPr>
    <w:rPr>
      <w:rFonts w:ascii="Tahoma" w:hAnsi="Tahoma" w:cs="Tahoma"/>
      <w:sz w:val="20"/>
      <w:szCs w:val="20"/>
    </w:rPr>
  </w:style>
  <w:style w:type="paragraph" w:styleId="a7">
    <w:name w:val="Body Text Indent"/>
    <w:basedOn w:val="a"/>
    <w:rsid w:val="00EF5AD3"/>
    <w:pPr>
      <w:spacing w:after="120"/>
      <w:ind w:left="283"/>
    </w:pPr>
  </w:style>
  <w:style w:type="paragraph" w:customStyle="1" w:styleId="a8">
    <w:name w:val="Знак"/>
    <w:basedOn w:val="a"/>
    <w:rsid w:val="00FF1F0E"/>
    <w:rPr>
      <w:rFonts w:ascii="Verdana" w:hAnsi="Verdana" w:cs="Verdana"/>
      <w:sz w:val="20"/>
      <w:szCs w:val="20"/>
      <w:lang w:val="en-US" w:eastAsia="en-US"/>
    </w:rPr>
  </w:style>
  <w:style w:type="table" w:styleId="a9">
    <w:name w:val="Table Grid"/>
    <w:basedOn w:val="a1"/>
    <w:rsid w:val="007A7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87D8F"/>
    <w:rPr>
      <w:rFonts w:ascii="Verdana" w:hAnsi="Verdana" w:cs="Verdana"/>
      <w:sz w:val="20"/>
      <w:szCs w:val="20"/>
      <w:lang w:val="en-US" w:eastAsia="en-US"/>
    </w:rPr>
  </w:style>
  <w:style w:type="paragraph" w:styleId="aa">
    <w:name w:val="header"/>
    <w:basedOn w:val="a"/>
    <w:link w:val="ab"/>
    <w:uiPriority w:val="99"/>
    <w:rsid w:val="00515780"/>
    <w:pPr>
      <w:tabs>
        <w:tab w:val="center" w:pos="4677"/>
        <w:tab w:val="right" w:pos="9355"/>
      </w:tabs>
    </w:pPr>
  </w:style>
  <w:style w:type="character" w:customStyle="1" w:styleId="ab">
    <w:name w:val="Верхний колонтитул Знак"/>
    <w:basedOn w:val="a0"/>
    <w:link w:val="aa"/>
    <w:uiPriority w:val="99"/>
    <w:rsid w:val="00515780"/>
    <w:rPr>
      <w:sz w:val="24"/>
      <w:szCs w:val="24"/>
    </w:rPr>
  </w:style>
  <w:style w:type="paragraph" w:styleId="ac">
    <w:name w:val="footer"/>
    <w:basedOn w:val="a"/>
    <w:link w:val="ad"/>
    <w:rsid w:val="00515780"/>
    <w:pPr>
      <w:tabs>
        <w:tab w:val="center" w:pos="4677"/>
        <w:tab w:val="right" w:pos="9355"/>
      </w:tabs>
    </w:pPr>
  </w:style>
  <w:style w:type="character" w:customStyle="1" w:styleId="ad">
    <w:name w:val="Нижний колонтитул Знак"/>
    <w:basedOn w:val="a0"/>
    <w:link w:val="ac"/>
    <w:rsid w:val="00515780"/>
    <w:rPr>
      <w:sz w:val="24"/>
      <w:szCs w:val="24"/>
    </w:rPr>
  </w:style>
  <w:style w:type="character" w:customStyle="1" w:styleId="21">
    <w:name w:val="Основной текст (2)_"/>
    <w:link w:val="22"/>
    <w:rsid w:val="001F2266"/>
    <w:rPr>
      <w:sz w:val="19"/>
      <w:szCs w:val="19"/>
      <w:shd w:val="clear" w:color="auto" w:fill="FFFFFF"/>
    </w:rPr>
  </w:style>
  <w:style w:type="paragraph" w:customStyle="1" w:styleId="22">
    <w:name w:val="Основной текст (2)"/>
    <w:basedOn w:val="a"/>
    <w:link w:val="21"/>
    <w:rsid w:val="001F2266"/>
    <w:pPr>
      <w:shd w:val="clear" w:color="auto" w:fill="FFFFFF"/>
      <w:spacing w:line="0" w:lineRule="atLeast"/>
    </w:pPr>
    <w:rPr>
      <w:sz w:val="19"/>
      <w:szCs w:val="19"/>
    </w:rPr>
  </w:style>
  <w:style w:type="character" w:customStyle="1" w:styleId="ae">
    <w:name w:val="Основной текст_"/>
    <w:basedOn w:val="a0"/>
    <w:link w:val="11"/>
    <w:rsid w:val="00404272"/>
    <w:rPr>
      <w:spacing w:val="-1"/>
      <w:sz w:val="26"/>
      <w:szCs w:val="26"/>
      <w:shd w:val="clear" w:color="auto" w:fill="FFFFFF"/>
    </w:rPr>
  </w:style>
  <w:style w:type="paragraph" w:customStyle="1" w:styleId="11">
    <w:name w:val="Основной текст1"/>
    <w:basedOn w:val="a"/>
    <w:link w:val="ae"/>
    <w:rsid w:val="00404272"/>
    <w:pPr>
      <w:widowControl w:val="0"/>
      <w:shd w:val="clear" w:color="auto" w:fill="FFFFFF"/>
      <w:spacing w:after="420" w:line="0" w:lineRule="atLeast"/>
      <w:jc w:val="center"/>
    </w:pPr>
    <w:rPr>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ind w:left="-30"/>
      <w:jc w:val="center"/>
      <w:outlineLvl w:val="1"/>
    </w:pPr>
    <w:rPr>
      <w:snapToGrid w:val="0"/>
      <w:color w:val="000000"/>
      <w:szCs w:val="20"/>
    </w:rPr>
  </w:style>
  <w:style w:type="paragraph" w:styleId="3">
    <w:name w:val="heading 3"/>
    <w:basedOn w:val="a"/>
    <w:next w:val="a"/>
    <w:qFormat/>
    <w:rsid w:val="00514092"/>
    <w:pPr>
      <w:keepNext/>
      <w:spacing w:before="240" w:after="60"/>
      <w:outlineLvl w:val="2"/>
    </w:pPr>
    <w:rPr>
      <w:rFonts w:ascii="Arial" w:hAnsi="Arial" w:cs="Arial"/>
      <w:b/>
      <w:bCs/>
      <w:sz w:val="26"/>
      <w:szCs w:val="26"/>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jc w:val="both"/>
    </w:pPr>
    <w:rPr>
      <w:sz w:val="28"/>
      <w:szCs w:val="20"/>
    </w:rPr>
  </w:style>
  <w:style w:type="paragraph" w:styleId="a3">
    <w:name w:val="Body Text"/>
    <w:basedOn w:val="a"/>
    <w:pPr>
      <w:spacing w:line="360" w:lineRule="auto"/>
      <w:jc w:val="center"/>
    </w:pPr>
    <w:rPr>
      <w:snapToGrid w:val="0"/>
      <w:color w:val="000000"/>
      <w:sz w:val="28"/>
    </w:rPr>
  </w:style>
  <w:style w:type="paragraph" w:styleId="a4">
    <w:name w:val="Balloon Text"/>
    <w:basedOn w:val="a"/>
    <w:semiHidden/>
    <w:rPr>
      <w:rFonts w:ascii="Tahoma" w:hAnsi="Tahoma" w:cs="Tahoma"/>
      <w:sz w:val="16"/>
      <w:szCs w:val="16"/>
    </w:rPr>
  </w:style>
  <w:style w:type="character" w:styleId="a5">
    <w:name w:val="Hyperlink"/>
    <w:basedOn w:val="a0"/>
    <w:rPr>
      <w:color w:val="0000FF"/>
      <w:u w:val="single"/>
    </w:rPr>
  </w:style>
  <w:style w:type="paragraph" w:styleId="a6">
    <w:name w:val="Document Map"/>
    <w:basedOn w:val="a"/>
    <w:semiHidden/>
    <w:pPr>
      <w:shd w:val="clear" w:color="auto" w:fill="000080"/>
    </w:pPr>
    <w:rPr>
      <w:rFonts w:ascii="Tahoma" w:hAnsi="Tahoma" w:cs="Tahoma"/>
      <w:sz w:val="20"/>
      <w:szCs w:val="20"/>
    </w:rPr>
  </w:style>
  <w:style w:type="paragraph" w:styleId="a7">
    <w:name w:val="Body Text Indent"/>
    <w:basedOn w:val="a"/>
    <w:rsid w:val="00EF5AD3"/>
    <w:pPr>
      <w:spacing w:after="120"/>
      <w:ind w:left="283"/>
    </w:pPr>
  </w:style>
  <w:style w:type="paragraph" w:customStyle="1" w:styleId="a8">
    <w:name w:val=" Знак"/>
    <w:basedOn w:val="a"/>
    <w:rsid w:val="00FF1F0E"/>
    <w:rPr>
      <w:rFonts w:ascii="Verdana" w:hAnsi="Verdana" w:cs="Verdana"/>
      <w:sz w:val="20"/>
      <w:szCs w:val="20"/>
      <w:lang w:val="en-US" w:eastAsia="en-US"/>
    </w:rPr>
  </w:style>
  <w:style w:type="table" w:styleId="a9">
    <w:name w:val="Table Grid"/>
    <w:basedOn w:val="a1"/>
    <w:rsid w:val="007A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87D8F"/>
    <w:rPr>
      <w:rFonts w:ascii="Verdana" w:hAnsi="Verdana" w:cs="Verdana"/>
      <w:sz w:val="20"/>
      <w:szCs w:val="20"/>
      <w:lang w:val="en-US" w:eastAsia="en-US"/>
    </w:rPr>
  </w:style>
  <w:style w:type="paragraph" w:styleId="aa">
    <w:name w:val="header"/>
    <w:basedOn w:val="a"/>
    <w:link w:val="ab"/>
    <w:uiPriority w:val="99"/>
    <w:rsid w:val="00515780"/>
    <w:pPr>
      <w:tabs>
        <w:tab w:val="center" w:pos="4677"/>
        <w:tab w:val="right" w:pos="9355"/>
      </w:tabs>
    </w:pPr>
  </w:style>
  <w:style w:type="character" w:customStyle="1" w:styleId="ab">
    <w:name w:val="Верхний колонтитул Знак"/>
    <w:basedOn w:val="a0"/>
    <w:link w:val="aa"/>
    <w:uiPriority w:val="99"/>
    <w:rsid w:val="00515780"/>
    <w:rPr>
      <w:sz w:val="24"/>
      <w:szCs w:val="24"/>
    </w:rPr>
  </w:style>
  <w:style w:type="paragraph" w:styleId="ac">
    <w:name w:val="footer"/>
    <w:basedOn w:val="a"/>
    <w:link w:val="ad"/>
    <w:rsid w:val="00515780"/>
    <w:pPr>
      <w:tabs>
        <w:tab w:val="center" w:pos="4677"/>
        <w:tab w:val="right" w:pos="9355"/>
      </w:tabs>
    </w:pPr>
  </w:style>
  <w:style w:type="character" w:customStyle="1" w:styleId="ad">
    <w:name w:val="Нижний колонтитул Знак"/>
    <w:basedOn w:val="a0"/>
    <w:link w:val="ac"/>
    <w:rsid w:val="00515780"/>
    <w:rPr>
      <w:sz w:val="24"/>
      <w:szCs w:val="24"/>
    </w:rPr>
  </w:style>
  <w:style w:type="character" w:customStyle="1" w:styleId="21">
    <w:name w:val="Основной текст (2)_"/>
    <w:link w:val="22"/>
    <w:rsid w:val="001F2266"/>
    <w:rPr>
      <w:sz w:val="19"/>
      <w:szCs w:val="19"/>
      <w:shd w:val="clear" w:color="auto" w:fill="FFFFFF"/>
    </w:rPr>
  </w:style>
  <w:style w:type="paragraph" w:customStyle="1" w:styleId="22">
    <w:name w:val="Основной текст (2)"/>
    <w:basedOn w:val="a"/>
    <w:link w:val="21"/>
    <w:rsid w:val="001F2266"/>
    <w:pPr>
      <w:shd w:val="clear" w:color="auto" w:fill="FFFFFF"/>
      <w:spacing w:line="0" w:lineRule="atLeast"/>
    </w:pPr>
    <w:rPr>
      <w:sz w:val="19"/>
      <w:szCs w:val="19"/>
      <w:lang w:val="x-none" w:eastAsia="x-none"/>
    </w:rPr>
  </w:style>
</w:styles>
</file>

<file path=word/webSettings.xml><?xml version="1.0" encoding="utf-8"?>
<w:webSettings xmlns:r="http://schemas.openxmlformats.org/officeDocument/2006/relationships" xmlns:w="http://schemas.openxmlformats.org/wordprocessingml/2006/main">
  <w:divs>
    <w:div w:id="14376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bileonline.garant.ru/"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XXJ7TYMEEKJ2-1309554510-91</_dlc_DocId>
    <_dlc_DocIdUrl xmlns="57504d04-691e-4fc4-8f09-4f19fdbe90f6">
      <Url>https://vip.gov.mari.ru/mecon/_layouts/DocIdRedir.aspx?ID=XXJ7TYMEEKJ2-1309554510-91</Url>
      <Description>XXJ7TYMEEKJ2-1309554510-91</Description>
    </_dlc_DocIdUrl>
    <_x0413__x0440__x0443__x043f__x043f__x0430_ xmlns="aefa7e93-f804-4a12-b958-f49b83582bb2">Проект постановления Правительства Республики Марий Эл «О внесении изменения в постановление Правительства Республики Марий Эл от 24 февраля 2021 г. № 67»</_x0413__x0440__x0443__x043f__x043f__x0430_>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E3E94A325ACB5247B48620B94120CDEB" ma:contentTypeVersion="2" ma:contentTypeDescription="Создание документа." ma:contentTypeScope="" ma:versionID="d7fec150fcfc4199d31581b2adce60cf">
  <xsd:schema xmlns:xsd="http://www.w3.org/2001/XMLSchema" xmlns:xs="http://www.w3.org/2001/XMLSchema" xmlns:p="http://schemas.microsoft.com/office/2006/metadata/properties" xmlns:ns2="57504d04-691e-4fc4-8f09-4f19fdbe90f6" xmlns:ns3="6d7c22ec-c6a4-4777-88aa-bc3c76ac660e" xmlns:ns4="aefa7e93-f804-4a12-b958-f49b83582bb2" targetNamespace="http://schemas.microsoft.com/office/2006/metadata/properties" ma:root="true" ma:fieldsID="fc05fba05ffd1b3bee6b22dd2f4b8462" ns2:_="" ns3:_="" ns4:_="">
    <xsd:import namespace="57504d04-691e-4fc4-8f09-4f19fdbe90f6"/>
    <xsd:import namespace="6d7c22ec-c6a4-4777-88aa-bc3c76ac660e"/>
    <xsd:import namespace="aefa7e93-f804-4a12-b958-f49b83582bb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40__x0443__x043f__x043f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fa7e93-f804-4a12-b958-f49b83582bb2" elementFormDefault="qualified">
    <xsd:import namespace="http://schemas.microsoft.com/office/2006/documentManagement/types"/>
    <xsd:import namespace="http://schemas.microsoft.com/office/infopath/2007/PartnerControls"/>
    <xsd:element name="_x0413__x0440__x0443__x043f__x043f__x0430_" ma:index="12" nillable="true" ma:displayName="Группа" ma:default="Проект постановления Правительства РМЭ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ma:format="Dropdown" ma:internalName="_x0413__x0440__x0443__x043f__x043f__x0430_">
      <xsd:simpleType>
        <xsd:restriction base="dms:Choice">
          <xsd:enumeration value="Проект постановления Правительства РМЭ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xsd:enumeration value="Проект постановления Правительства РМЭ «Об утверждении Положения о региональном государственном строительном надзоре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за соблюдением законодательства об архивном деле на территории Республики Марий Эл»"/>
          <xsd:enumeration value="Проект постановления Правительства РМЭ «О региональном государственном надзоре в области защиты населения и территорий от чрезвычайных ситуаций, осуществляемом на территории Республики Марий Эл»"/>
          <xsd:enumeration value="Проект постановления Правительства РМЭ «О региональном государственном экологическом контроле (надзоре), осуществляемом на территории Республики Марий Эл»"/>
          <xsd:enumeration value="Проект постановления Правительства РМЭ «О региональном государственном контроле (надзоре) в области охраны и использования особо охраняемых природных территорий республиканского значения Республики Марий Эл»"/>
          <xsd:enumeration value="Проект постановления Правительства РМЭ «О региональном государственном геологическом контроле (надзоре), осуществляемом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технического состояния и эксплуатации самоходных машин и других видов техник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обращения с животным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розничной продажи алкогольной и спиртосодержащей продукци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
          <xsd:enumeration value="Проект закона Республики Марий Эл «О внесении изменений в некоторые законодательные акты Республики Марий Эл»"/>
          <xsd:enumeration value="Проект постановления Правительства РМЭ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 Республики Марий Эл»"/>
          <xsd:enumeration value="Проект постановления Правительства РМЭ «Об утверждении Правил предоставления грантов на реализацию проектов в сфере социального предпринимательства»"/>
          <xsd:enumeration value="Проект Закона РМЭ «О внесении изменений в Закон Республики Марий Эл «О регулировании отдельных отношений в сфере организации регулярных перевозок пассажиров и багажа ... на территории Республики Марий Эл»"/>
          <xsd:enumeration value="Проект постановления Правительства Республики Марий Эл «О внесении изменения в постановление Правительства Республики Марий Эл от 24 февраля 2021 г. № 67»"/>
          <xsd:enumeration value="Проект постановления Правительства РМЭ «О введении временного ограничения движения транспортных средств по автомобильным дорогам общего пользования ....в 2021 году»"/>
          <xsd:enumeration value="ОЦЕНКА ФАКТИЧЕСКОГО ВОЗДЕЙСТВИЯ В 2021 ГОДУ"/>
          <xsd:enumeration value="Постановление Правительства РМЭ от 10 мая 2017 г. № 220 «О реализации Федерального закона «О государственном регулировании производства и оборота этилового спирта, алкогольной и спиртосодержащей продукции...»"/>
          <xsd:enumeration value="Приказ Министерства транспорта и дорожного хозяйства РМЭ от 15 октября 2019 г. № 25-н «Об установлении мест отправление из которых более трех раз в течение одного месяца запрещается»"/>
          <xsd:enumeration value="Постановление Правительства РМЭ от 11 июня 2019 г. № 186 «Об индустриальных (промышленных) парках и управляющих компаниях индустриальных (промышленных) парков в Республике Марий Эл»"/>
          <xsd:enumeration value="Постановление Правительства РМЭ от 28 декабря 2018 г. № 516 «Об утверждении Порядка предоставления в аренду имущества, включенного в перечень государственного имущества Республики Марий Эл, свободного от прав третьих лиц ...»"/>
          <xsd:enumeration value="ОЦЕНКА ФАКТИЧЕКОГО ВОЗДЕЙСТВИЯ В 2020 ГОДУ"/>
          <xsd:enumeration value="Закон Республики Марий Эл от 27 февраля 2018 г. N 4-З &quot;Об установлении дополнительных ограничений розничной продажи алкогольной продукции на территории Республики Марий Эл&quot;"/>
          <xsd:enumeration value="Постановление Правительства Республики Марий Эл от 24 июня 2016 г. № 299 «О внесении изменений в постановление Правительства Республики Марий Эл от 7 июля 2015 г. № 372»"/>
          <xsd:enumeration value="Постановление Правительства Республики Марий Эл от 9 июня 2016 г. № 270 «О регулировании некоторых вопросов государственно-частного партнерства и концессионных соглашений в Республике Марий Эл»"/>
          <xsd:enumeration value="Постановление Правительства Республики Марий Эл от 5 сентября 2017 г. № 364 «Вопросы государственной поддержки малого и среднего предпринимательства в Республике Марий Э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94289-B91E-4A63-8118-DE1BF595E310}"/>
</file>

<file path=customXml/itemProps2.xml><?xml version="1.0" encoding="utf-8"?>
<ds:datastoreItem xmlns:ds="http://schemas.openxmlformats.org/officeDocument/2006/customXml" ds:itemID="{6EA40514-019B-4ECA-B4F4-C4492CA5FC4B}"/>
</file>

<file path=customXml/itemProps3.xml><?xml version="1.0" encoding="utf-8"?>
<ds:datastoreItem xmlns:ds="http://schemas.openxmlformats.org/officeDocument/2006/customXml" ds:itemID="{FC127BCA-FDA9-4AAD-8C9F-8BC6F0B2ED06}"/>
</file>

<file path=customXml/itemProps4.xml><?xml version="1.0" encoding="utf-8"?>
<ds:datastoreItem xmlns:ds="http://schemas.openxmlformats.org/officeDocument/2006/customXml" ds:itemID="{ECB7F737-E07D-459E-9E49-1E3172FF4374}"/>
</file>

<file path=customXml/itemProps5.xml><?xml version="1.0" encoding="utf-8"?>
<ds:datastoreItem xmlns:ds="http://schemas.openxmlformats.org/officeDocument/2006/customXml" ds:itemID="{3431279E-2AE1-4BF6-A137-B955CE8C3CF2}"/>
</file>

<file path=docProps/app.xml><?xml version="1.0" encoding="utf-8"?>
<Properties xmlns="http://schemas.openxmlformats.org/officeDocument/2006/extended-properties" xmlns:vt="http://schemas.openxmlformats.org/officeDocument/2006/docPropsVTypes">
  <Template>Normal</Template>
  <TotalTime>78</TotalTime>
  <Pages>1</Pages>
  <Words>860</Words>
  <Characters>4903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mecon</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предварительной оценке</dc:title>
  <dc:creator>7</dc:creator>
  <cp:lastModifiedBy>Pomazanov</cp:lastModifiedBy>
  <cp:revision>23</cp:revision>
  <cp:lastPrinted>2021-04-06T08:54:00Z</cp:lastPrinted>
  <dcterms:created xsi:type="dcterms:W3CDTF">2020-04-03T11:48:00Z</dcterms:created>
  <dcterms:modified xsi:type="dcterms:W3CDTF">2021-11-23T08:22:00Z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0x010100E3E94A325ACB5247B48620B94120CDEB</vt:lpwstr>
  </property>
  <property fmtid="{D5CDD505-2E9C-101B-9397-08002B2CF9AE}" pid="3" name="_dlc_DocIdItemGuid">
    <vt:lpwstr>e6b4b4e5-415e-4aee-8946-5f6f8760c90c</vt:lpwstr>
  </property>
</Properties>
</file>