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6" w:rsidRDefault="00550916" w:rsidP="00550916">
      <w:pPr>
        <w:widowControl/>
        <w:ind w:firstLine="709"/>
        <w:jc w:val="center"/>
        <w:rPr>
          <w:rFonts w:eastAsia="Calibri"/>
          <w:b w:val="0"/>
          <w:snapToGrid/>
          <w:sz w:val="26"/>
          <w:szCs w:val="26"/>
          <w:lang w:eastAsia="en-US"/>
        </w:rPr>
      </w:pPr>
    </w:p>
    <w:p w:rsidR="0028446A" w:rsidRPr="007E4041" w:rsidRDefault="0028446A" w:rsidP="00550916">
      <w:pPr>
        <w:widowControl/>
        <w:ind w:firstLine="709"/>
        <w:jc w:val="center"/>
        <w:rPr>
          <w:rFonts w:eastAsia="Calibri"/>
          <w:b w:val="0"/>
          <w:snapToGrid/>
          <w:sz w:val="26"/>
          <w:szCs w:val="26"/>
          <w:lang w:eastAsia="en-US"/>
        </w:rPr>
      </w:pPr>
    </w:p>
    <w:p w:rsidR="0028446A" w:rsidRPr="0028446A" w:rsidRDefault="0028446A" w:rsidP="0028446A">
      <w:pPr>
        <w:widowControl/>
        <w:jc w:val="center"/>
        <w:rPr>
          <w:snapToGrid/>
          <w:szCs w:val="28"/>
        </w:rPr>
      </w:pPr>
      <w:r w:rsidRPr="0028446A">
        <w:rPr>
          <w:snapToGrid/>
          <w:szCs w:val="28"/>
        </w:rPr>
        <w:t>О Т Ч Е Т</w:t>
      </w:r>
    </w:p>
    <w:p w:rsidR="0028446A" w:rsidRPr="0028446A" w:rsidRDefault="0028446A" w:rsidP="0028446A">
      <w:pPr>
        <w:autoSpaceDE w:val="0"/>
        <w:autoSpaceDN w:val="0"/>
        <w:jc w:val="center"/>
        <w:rPr>
          <w:bCs/>
          <w:snapToGrid/>
          <w:kern w:val="3"/>
          <w:szCs w:val="28"/>
          <w:lang w:eastAsia="zh-CN"/>
        </w:rPr>
      </w:pPr>
      <w:r w:rsidRPr="0028446A">
        <w:rPr>
          <w:snapToGrid/>
          <w:szCs w:val="28"/>
        </w:rPr>
        <w:t xml:space="preserve">о предварительной оценке регулирующего воздействия </w:t>
      </w:r>
      <w:r w:rsidRPr="0028446A">
        <w:rPr>
          <w:snapToGrid/>
          <w:szCs w:val="28"/>
        </w:rPr>
        <w:br/>
        <w:t xml:space="preserve">проекта постановления Правительства Республики Марий Эл </w:t>
      </w:r>
      <w:r w:rsidRPr="0028446A">
        <w:rPr>
          <w:snapToGrid/>
          <w:szCs w:val="28"/>
        </w:rPr>
        <w:br/>
      </w:r>
      <w:r>
        <w:rPr>
          <w:snapToGrid/>
          <w:kern w:val="3"/>
          <w:szCs w:val="28"/>
          <w:lang w:eastAsia="zh-CN"/>
        </w:rPr>
        <w:t>«</w:t>
      </w:r>
      <w:r w:rsidRPr="0028446A">
        <w:rPr>
          <w:snapToGrid/>
          <w:kern w:val="3"/>
          <w:szCs w:val="28"/>
          <w:lang w:eastAsia="zh-CN"/>
        </w:rPr>
        <w:t xml:space="preserve">Об утверждении Положения о </w:t>
      </w:r>
      <w:r w:rsidRPr="0028446A">
        <w:rPr>
          <w:bCs/>
          <w:snapToGrid/>
          <w:kern w:val="3"/>
          <w:szCs w:val="28"/>
          <w:lang w:eastAsia="zh-CN"/>
        </w:rPr>
        <w:t xml:space="preserve">региональном государственном контроле (надзоре) за соблюдением законодательства </w:t>
      </w:r>
    </w:p>
    <w:p w:rsidR="0028446A" w:rsidRPr="0028446A" w:rsidRDefault="0028446A" w:rsidP="0028446A">
      <w:pPr>
        <w:autoSpaceDE w:val="0"/>
        <w:autoSpaceDN w:val="0"/>
        <w:jc w:val="center"/>
        <w:rPr>
          <w:snapToGrid/>
          <w:szCs w:val="28"/>
        </w:rPr>
      </w:pPr>
      <w:r w:rsidRPr="0028446A">
        <w:rPr>
          <w:bCs/>
          <w:snapToGrid/>
          <w:kern w:val="3"/>
          <w:szCs w:val="28"/>
          <w:lang w:eastAsia="zh-CN"/>
        </w:rPr>
        <w:t>об архивном деле на территории Республики Марий Эл</w:t>
      </w:r>
      <w:r>
        <w:rPr>
          <w:bCs/>
          <w:snapToGrid/>
          <w:kern w:val="3"/>
          <w:szCs w:val="28"/>
          <w:lang w:eastAsia="zh-CN"/>
        </w:rPr>
        <w:t>»</w:t>
      </w:r>
    </w:p>
    <w:p w:rsidR="00550916" w:rsidRPr="007E4041" w:rsidRDefault="00550916" w:rsidP="0028446A">
      <w:pPr>
        <w:widowControl/>
        <w:ind w:firstLine="709"/>
        <w:jc w:val="center"/>
        <w:rPr>
          <w:rFonts w:eastAsia="Calibri"/>
          <w:b w:val="0"/>
          <w:snapToGrid/>
          <w:sz w:val="26"/>
          <w:szCs w:val="26"/>
          <w:lang w:eastAsia="en-US"/>
        </w:rPr>
      </w:pPr>
    </w:p>
    <w:p w:rsidR="00A26B2D" w:rsidRDefault="00A26B2D" w:rsidP="00550916">
      <w:bookmarkStart w:id="0" w:name="_GoBack"/>
      <w:bookmarkEnd w:id="0"/>
    </w:p>
    <w:p w:rsidR="0028446A" w:rsidRDefault="0028446A" w:rsidP="00550916"/>
    <w:p w:rsidR="0028446A" w:rsidRDefault="0028446A" w:rsidP="0028446A">
      <w:pPr>
        <w:ind w:firstLine="708"/>
        <w:jc w:val="both"/>
        <w:rPr>
          <w:b w:val="0"/>
          <w:snapToGrid/>
          <w:szCs w:val="28"/>
        </w:rPr>
      </w:pPr>
      <w:r>
        <w:rPr>
          <w:b w:val="0"/>
          <w:snapToGrid/>
          <w:szCs w:val="28"/>
        </w:rPr>
        <w:t>П</w:t>
      </w:r>
      <w:r w:rsidRPr="0028446A">
        <w:rPr>
          <w:b w:val="0"/>
          <w:snapToGrid/>
          <w:szCs w:val="28"/>
        </w:rPr>
        <w:t xml:space="preserve">роект постановления Правительства Республики Марий Эл </w:t>
      </w:r>
      <w:r>
        <w:rPr>
          <w:b w:val="0"/>
          <w:snapToGrid/>
          <w:szCs w:val="28"/>
        </w:rPr>
        <w:br/>
      </w:r>
      <w:r w:rsidRPr="0028446A">
        <w:rPr>
          <w:b w:val="0"/>
          <w:snapToGrid/>
          <w:szCs w:val="28"/>
        </w:rPr>
        <w:t xml:space="preserve">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Эл»(далее - проект постановления)разработан в соответствиисо статьей 3 Федерального закона от 31 июля 2020 года № 248-ФЗ «О государственном контроле (надзоре) </w:t>
      </w:r>
      <w:r>
        <w:rPr>
          <w:b w:val="0"/>
          <w:snapToGrid/>
          <w:szCs w:val="28"/>
        </w:rPr>
        <w:br/>
      </w:r>
      <w:r w:rsidRPr="0028446A">
        <w:rPr>
          <w:b w:val="0"/>
          <w:snapToGrid/>
          <w:szCs w:val="28"/>
        </w:rPr>
        <w:t>и муниципальном контроле в Российской Федерации», статьей 16 Федерального закона от 22 октября 2004 года № 125-ФЗ «Об архивном деле в Российской Федерации», Законом Республики Марий Эл 6 июля 2005 года № 29-З «Об архивном деле в Республике Марий Эл»</w:t>
      </w:r>
      <w:r>
        <w:rPr>
          <w:b w:val="0"/>
          <w:snapToGrid/>
          <w:szCs w:val="28"/>
        </w:rPr>
        <w:t>.</w:t>
      </w:r>
    </w:p>
    <w:p w:rsidR="0028446A" w:rsidRPr="0028446A" w:rsidRDefault="0028446A" w:rsidP="0028446A">
      <w:pPr>
        <w:ind w:firstLine="708"/>
        <w:jc w:val="both"/>
        <w:rPr>
          <w:b w:val="0"/>
          <w:snapToGrid/>
          <w:szCs w:val="28"/>
        </w:rPr>
      </w:pPr>
      <w:r w:rsidRPr="0028446A">
        <w:rPr>
          <w:b w:val="0"/>
          <w:snapToGrid/>
          <w:szCs w:val="28"/>
        </w:rPr>
        <w:t xml:space="preserve">Согласно Федеральному закону от 31 июля 2020 года № 248-ФЗ порядок организации и осуществления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 </w:t>
      </w:r>
    </w:p>
    <w:p w:rsidR="0028446A" w:rsidRDefault="0028446A" w:rsidP="0028446A">
      <w:pPr>
        <w:ind w:firstLine="708"/>
        <w:jc w:val="both"/>
        <w:rPr>
          <w:b w:val="0"/>
          <w:snapToGrid/>
          <w:szCs w:val="28"/>
        </w:rPr>
      </w:pPr>
      <w:r w:rsidRPr="0028446A">
        <w:rPr>
          <w:b w:val="0"/>
          <w:snapToGrid/>
          <w:szCs w:val="28"/>
        </w:rPr>
        <w:t>Федеральным законом от 31 июля 2020 года № 248-ФЗ предусмотрены нормы, касающиеся реформы контрольной (надзорной) деятельности.</w:t>
      </w:r>
    </w:p>
    <w:p w:rsidR="0028446A" w:rsidRDefault="0028446A" w:rsidP="0028446A">
      <w:pPr>
        <w:pStyle w:val="Default"/>
        <w:ind w:firstLine="708"/>
        <w:jc w:val="both"/>
        <w:rPr>
          <w:sz w:val="28"/>
          <w:szCs w:val="28"/>
        </w:rPr>
      </w:pPr>
      <w:r w:rsidRPr="00E000BD">
        <w:rPr>
          <w:sz w:val="28"/>
          <w:szCs w:val="28"/>
        </w:rPr>
        <w:t xml:space="preserve">Проектом постановления устанавливает порядок организации </w:t>
      </w:r>
      <w:r>
        <w:rPr>
          <w:sz w:val="28"/>
          <w:szCs w:val="28"/>
        </w:rPr>
        <w:br/>
      </w:r>
      <w:r w:rsidRPr="00E000BD">
        <w:rPr>
          <w:sz w:val="28"/>
          <w:szCs w:val="28"/>
        </w:rPr>
        <w:t xml:space="preserve">и осуществления регионального государственного контроля (надзора) </w:t>
      </w:r>
      <w:r>
        <w:rPr>
          <w:sz w:val="28"/>
          <w:szCs w:val="28"/>
        </w:rPr>
        <w:br/>
      </w:r>
      <w:r w:rsidRPr="00E000BD">
        <w:rPr>
          <w:sz w:val="28"/>
          <w:szCs w:val="28"/>
        </w:rPr>
        <w:t xml:space="preserve">за соблюдением законодательства об архивном деле на территории Республики Марий Эл. </w:t>
      </w:r>
    </w:p>
    <w:p w:rsidR="006C4449" w:rsidRPr="006C4449" w:rsidRDefault="006C4449" w:rsidP="006C4449">
      <w:pPr>
        <w:pStyle w:val="Default"/>
        <w:ind w:firstLine="708"/>
        <w:jc w:val="both"/>
        <w:rPr>
          <w:sz w:val="28"/>
          <w:szCs w:val="28"/>
        </w:rPr>
      </w:pPr>
      <w:r w:rsidRPr="00E000BD">
        <w:rPr>
          <w:sz w:val="28"/>
          <w:szCs w:val="28"/>
        </w:rPr>
        <w:t>Предметом регионального государственно</w:t>
      </w:r>
      <w:r>
        <w:rPr>
          <w:sz w:val="28"/>
          <w:szCs w:val="28"/>
        </w:rPr>
        <w:t xml:space="preserve">го контроля (надзора) являются </w:t>
      </w:r>
      <w:r w:rsidRPr="00407730">
        <w:rPr>
          <w:rFonts w:eastAsia="Times New Roman"/>
          <w:sz w:val="28"/>
          <w:szCs w:val="28"/>
          <w:lang w:eastAsia="ru-RU"/>
        </w:rPr>
        <w:t xml:space="preserve">соблюдение организациями и гражданами (далее - контролируемые лица) Перечня нормативных правовых актов </w:t>
      </w:r>
      <w:r>
        <w:rPr>
          <w:rFonts w:eastAsia="Times New Roman"/>
          <w:sz w:val="28"/>
          <w:szCs w:val="28"/>
          <w:lang w:eastAsia="ru-RU"/>
        </w:rPr>
        <w:br/>
      </w:r>
      <w:r w:rsidRPr="00407730">
        <w:rPr>
          <w:rFonts w:eastAsia="Times New Roman"/>
          <w:sz w:val="28"/>
          <w:szCs w:val="28"/>
          <w:lang w:eastAsia="ru-RU"/>
        </w:rPr>
        <w:t xml:space="preserve">(их отдельных положений) содержащих обязательные требования </w:t>
      </w:r>
      <w:r>
        <w:rPr>
          <w:rFonts w:eastAsia="Times New Roman"/>
          <w:sz w:val="28"/>
          <w:szCs w:val="28"/>
          <w:lang w:eastAsia="ru-RU"/>
        </w:rPr>
        <w:br/>
      </w:r>
      <w:r w:rsidRPr="00407730">
        <w:rPr>
          <w:rFonts w:eastAsia="Times New Roman"/>
          <w:sz w:val="28"/>
          <w:szCs w:val="28"/>
          <w:lang w:eastAsia="ru-RU"/>
        </w:rPr>
        <w:t xml:space="preserve">за соблюдением законодательства об архивном деле - соблюдение обязательных требований, установленных </w:t>
      </w:r>
      <w:r w:rsidRPr="00346FC2">
        <w:rPr>
          <w:rFonts w:eastAsia="Times New Roman"/>
          <w:sz w:val="28"/>
          <w:szCs w:val="28"/>
          <w:lang w:eastAsia="ru-RU"/>
        </w:rPr>
        <w:t xml:space="preserve">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Республики Марий Эл и иными нормативными правовыми актами Республики Марий Эл, к организации хранения, комплектования, учета и использования документов </w:t>
      </w:r>
      <w:r w:rsidRPr="00346FC2">
        <w:rPr>
          <w:rFonts w:eastAsia="Times New Roman"/>
          <w:sz w:val="28"/>
          <w:szCs w:val="28"/>
          <w:lang w:eastAsia="ru-RU"/>
        </w:rPr>
        <w:lastRenderedPageBreak/>
        <w:t xml:space="preserve">Архивного фонда Российской Федерации и других архивных документов на территории Республики Марий Эл, за исключением </w:t>
      </w:r>
      <w:r w:rsidRPr="006C4449">
        <w:rPr>
          <w:rFonts w:eastAsia="Times New Roman"/>
          <w:sz w:val="28"/>
          <w:szCs w:val="28"/>
          <w:lang w:eastAsia="ru-RU"/>
        </w:rPr>
        <w:t>случаев, указанных в пункте 1 статьи 16</w:t>
      </w:r>
      <w:r w:rsidRPr="006C4449">
        <w:rPr>
          <w:sz w:val="28"/>
          <w:szCs w:val="28"/>
        </w:rPr>
        <w:t xml:space="preserve"> Федерального </w:t>
      </w:r>
      <w:hyperlink r:id="rId7" w:history="1">
        <w:r w:rsidRPr="006C4449">
          <w:rPr>
            <w:sz w:val="28"/>
            <w:szCs w:val="28"/>
          </w:rPr>
          <w:t>закон</w:t>
        </w:r>
      </w:hyperlink>
      <w:r w:rsidRPr="006C4449">
        <w:rPr>
          <w:sz w:val="28"/>
          <w:szCs w:val="28"/>
        </w:rPr>
        <w:t xml:space="preserve">а </w:t>
      </w:r>
      <w:r>
        <w:rPr>
          <w:sz w:val="28"/>
          <w:szCs w:val="28"/>
        </w:rPr>
        <w:br/>
      </w:r>
      <w:r w:rsidRPr="006C4449">
        <w:rPr>
          <w:sz w:val="28"/>
          <w:szCs w:val="28"/>
        </w:rPr>
        <w:t>от 22 октября 2004 года № 125-ФЗ «Об архивном деле в Российской Федерации».</w:t>
      </w:r>
    </w:p>
    <w:p w:rsidR="006C4449" w:rsidRDefault="006C4449" w:rsidP="006C44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00BD">
        <w:rPr>
          <w:color w:val="auto"/>
          <w:sz w:val="28"/>
          <w:szCs w:val="28"/>
        </w:rPr>
        <w:t xml:space="preserve"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 отсутствует. </w:t>
      </w:r>
    </w:p>
    <w:p w:rsidR="006C4449" w:rsidRPr="00E000BD" w:rsidRDefault="006C4449" w:rsidP="006C44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00BD">
        <w:rPr>
          <w:color w:val="auto"/>
          <w:sz w:val="28"/>
          <w:szCs w:val="28"/>
        </w:rPr>
        <w:t xml:space="preserve">Проект постановления разработан в целях приведения нормативных правовых актов Республики Марий Эл в соответствие </w:t>
      </w:r>
      <w:r>
        <w:rPr>
          <w:color w:val="auto"/>
          <w:sz w:val="28"/>
          <w:szCs w:val="28"/>
        </w:rPr>
        <w:br/>
      </w:r>
      <w:r w:rsidRPr="00E000BD">
        <w:rPr>
          <w:color w:val="auto"/>
          <w:sz w:val="28"/>
          <w:szCs w:val="28"/>
        </w:rPr>
        <w:t xml:space="preserve">с действующим законодательством. </w:t>
      </w:r>
    </w:p>
    <w:p w:rsidR="006C4449" w:rsidRPr="00E000BD" w:rsidRDefault="006C4449" w:rsidP="006C44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00BD">
        <w:rPr>
          <w:color w:val="auto"/>
          <w:sz w:val="28"/>
          <w:szCs w:val="28"/>
        </w:rPr>
        <w:t xml:space="preserve">Согласно Федеральному закону от 31 июля 2020 года № 248-ФЗ </w:t>
      </w:r>
      <w:r>
        <w:rPr>
          <w:color w:val="auto"/>
          <w:sz w:val="28"/>
          <w:szCs w:val="28"/>
        </w:rPr>
        <w:br/>
      </w:r>
      <w:r w:rsidRPr="00E000BD">
        <w:rPr>
          <w:color w:val="auto"/>
          <w:sz w:val="28"/>
          <w:szCs w:val="28"/>
        </w:rPr>
        <w:t xml:space="preserve">порядок организации и осуществления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 </w:t>
      </w:r>
    </w:p>
    <w:p w:rsidR="006C4449" w:rsidRPr="00E000BD" w:rsidRDefault="006C4449" w:rsidP="006C44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00BD">
        <w:rPr>
          <w:color w:val="auto"/>
          <w:sz w:val="28"/>
          <w:szCs w:val="28"/>
        </w:rPr>
        <w:t xml:space="preserve">Федеральным законом от 31 июля 2020 года № 248-ФЗ предусмотрены нормы, касающиеся реформы контрольной (надзорной) деятельности. </w:t>
      </w:r>
    </w:p>
    <w:p w:rsidR="006C4449" w:rsidRPr="00E000BD" w:rsidRDefault="006C4449" w:rsidP="006C44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00BD">
        <w:rPr>
          <w:color w:val="auto"/>
          <w:sz w:val="28"/>
          <w:szCs w:val="28"/>
        </w:rPr>
        <w:t xml:space="preserve">В развитие Федерального закона </w:t>
      </w:r>
      <w:r w:rsidRPr="00407730">
        <w:rPr>
          <w:rFonts w:eastAsia="Times New Roman"/>
          <w:sz w:val="28"/>
          <w:szCs w:val="28"/>
          <w:lang w:eastAsia="ru-RU"/>
        </w:rPr>
        <w:t xml:space="preserve">от 31 июля 2020 года </w:t>
      </w:r>
      <w:r w:rsidRPr="00E000BD">
        <w:rPr>
          <w:color w:val="auto"/>
          <w:sz w:val="28"/>
          <w:szCs w:val="28"/>
        </w:rPr>
        <w:t xml:space="preserve">№ 248-ФЗ разработан настоящий проект постановления, который устанавливает приоритет профилактических мероприятий по отношению </w:t>
      </w:r>
      <w:r>
        <w:rPr>
          <w:color w:val="auto"/>
          <w:sz w:val="28"/>
          <w:szCs w:val="28"/>
        </w:rPr>
        <w:br/>
      </w:r>
      <w:r w:rsidRPr="00E000BD">
        <w:rPr>
          <w:color w:val="auto"/>
          <w:sz w:val="28"/>
          <w:szCs w:val="28"/>
        </w:rPr>
        <w:t xml:space="preserve">к контрольным (надзорным), новые виды профилактических </w:t>
      </w:r>
      <w:r>
        <w:rPr>
          <w:color w:val="auto"/>
          <w:sz w:val="28"/>
          <w:szCs w:val="28"/>
        </w:rPr>
        <w:br/>
      </w:r>
      <w:r w:rsidRPr="00E000BD">
        <w:rPr>
          <w:color w:val="auto"/>
          <w:sz w:val="28"/>
          <w:szCs w:val="28"/>
        </w:rPr>
        <w:t xml:space="preserve">и контрольных (надзорных) мероприятий, возможность уменьшения количества проверок не только за счет приоритета профилактики нарушений, но и посредством введения более мягких (по сравнению </w:t>
      </w:r>
      <w:r>
        <w:rPr>
          <w:color w:val="auto"/>
          <w:sz w:val="28"/>
          <w:szCs w:val="28"/>
        </w:rPr>
        <w:br/>
      </w:r>
      <w:r w:rsidRPr="00E000BD">
        <w:rPr>
          <w:color w:val="auto"/>
          <w:sz w:val="28"/>
          <w:szCs w:val="28"/>
        </w:rPr>
        <w:t xml:space="preserve">с проверками) контрольных (надзорных) мероприятий, а также сокращение сроков проведения проверок. </w:t>
      </w:r>
    </w:p>
    <w:p w:rsidR="006C4449" w:rsidRDefault="006C4449" w:rsidP="006C44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00BD">
        <w:rPr>
          <w:color w:val="auto"/>
          <w:sz w:val="28"/>
          <w:szCs w:val="28"/>
        </w:rPr>
        <w:t xml:space="preserve">Проект постановления содержит правила проведения каждого мероприятия и допустимый набор контрольных (надзорных) действий </w:t>
      </w:r>
      <w:r>
        <w:rPr>
          <w:color w:val="auto"/>
          <w:sz w:val="28"/>
          <w:szCs w:val="28"/>
        </w:rPr>
        <w:br/>
      </w:r>
      <w:r w:rsidRPr="00E000BD">
        <w:rPr>
          <w:color w:val="auto"/>
          <w:sz w:val="28"/>
          <w:szCs w:val="28"/>
        </w:rPr>
        <w:t xml:space="preserve">в его рамках. </w:t>
      </w:r>
    </w:p>
    <w:p w:rsidR="006C4449" w:rsidRPr="006C4449" w:rsidRDefault="006C4449" w:rsidP="006C4449">
      <w:pPr>
        <w:ind w:firstLine="708"/>
        <w:jc w:val="both"/>
        <w:rPr>
          <w:b w:val="0"/>
          <w:snapToGrid/>
          <w:szCs w:val="28"/>
        </w:rPr>
      </w:pPr>
      <w:r>
        <w:rPr>
          <w:b w:val="0"/>
          <w:snapToGrid/>
          <w:szCs w:val="28"/>
        </w:rPr>
        <w:t xml:space="preserve">Принятие </w:t>
      </w:r>
      <w:r w:rsidRPr="0028446A">
        <w:rPr>
          <w:b w:val="0"/>
          <w:snapToGrid/>
          <w:szCs w:val="28"/>
        </w:rPr>
        <w:t xml:space="preserve">постановления Правительства Республики Марий Эл </w:t>
      </w:r>
      <w:r>
        <w:rPr>
          <w:b w:val="0"/>
          <w:snapToGrid/>
          <w:szCs w:val="28"/>
        </w:rPr>
        <w:br/>
      </w:r>
      <w:r w:rsidRPr="0028446A">
        <w:rPr>
          <w:b w:val="0"/>
          <w:snapToGrid/>
          <w:szCs w:val="28"/>
        </w:rPr>
        <w:t>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</w:t>
      </w:r>
      <w:r w:rsidRPr="006C4449">
        <w:rPr>
          <w:b w:val="0"/>
          <w:snapToGrid/>
          <w:szCs w:val="28"/>
        </w:rPr>
        <w:t>не приведет:</w:t>
      </w:r>
    </w:p>
    <w:p w:rsidR="006C4449" w:rsidRPr="006C4449" w:rsidRDefault="006C4449" w:rsidP="006C4449">
      <w:pPr>
        <w:ind w:firstLine="708"/>
        <w:jc w:val="both"/>
        <w:rPr>
          <w:b w:val="0"/>
          <w:snapToGrid/>
          <w:szCs w:val="28"/>
        </w:rPr>
      </w:pPr>
      <w:r w:rsidRPr="006C4449">
        <w:rPr>
          <w:b w:val="0"/>
          <w:snapToGrid/>
          <w:szCs w:val="28"/>
        </w:rPr>
        <w:t xml:space="preserve">к установлению избыточных обязанностей, запретов </w:t>
      </w:r>
      <w:r>
        <w:rPr>
          <w:b w:val="0"/>
          <w:snapToGrid/>
          <w:szCs w:val="28"/>
        </w:rPr>
        <w:br/>
      </w:r>
      <w:r w:rsidRPr="006C4449">
        <w:rPr>
          <w:b w:val="0"/>
          <w:snapToGrid/>
          <w:szCs w:val="28"/>
        </w:rPr>
        <w:t>и ограничений для субъектов предпринимательской деятельности;</w:t>
      </w:r>
    </w:p>
    <w:p w:rsidR="006C4449" w:rsidRPr="006C4449" w:rsidRDefault="006C4449" w:rsidP="006C4449">
      <w:pPr>
        <w:ind w:firstLine="708"/>
        <w:jc w:val="both"/>
        <w:rPr>
          <w:b w:val="0"/>
          <w:snapToGrid/>
          <w:szCs w:val="28"/>
        </w:rPr>
      </w:pPr>
      <w:r w:rsidRPr="006C4449">
        <w:rPr>
          <w:b w:val="0"/>
          <w:snapToGrid/>
          <w:szCs w:val="28"/>
        </w:rPr>
        <w:t>к возникновению у субъектов предпринимательской деятельности необоснованных расходов;</w:t>
      </w:r>
    </w:p>
    <w:p w:rsidR="0028446A" w:rsidRDefault="006C4449" w:rsidP="006C4449">
      <w:pPr>
        <w:ind w:firstLine="708"/>
        <w:jc w:val="both"/>
        <w:rPr>
          <w:b w:val="0"/>
          <w:snapToGrid/>
          <w:szCs w:val="28"/>
        </w:rPr>
      </w:pPr>
      <w:r w:rsidRPr="006C4449">
        <w:rPr>
          <w:b w:val="0"/>
          <w:snapToGrid/>
          <w:szCs w:val="28"/>
        </w:rPr>
        <w:t>к возникновению необоснованных расходов республиканского бюджета Республики Марий Эл.</w:t>
      </w:r>
    </w:p>
    <w:p w:rsidR="0028446A" w:rsidRDefault="0028446A" w:rsidP="00550916"/>
    <w:p w:rsidR="0028446A" w:rsidRDefault="0028446A" w:rsidP="00550916"/>
    <w:p w:rsidR="005B6ED8" w:rsidRDefault="005B6ED8" w:rsidP="00550916"/>
    <w:p w:rsidR="00550916" w:rsidRPr="009C61C4" w:rsidRDefault="00550916" w:rsidP="00550916">
      <w:pPr>
        <w:widowControl/>
        <w:jc w:val="both"/>
        <w:rPr>
          <w:rFonts w:eastAsia="Calibri"/>
          <w:b w:val="0"/>
          <w:snapToGrid/>
          <w:sz w:val="22"/>
          <w:szCs w:val="22"/>
          <w:lang w:eastAsia="en-US"/>
        </w:rPr>
      </w:pPr>
      <w:r w:rsidRPr="009C61C4">
        <w:rPr>
          <w:rFonts w:eastAsia="Calibri"/>
          <w:b w:val="0"/>
          <w:snapToGrid/>
          <w:szCs w:val="28"/>
          <w:lang w:eastAsia="en-US"/>
        </w:rPr>
        <w:lastRenderedPageBreak/>
        <w:t>Министр</w:t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</w:r>
      <w:r w:rsidRPr="009C61C4">
        <w:rPr>
          <w:rFonts w:eastAsia="Calibri"/>
          <w:b w:val="0"/>
          <w:snapToGrid/>
          <w:szCs w:val="28"/>
          <w:lang w:eastAsia="en-US"/>
        </w:rPr>
        <w:tab/>
        <w:t>К.А.Иванов</w:t>
      </w:r>
    </w:p>
    <w:p w:rsidR="00550916" w:rsidRDefault="00550916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5B6ED8" w:rsidRDefault="005B6ED8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A26B2D" w:rsidRDefault="00A26B2D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5B6ED8" w:rsidRDefault="005B6ED8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763E2" w:rsidRDefault="006763E2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6C4449" w:rsidRPr="009C61C4" w:rsidRDefault="006C4449" w:rsidP="00550916">
      <w:pPr>
        <w:widowControl/>
        <w:rPr>
          <w:rFonts w:eastAsia="Calibri"/>
          <w:b w:val="0"/>
          <w:snapToGrid/>
          <w:sz w:val="22"/>
          <w:szCs w:val="22"/>
          <w:lang w:eastAsia="en-US"/>
        </w:rPr>
      </w:pPr>
    </w:p>
    <w:p w:rsidR="00550916" w:rsidRPr="009C61C4" w:rsidRDefault="00550916" w:rsidP="00550916">
      <w:pPr>
        <w:widowControl/>
        <w:jc w:val="both"/>
        <w:rPr>
          <w:rFonts w:eastAsia="Calibri"/>
          <w:b w:val="0"/>
          <w:snapToGrid/>
          <w:sz w:val="20"/>
          <w:lang w:eastAsia="en-US"/>
        </w:rPr>
      </w:pPr>
      <w:r w:rsidRPr="009C61C4">
        <w:rPr>
          <w:rFonts w:eastAsia="Calibri"/>
          <w:b w:val="0"/>
          <w:snapToGrid/>
          <w:sz w:val="20"/>
          <w:lang w:eastAsia="en-US"/>
        </w:rPr>
        <w:t>Степанов Олег Аркадьевич</w:t>
      </w:r>
    </w:p>
    <w:p w:rsidR="000E7921" w:rsidRPr="0057764E" w:rsidRDefault="00550916" w:rsidP="00550916">
      <w:pPr>
        <w:widowControl/>
        <w:jc w:val="both"/>
      </w:pPr>
      <w:r>
        <w:rPr>
          <w:rFonts w:eastAsia="Calibri"/>
          <w:b w:val="0"/>
          <w:snapToGrid/>
          <w:sz w:val="20"/>
          <w:lang w:eastAsia="en-US"/>
        </w:rPr>
        <w:t>8 (8362)</w:t>
      </w:r>
      <w:r w:rsidRPr="009C61C4">
        <w:rPr>
          <w:rFonts w:eastAsia="Calibri"/>
          <w:b w:val="0"/>
          <w:snapToGrid/>
          <w:sz w:val="20"/>
          <w:lang w:eastAsia="en-US"/>
        </w:rPr>
        <w:t xml:space="preserve"> 56 02 87</w:t>
      </w:r>
    </w:p>
    <w:sectPr w:rsidR="000E7921" w:rsidRPr="0057764E" w:rsidSect="005B6ED8">
      <w:headerReference w:type="even" r:id="rId8"/>
      <w:headerReference w:type="default" r:id="rId9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A4" w:rsidRDefault="00FD36A4">
      <w:r>
        <w:separator/>
      </w:r>
    </w:p>
  </w:endnote>
  <w:endnote w:type="continuationSeparator" w:id="1">
    <w:p w:rsidR="00FD36A4" w:rsidRDefault="00FD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A4" w:rsidRDefault="00FD36A4">
      <w:r>
        <w:separator/>
      </w:r>
    </w:p>
  </w:footnote>
  <w:footnote w:type="continuationSeparator" w:id="1">
    <w:p w:rsidR="00FD36A4" w:rsidRDefault="00FD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D0" w:rsidRDefault="00F824F8" w:rsidP="00CC03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C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CD0" w:rsidRDefault="00F14CD0" w:rsidP="00CC03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D0" w:rsidRDefault="00F824F8" w:rsidP="00CC03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C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259">
      <w:rPr>
        <w:rStyle w:val="a5"/>
        <w:noProof/>
      </w:rPr>
      <w:t>3</w:t>
    </w:r>
    <w:r>
      <w:rPr>
        <w:rStyle w:val="a5"/>
      </w:rPr>
      <w:fldChar w:fldCharType="end"/>
    </w:r>
  </w:p>
  <w:p w:rsidR="00F14CD0" w:rsidRDefault="00F14CD0" w:rsidP="00CC032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328"/>
    <w:rsid w:val="000014CC"/>
    <w:rsid w:val="000034EB"/>
    <w:rsid w:val="000077A7"/>
    <w:rsid w:val="00010C29"/>
    <w:rsid w:val="00024005"/>
    <w:rsid w:val="00052F4C"/>
    <w:rsid w:val="000916D6"/>
    <w:rsid w:val="000C65D2"/>
    <w:rsid w:val="000E079A"/>
    <w:rsid w:val="000E3EE4"/>
    <w:rsid w:val="000E7921"/>
    <w:rsid w:val="000F0FD9"/>
    <w:rsid w:val="00122A23"/>
    <w:rsid w:val="002600A1"/>
    <w:rsid w:val="00266214"/>
    <w:rsid w:val="00271A80"/>
    <w:rsid w:val="0028446A"/>
    <w:rsid w:val="002C15CB"/>
    <w:rsid w:val="002D2606"/>
    <w:rsid w:val="003443BD"/>
    <w:rsid w:val="00362A4E"/>
    <w:rsid w:val="0038660D"/>
    <w:rsid w:val="003C09CD"/>
    <w:rsid w:val="003C400F"/>
    <w:rsid w:val="003E438C"/>
    <w:rsid w:val="003F29CF"/>
    <w:rsid w:val="0040305D"/>
    <w:rsid w:val="00421259"/>
    <w:rsid w:val="004A762A"/>
    <w:rsid w:val="004F1BDD"/>
    <w:rsid w:val="00550916"/>
    <w:rsid w:val="0057764E"/>
    <w:rsid w:val="005B6ED8"/>
    <w:rsid w:val="00605710"/>
    <w:rsid w:val="00615145"/>
    <w:rsid w:val="006763E2"/>
    <w:rsid w:val="00677088"/>
    <w:rsid w:val="006C4449"/>
    <w:rsid w:val="006D7334"/>
    <w:rsid w:val="007375F6"/>
    <w:rsid w:val="007602E2"/>
    <w:rsid w:val="00786037"/>
    <w:rsid w:val="007A2CA1"/>
    <w:rsid w:val="007B0E0F"/>
    <w:rsid w:val="007F7BDD"/>
    <w:rsid w:val="00833AA4"/>
    <w:rsid w:val="00844DAC"/>
    <w:rsid w:val="00846798"/>
    <w:rsid w:val="008550AF"/>
    <w:rsid w:val="008E6633"/>
    <w:rsid w:val="00964F26"/>
    <w:rsid w:val="009C0CD9"/>
    <w:rsid w:val="009C5633"/>
    <w:rsid w:val="009D7E45"/>
    <w:rsid w:val="009E1BEA"/>
    <w:rsid w:val="00A10D14"/>
    <w:rsid w:val="00A13ABE"/>
    <w:rsid w:val="00A26B2D"/>
    <w:rsid w:val="00A724E6"/>
    <w:rsid w:val="00AB0CF1"/>
    <w:rsid w:val="00AF3665"/>
    <w:rsid w:val="00B429C7"/>
    <w:rsid w:val="00B4403E"/>
    <w:rsid w:val="00B46F0D"/>
    <w:rsid w:val="00B90E7A"/>
    <w:rsid w:val="00B91073"/>
    <w:rsid w:val="00BD3DF3"/>
    <w:rsid w:val="00BE65D2"/>
    <w:rsid w:val="00BF32F3"/>
    <w:rsid w:val="00CA07F7"/>
    <w:rsid w:val="00CA12E9"/>
    <w:rsid w:val="00CA5B0C"/>
    <w:rsid w:val="00CC0328"/>
    <w:rsid w:val="00D0477D"/>
    <w:rsid w:val="00D10295"/>
    <w:rsid w:val="00D50C45"/>
    <w:rsid w:val="00DC033E"/>
    <w:rsid w:val="00DF1D7A"/>
    <w:rsid w:val="00DF4E69"/>
    <w:rsid w:val="00E42867"/>
    <w:rsid w:val="00E711A5"/>
    <w:rsid w:val="00EC2D39"/>
    <w:rsid w:val="00ED40AA"/>
    <w:rsid w:val="00EF0699"/>
    <w:rsid w:val="00F14CD0"/>
    <w:rsid w:val="00F567C1"/>
    <w:rsid w:val="00F61C1D"/>
    <w:rsid w:val="00F72BE1"/>
    <w:rsid w:val="00F748B0"/>
    <w:rsid w:val="00F824F8"/>
    <w:rsid w:val="00F925CC"/>
    <w:rsid w:val="00FA12D5"/>
    <w:rsid w:val="00FC4693"/>
    <w:rsid w:val="00FD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28"/>
    <w:pPr>
      <w:widowContro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0328"/>
    <w:pPr>
      <w:jc w:val="both"/>
    </w:pPr>
    <w:rPr>
      <w:b w:val="0"/>
    </w:rPr>
  </w:style>
  <w:style w:type="character" w:styleId="a3">
    <w:name w:val="Hyperlink"/>
    <w:basedOn w:val="a0"/>
    <w:rsid w:val="00CC0328"/>
    <w:rPr>
      <w:color w:val="0000FF"/>
      <w:u w:val="single"/>
    </w:rPr>
  </w:style>
  <w:style w:type="paragraph" w:styleId="a4">
    <w:name w:val="header"/>
    <w:basedOn w:val="a"/>
    <w:rsid w:val="00CC03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0328"/>
  </w:style>
  <w:style w:type="table" w:styleId="a6">
    <w:name w:val="Table Grid"/>
    <w:basedOn w:val="a1"/>
    <w:rsid w:val="00CC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F1D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C15CB"/>
    <w:pPr>
      <w:widowControl/>
      <w:spacing w:before="100" w:beforeAutospacing="1" w:after="100" w:afterAutospacing="1"/>
    </w:pPr>
    <w:rPr>
      <w:b w:val="0"/>
      <w:snapToGrid/>
      <w:sz w:val="24"/>
      <w:szCs w:val="24"/>
    </w:rPr>
  </w:style>
  <w:style w:type="paragraph" w:customStyle="1" w:styleId="Default">
    <w:name w:val="Default"/>
    <w:rsid w:val="002844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28"/>
    <w:pPr>
      <w:widowContro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0328"/>
    <w:pPr>
      <w:jc w:val="both"/>
    </w:pPr>
    <w:rPr>
      <w:b w:val="0"/>
    </w:rPr>
  </w:style>
  <w:style w:type="character" w:styleId="a3">
    <w:name w:val="Hyperlink"/>
    <w:basedOn w:val="a0"/>
    <w:rsid w:val="00CC0328"/>
    <w:rPr>
      <w:color w:val="0000FF"/>
      <w:u w:val="single"/>
    </w:rPr>
  </w:style>
  <w:style w:type="paragraph" w:styleId="a4">
    <w:name w:val="header"/>
    <w:basedOn w:val="a"/>
    <w:rsid w:val="00CC03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0328"/>
  </w:style>
  <w:style w:type="table" w:styleId="a6">
    <w:name w:val="Table Grid"/>
    <w:basedOn w:val="a1"/>
    <w:rsid w:val="00CC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F1D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C15CB"/>
    <w:pPr>
      <w:widowControl/>
      <w:spacing w:before="100" w:beforeAutospacing="1" w:after="100" w:afterAutospacing="1"/>
    </w:pPr>
    <w:rPr>
      <w:b w:val="0"/>
      <w:snapToGrid/>
      <w:sz w:val="24"/>
      <w:szCs w:val="24"/>
    </w:rPr>
  </w:style>
  <w:style w:type="paragraph" w:customStyle="1" w:styleId="Default">
    <w:name w:val="Default"/>
    <w:rsid w:val="002844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0629E08EF7A5DAF4AD32C69478940CD54C6993B2DEC31EDD10371BAAE8DB12EAFD42EB36768BAF3AC90FA7Bf534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XXJ7TYMEEKJ2-1309554510-17</_dlc_DocId>
    <_dlc_DocIdUrl xmlns="57504d04-691e-4fc4-8f09-4f19fdbe90f6">
      <Url>https://vip.gov.mari.ru/mecon/_layouts/DocIdRedir.aspx?ID=XXJ7TYMEEKJ2-1309554510-17</Url>
      <Description>XXJ7TYMEEKJ2-1309554510-17</Description>
    </_dlc_DocIdUrl>
  </documentManagement>
</p:properties>
</file>

<file path=customXml/itemProps1.xml><?xml version="1.0" encoding="utf-8"?>
<ds:datastoreItem xmlns:ds="http://schemas.openxmlformats.org/officeDocument/2006/customXml" ds:itemID="{1C215194-0C3B-4EC2-AF31-B423C1F13E7B}"/>
</file>

<file path=customXml/itemProps2.xml><?xml version="1.0" encoding="utf-8"?>
<ds:datastoreItem xmlns:ds="http://schemas.openxmlformats.org/officeDocument/2006/customXml" ds:itemID="{A6809ECA-5FD2-4561-9CF4-02BA59E58F14}"/>
</file>

<file path=customXml/itemProps3.xml><?xml version="1.0" encoding="utf-8"?>
<ds:datastoreItem xmlns:ds="http://schemas.openxmlformats.org/officeDocument/2006/customXml" ds:itemID="{519C6CCF-794E-4123-9E5D-A09B3C908AAF}"/>
</file>

<file path=customXml/itemProps4.xml><?xml version="1.0" encoding="utf-8"?>
<ds:datastoreItem xmlns:ds="http://schemas.openxmlformats.org/officeDocument/2006/customXml" ds:itemID="{7EBC22F5-7E7D-40B6-9E0F-BE99268C23E3}"/>
</file>

<file path=customXml/itemProps5.xml><?xml version="1.0" encoding="utf-8"?>
<ds:datastoreItem xmlns:ds="http://schemas.openxmlformats.org/officeDocument/2006/customXml" ds:itemID="{1309DEDA-C03F-49C4-B87E-29A33104F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mailto:minkult@mari-el.ru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об оценке рег возд</dc:title>
  <dc:creator>ЕгошинаЕВ</dc:creator>
  <cp:lastModifiedBy>Pomazanov</cp:lastModifiedBy>
  <cp:revision>6</cp:revision>
  <cp:lastPrinted>2021-08-13T08:38:00Z</cp:lastPrinted>
  <dcterms:created xsi:type="dcterms:W3CDTF">2021-09-14T08:40:00Z</dcterms:created>
  <dcterms:modified xsi:type="dcterms:W3CDTF">2021-11-23T07:30:00Z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643aceb9-49dd-41e4-bbb3-30a543b2a491</vt:lpwstr>
  </property>
</Properties>
</file>