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70"/>
      </w:tblGrid>
      <w:tr w:rsidR="00BE2241" w:rsidRPr="009E1261" w:rsidTr="00610E17">
        <w:tc>
          <w:tcPr>
            <w:tcW w:w="9570" w:type="dxa"/>
            <w:tcBorders>
              <w:top w:val="nil"/>
              <w:left w:val="nil"/>
              <w:bottom w:val="nil"/>
              <w:right w:val="nil"/>
            </w:tcBorders>
          </w:tcPr>
          <w:p w:rsidR="00BE2241" w:rsidRPr="009E1261" w:rsidRDefault="00BE2241" w:rsidP="00610E17">
            <w:pPr>
              <w:jc w:val="center"/>
              <w:rPr>
                <w:b/>
                <w:bCs/>
                <w:color w:val="404040"/>
                <w:sz w:val="28"/>
                <w:szCs w:val="28"/>
              </w:rPr>
            </w:pPr>
            <w:r w:rsidRPr="009E1261">
              <w:rPr>
                <w:b/>
                <w:bCs/>
                <w:color w:val="404040"/>
                <w:sz w:val="28"/>
                <w:szCs w:val="28"/>
              </w:rPr>
              <w:t xml:space="preserve">РЕШЕНИЕ </w:t>
            </w:r>
          </w:p>
        </w:tc>
      </w:tr>
      <w:tr w:rsidR="00BE2241" w:rsidRPr="009E1261" w:rsidTr="00610E17">
        <w:tc>
          <w:tcPr>
            <w:tcW w:w="9570" w:type="dxa"/>
            <w:tcBorders>
              <w:top w:val="nil"/>
              <w:left w:val="nil"/>
              <w:bottom w:val="nil"/>
              <w:right w:val="nil"/>
            </w:tcBorders>
          </w:tcPr>
          <w:p w:rsidR="00BE2241" w:rsidRPr="009E1261" w:rsidRDefault="00BE2241" w:rsidP="00610E17">
            <w:pPr>
              <w:jc w:val="center"/>
              <w:rPr>
                <w:b/>
                <w:bCs/>
                <w:color w:val="404040"/>
                <w:sz w:val="28"/>
                <w:szCs w:val="28"/>
              </w:rPr>
            </w:pPr>
            <w:r w:rsidRPr="009E1261">
              <w:rPr>
                <w:b/>
                <w:bCs/>
                <w:color w:val="404040"/>
                <w:sz w:val="28"/>
                <w:szCs w:val="28"/>
              </w:rPr>
              <w:t xml:space="preserve">Собрания депутатов </w:t>
            </w:r>
          </w:p>
        </w:tc>
      </w:tr>
      <w:tr w:rsidR="00BE2241" w:rsidRPr="009E1261" w:rsidTr="00610E17">
        <w:tc>
          <w:tcPr>
            <w:tcW w:w="9570" w:type="dxa"/>
            <w:tcBorders>
              <w:top w:val="nil"/>
              <w:left w:val="nil"/>
              <w:bottom w:val="nil"/>
              <w:right w:val="nil"/>
            </w:tcBorders>
          </w:tcPr>
          <w:p w:rsidR="00BE2241" w:rsidRPr="009E1261" w:rsidRDefault="00BE2241" w:rsidP="00610E17">
            <w:pPr>
              <w:jc w:val="center"/>
              <w:rPr>
                <w:b/>
                <w:bCs/>
                <w:color w:val="404040"/>
                <w:sz w:val="28"/>
                <w:szCs w:val="28"/>
              </w:rPr>
            </w:pPr>
            <w:r w:rsidRPr="009E1261">
              <w:rPr>
                <w:b/>
                <w:bCs/>
                <w:color w:val="404040"/>
                <w:sz w:val="28"/>
                <w:szCs w:val="28"/>
              </w:rPr>
              <w:t xml:space="preserve">муниципального образования </w:t>
            </w:r>
          </w:p>
        </w:tc>
      </w:tr>
      <w:tr w:rsidR="00BE2241" w:rsidRPr="009E1261" w:rsidTr="00610E17">
        <w:tc>
          <w:tcPr>
            <w:tcW w:w="9570" w:type="dxa"/>
            <w:tcBorders>
              <w:top w:val="nil"/>
              <w:left w:val="nil"/>
              <w:bottom w:val="nil"/>
              <w:right w:val="nil"/>
            </w:tcBorders>
          </w:tcPr>
          <w:p w:rsidR="00BE2241" w:rsidRPr="009E1261" w:rsidRDefault="00BE2241" w:rsidP="00610E17">
            <w:pPr>
              <w:jc w:val="center"/>
              <w:rPr>
                <w:b/>
                <w:bCs/>
                <w:color w:val="404040"/>
                <w:sz w:val="28"/>
                <w:szCs w:val="28"/>
              </w:rPr>
            </w:pPr>
            <w:r w:rsidRPr="009E1261">
              <w:rPr>
                <w:b/>
                <w:bCs/>
                <w:color w:val="404040"/>
                <w:sz w:val="28"/>
                <w:szCs w:val="28"/>
              </w:rPr>
              <w:t>«</w:t>
            </w:r>
            <w:proofErr w:type="spellStart"/>
            <w:r w:rsidRPr="009E1261">
              <w:rPr>
                <w:b/>
                <w:bCs/>
                <w:color w:val="404040"/>
                <w:sz w:val="28"/>
                <w:szCs w:val="28"/>
              </w:rPr>
              <w:t>Юркинское</w:t>
            </w:r>
            <w:proofErr w:type="spellEnd"/>
            <w:r w:rsidRPr="009E1261">
              <w:rPr>
                <w:b/>
                <w:bCs/>
                <w:color w:val="404040"/>
                <w:sz w:val="28"/>
                <w:szCs w:val="28"/>
              </w:rPr>
              <w:t xml:space="preserve"> сельское поселение» </w:t>
            </w:r>
          </w:p>
        </w:tc>
      </w:tr>
      <w:tr w:rsidR="00BE2241" w:rsidRPr="009E1261" w:rsidTr="00610E17">
        <w:tc>
          <w:tcPr>
            <w:tcW w:w="9570" w:type="dxa"/>
            <w:tcBorders>
              <w:top w:val="nil"/>
              <w:left w:val="nil"/>
              <w:bottom w:val="thinThickSmallGap" w:sz="24" w:space="0" w:color="auto"/>
              <w:right w:val="nil"/>
            </w:tcBorders>
          </w:tcPr>
          <w:p w:rsidR="00BE2241" w:rsidRPr="009E1261" w:rsidRDefault="00BE2241" w:rsidP="00610E17">
            <w:pPr>
              <w:jc w:val="center"/>
              <w:rPr>
                <w:b/>
                <w:bCs/>
                <w:color w:val="404040"/>
                <w:sz w:val="28"/>
                <w:szCs w:val="28"/>
              </w:rPr>
            </w:pPr>
            <w:r w:rsidRPr="009E1261">
              <w:rPr>
                <w:b/>
                <w:bCs/>
                <w:color w:val="404040"/>
                <w:sz w:val="28"/>
                <w:szCs w:val="28"/>
              </w:rPr>
              <w:t>третьего созыва</w:t>
            </w:r>
          </w:p>
        </w:tc>
      </w:tr>
    </w:tbl>
    <w:p w:rsidR="00BE2241" w:rsidRPr="009E1261" w:rsidRDefault="00BE2241" w:rsidP="00BE2241">
      <w:pPr>
        <w:tabs>
          <w:tab w:val="left" w:pos="3920"/>
        </w:tabs>
        <w:jc w:val="both"/>
        <w:rPr>
          <w:b/>
          <w:bCs/>
          <w:color w:val="404040"/>
          <w:sz w:val="28"/>
          <w:szCs w:val="28"/>
        </w:rPr>
      </w:pPr>
      <w:r w:rsidRPr="009E1261">
        <w:rPr>
          <w:b/>
          <w:bCs/>
          <w:color w:val="404040"/>
          <w:sz w:val="28"/>
          <w:szCs w:val="28"/>
        </w:rPr>
        <w:tab/>
      </w:r>
    </w:p>
    <w:p w:rsidR="00BE2241" w:rsidRPr="009E1261" w:rsidRDefault="00BE2241" w:rsidP="00BE2241">
      <w:pPr>
        <w:jc w:val="both"/>
        <w:rPr>
          <w:b/>
          <w:bCs/>
          <w:color w:val="404040"/>
        </w:rPr>
      </w:pPr>
    </w:p>
    <w:p w:rsidR="00BE2241" w:rsidRPr="000312AD" w:rsidRDefault="00BE2241" w:rsidP="00BE2241">
      <w:pPr>
        <w:jc w:val="both"/>
        <w:rPr>
          <w:b/>
          <w:bCs/>
          <w:color w:val="404040"/>
          <w:sz w:val="26"/>
          <w:szCs w:val="26"/>
        </w:rPr>
      </w:pPr>
      <w:r w:rsidRPr="000312AD">
        <w:rPr>
          <w:b/>
          <w:bCs/>
          <w:color w:val="404040"/>
          <w:sz w:val="26"/>
          <w:szCs w:val="26"/>
        </w:rPr>
        <w:t xml:space="preserve">от  </w:t>
      </w:r>
      <w:r>
        <w:rPr>
          <w:b/>
          <w:bCs/>
          <w:color w:val="404040"/>
          <w:sz w:val="26"/>
          <w:szCs w:val="26"/>
        </w:rPr>
        <w:t xml:space="preserve">25 </w:t>
      </w:r>
      <w:r w:rsidR="002101C7">
        <w:rPr>
          <w:b/>
          <w:bCs/>
          <w:color w:val="404040"/>
          <w:sz w:val="26"/>
          <w:szCs w:val="26"/>
        </w:rPr>
        <w:t>декабря</w:t>
      </w:r>
      <w:r w:rsidRPr="000312AD">
        <w:rPr>
          <w:b/>
          <w:bCs/>
          <w:color w:val="404040"/>
          <w:sz w:val="26"/>
          <w:szCs w:val="26"/>
        </w:rPr>
        <w:t xml:space="preserve">  2018  года                    </w:t>
      </w:r>
      <w:r>
        <w:rPr>
          <w:b/>
          <w:bCs/>
          <w:color w:val="404040"/>
          <w:sz w:val="26"/>
          <w:szCs w:val="26"/>
        </w:rPr>
        <w:t xml:space="preserve">                 </w:t>
      </w:r>
      <w:r w:rsidRPr="000312AD">
        <w:rPr>
          <w:b/>
          <w:bCs/>
          <w:color w:val="404040"/>
          <w:sz w:val="26"/>
          <w:szCs w:val="26"/>
        </w:rPr>
        <w:t xml:space="preserve">                       </w:t>
      </w:r>
      <w:r>
        <w:rPr>
          <w:b/>
          <w:bCs/>
          <w:color w:val="404040"/>
          <w:sz w:val="26"/>
          <w:szCs w:val="26"/>
        </w:rPr>
        <w:t xml:space="preserve">             </w:t>
      </w:r>
      <w:r w:rsidRPr="000312AD">
        <w:rPr>
          <w:b/>
          <w:bCs/>
          <w:color w:val="404040"/>
          <w:sz w:val="26"/>
          <w:szCs w:val="26"/>
        </w:rPr>
        <w:t xml:space="preserve">          №  </w:t>
      </w:r>
      <w:r>
        <w:rPr>
          <w:b/>
          <w:bCs/>
          <w:color w:val="404040"/>
          <w:sz w:val="26"/>
          <w:szCs w:val="26"/>
        </w:rPr>
        <w:t>196</w:t>
      </w:r>
    </w:p>
    <w:p w:rsidR="00BE2241" w:rsidRPr="009E1261" w:rsidRDefault="00BE2241" w:rsidP="00BE2241">
      <w:pPr>
        <w:jc w:val="both"/>
        <w:rPr>
          <w:b/>
          <w:bCs/>
          <w:color w:val="404040"/>
          <w:sz w:val="28"/>
          <w:szCs w:val="28"/>
        </w:rPr>
      </w:pPr>
      <w:r w:rsidRPr="009E1261">
        <w:rPr>
          <w:b/>
          <w:bCs/>
          <w:color w:val="404040"/>
          <w:sz w:val="28"/>
          <w:szCs w:val="28"/>
        </w:rPr>
        <w:t xml:space="preserve"> </w:t>
      </w:r>
    </w:p>
    <w:p w:rsidR="00BE2241" w:rsidRPr="009E1261" w:rsidRDefault="00BE2241" w:rsidP="00BE2241">
      <w:pPr>
        <w:jc w:val="both"/>
        <w:rPr>
          <w:b/>
          <w:bCs/>
          <w:color w:val="404040"/>
          <w:sz w:val="28"/>
          <w:szCs w:val="28"/>
        </w:rPr>
      </w:pPr>
    </w:p>
    <w:p w:rsidR="00BE2241" w:rsidRDefault="00BE2241" w:rsidP="00BE2241">
      <w:pPr>
        <w:jc w:val="center"/>
        <w:rPr>
          <w:b/>
          <w:bCs/>
          <w:color w:val="404040"/>
          <w:sz w:val="26"/>
          <w:szCs w:val="26"/>
        </w:rPr>
      </w:pPr>
      <w:r w:rsidRPr="009E1261">
        <w:rPr>
          <w:b/>
          <w:bCs/>
          <w:color w:val="404040"/>
          <w:sz w:val="26"/>
          <w:szCs w:val="26"/>
        </w:rPr>
        <w:t>О</w:t>
      </w:r>
      <w:r>
        <w:rPr>
          <w:b/>
          <w:bCs/>
          <w:color w:val="404040"/>
          <w:sz w:val="26"/>
          <w:szCs w:val="26"/>
        </w:rPr>
        <w:t>б утверждении Правил благоустройства территории</w:t>
      </w:r>
    </w:p>
    <w:p w:rsidR="00BE2241" w:rsidRPr="009E1261" w:rsidRDefault="00BE2241" w:rsidP="00BE2241">
      <w:pPr>
        <w:jc w:val="center"/>
        <w:rPr>
          <w:b/>
          <w:bCs/>
          <w:color w:val="404040"/>
          <w:sz w:val="26"/>
          <w:szCs w:val="26"/>
        </w:rPr>
      </w:pPr>
      <w:r w:rsidRPr="009E1261">
        <w:rPr>
          <w:b/>
          <w:bCs/>
          <w:color w:val="404040"/>
          <w:sz w:val="26"/>
          <w:szCs w:val="26"/>
        </w:rPr>
        <w:t xml:space="preserve"> муниципального образования «</w:t>
      </w:r>
      <w:proofErr w:type="spellStart"/>
      <w:r w:rsidRPr="009E1261">
        <w:rPr>
          <w:b/>
          <w:bCs/>
          <w:color w:val="404040"/>
          <w:sz w:val="26"/>
          <w:szCs w:val="26"/>
        </w:rPr>
        <w:t>Юркинское</w:t>
      </w:r>
      <w:proofErr w:type="spellEnd"/>
      <w:r w:rsidRPr="009E1261">
        <w:rPr>
          <w:b/>
          <w:bCs/>
          <w:color w:val="404040"/>
          <w:sz w:val="26"/>
          <w:szCs w:val="26"/>
        </w:rPr>
        <w:t xml:space="preserve"> сельское поселение» </w:t>
      </w:r>
    </w:p>
    <w:p w:rsidR="00BE2241" w:rsidRPr="009E1261" w:rsidRDefault="00BE2241" w:rsidP="00BE2241">
      <w:pPr>
        <w:jc w:val="center"/>
        <w:rPr>
          <w:b/>
          <w:bCs/>
          <w:color w:val="404040"/>
          <w:sz w:val="26"/>
          <w:szCs w:val="26"/>
        </w:rPr>
      </w:pPr>
    </w:p>
    <w:p w:rsidR="00BE2241" w:rsidRPr="009E1261" w:rsidRDefault="00BE2241" w:rsidP="00BE2241">
      <w:pPr>
        <w:jc w:val="center"/>
        <w:rPr>
          <w:b/>
          <w:bCs/>
          <w:color w:val="404040"/>
          <w:sz w:val="26"/>
          <w:szCs w:val="26"/>
        </w:rPr>
      </w:pPr>
    </w:p>
    <w:p w:rsidR="00BE2241" w:rsidRPr="000A75FF" w:rsidRDefault="00BE2241" w:rsidP="00BE2241">
      <w:pPr>
        <w:ind w:firstLine="720"/>
        <w:jc w:val="both"/>
        <w:rPr>
          <w:color w:val="404040"/>
          <w:sz w:val="26"/>
          <w:szCs w:val="26"/>
        </w:rPr>
      </w:pPr>
      <w:proofErr w:type="gramStart"/>
      <w:r>
        <w:rPr>
          <w:color w:val="404040"/>
          <w:spacing w:val="2"/>
          <w:sz w:val="26"/>
          <w:szCs w:val="26"/>
        </w:rPr>
        <w:t>В</w:t>
      </w:r>
      <w:r w:rsidRPr="000A75FF">
        <w:rPr>
          <w:color w:val="404040"/>
          <w:spacing w:val="2"/>
          <w:sz w:val="26"/>
          <w:szCs w:val="26"/>
        </w:rPr>
        <w:t xml:space="preserve"> соответствии с</w:t>
      </w:r>
      <w:r w:rsidRPr="000A75FF">
        <w:rPr>
          <w:rStyle w:val="apple-converted-space"/>
          <w:color w:val="404040"/>
          <w:spacing w:val="2"/>
          <w:sz w:val="26"/>
          <w:szCs w:val="26"/>
        </w:rPr>
        <w:t> </w:t>
      </w:r>
      <w:hyperlink r:id="rId4" w:history="1">
        <w:r w:rsidRPr="00BE2241">
          <w:rPr>
            <w:rStyle w:val="a5"/>
            <w:color w:val="404040"/>
            <w:spacing w:val="2"/>
            <w:sz w:val="26"/>
            <w:szCs w:val="26"/>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BE2241">
        <w:rPr>
          <w:color w:val="404040"/>
          <w:spacing w:val="2"/>
          <w:sz w:val="26"/>
          <w:szCs w:val="26"/>
        </w:rPr>
        <w:t>,</w:t>
      </w:r>
      <w:r w:rsidRPr="00BE2241">
        <w:rPr>
          <w:rStyle w:val="apple-converted-space"/>
          <w:color w:val="404040"/>
          <w:spacing w:val="2"/>
          <w:sz w:val="26"/>
          <w:szCs w:val="26"/>
        </w:rPr>
        <w:t> </w:t>
      </w:r>
      <w:hyperlink r:id="rId5" w:history="1">
        <w:r w:rsidRPr="00BE2241">
          <w:rPr>
            <w:rStyle w:val="a5"/>
            <w:color w:val="404040"/>
            <w:spacing w:val="2"/>
            <w:sz w:val="26"/>
            <w:szCs w:val="26"/>
            <w:u w:val="none"/>
          </w:rPr>
          <w:t>от 10 января 2002 года N 7-ФЗ "Об охране окружающей среды"</w:t>
        </w:r>
      </w:hyperlink>
      <w:r w:rsidRPr="00BE2241">
        <w:rPr>
          <w:color w:val="404040"/>
          <w:spacing w:val="2"/>
          <w:sz w:val="26"/>
          <w:szCs w:val="26"/>
        </w:rPr>
        <w:t>,</w:t>
      </w:r>
      <w:r w:rsidRPr="00BE2241">
        <w:rPr>
          <w:rStyle w:val="apple-converted-space"/>
          <w:color w:val="404040"/>
          <w:spacing w:val="2"/>
          <w:sz w:val="26"/>
          <w:szCs w:val="26"/>
        </w:rPr>
        <w:t xml:space="preserve">       </w:t>
      </w:r>
      <w:hyperlink r:id="rId6" w:history="1">
        <w:r w:rsidRPr="00BE2241">
          <w:rPr>
            <w:rStyle w:val="a5"/>
            <w:color w:val="404040"/>
            <w:spacing w:val="2"/>
            <w:sz w:val="26"/>
            <w:szCs w:val="26"/>
            <w:u w:val="none"/>
          </w:rPr>
          <w:t>от 30 марта 1999 года N 52-ФЗ "О санитарно-эпидемиологическом благополучии населения в Российской Федерации"</w:t>
        </w:r>
      </w:hyperlink>
      <w:r w:rsidRPr="00BE2241">
        <w:rPr>
          <w:color w:val="404040"/>
          <w:spacing w:val="2"/>
          <w:sz w:val="26"/>
          <w:szCs w:val="26"/>
        </w:rPr>
        <w:t>,</w:t>
      </w:r>
      <w:r w:rsidRPr="00BE2241">
        <w:rPr>
          <w:rStyle w:val="apple-converted-space"/>
          <w:color w:val="404040"/>
          <w:spacing w:val="2"/>
          <w:sz w:val="26"/>
          <w:szCs w:val="26"/>
        </w:rPr>
        <w:t xml:space="preserve"> от 24 июня 1998 года № 89-ФЗ «Об отходах производства и потребления» </w:t>
      </w:r>
      <w:hyperlink r:id="rId7" w:history="1">
        <w:r w:rsidRPr="00BE2241">
          <w:rPr>
            <w:rStyle w:val="a5"/>
            <w:color w:val="404040"/>
            <w:spacing w:val="2"/>
            <w:sz w:val="26"/>
            <w:szCs w:val="26"/>
            <w:u w:val="none"/>
          </w:rPr>
          <w:t>Градостроительным кодексом Российской</w:t>
        </w:r>
        <w:proofErr w:type="gramEnd"/>
        <w:r w:rsidRPr="00BE2241">
          <w:rPr>
            <w:rStyle w:val="a5"/>
            <w:color w:val="404040"/>
            <w:spacing w:val="2"/>
            <w:sz w:val="26"/>
            <w:szCs w:val="26"/>
            <w:u w:val="none"/>
          </w:rPr>
          <w:t xml:space="preserve"> Федерации</w:t>
        </w:r>
      </w:hyperlink>
      <w:r w:rsidRPr="00BE2241">
        <w:rPr>
          <w:color w:val="404040"/>
          <w:spacing w:val="2"/>
          <w:sz w:val="26"/>
          <w:szCs w:val="26"/>
        </w:rPr>
        <w:t>,</w:t>
      </w:r>
      <w:r w:rsidRPr="00BE2241">
        <w:rPr>
          <w:rStyle w:val="apple-converted-space"/>
          <w:color w:val="404040"/>
          <w:spacing w:val="2"/>
          <w:sz w:val="26"/>
          <w:szCs w:val="26"/>
        </w:rPr>
        <w:t xml:space="preserve">  законами Республики Марий Эл от 4 декабря 2002 года № 43-З «Об административных правонарушениях в Республике Марий Эл», от 4 марта 2005 года № 3-З «О регулировании отдельных отношений, связанных с осуществлением местного самоуправления в Республике Марий Эл», </w:t>
      </w:r>
      <w:hyperlink r:id="rId8" w:history="1">
        <w:r w:rsidRPr="00BE2241">
          <w:rPr>
            <w:rStyle w:val="a5"/>
            <w:color w:val="404040"/>
            <w:spacing w:val="2"/>
            <w:sz w:val="26"/>
            <w:szCs w:val="26"/>
            <w:u w:val="none"/>
          </w:rPr>
          <w:t xml:space="preserve">Уставом муниципального образования </w:t>
        </w:r>
      </w:hyperlink>
      <w:r w:rsidRPr="00BE2241">
        <w:rPr>
          <w:color w:val="404040"/>
          <w:spacing w:val="2"/>
          <w:sz w:val="26"/>
          <w:szCs w:val="26"/>
        </w:rPr>
        <w:t xml:space="preserve"> «</w:t>
      </w:r>
      <w:proofErr w:type="spellStart"/>
      <w:r w:rsidRPr="00BE2241">
        <w:rPr>
          <w:color w:val="404040"/>
          <w:spacing w:val="2"/>
          <w:sz w:val="26"/>
          <w:szCs w:val="26"/>
        </w:rPr>
        <w:t>Юркинское</w:t>
      </w:r>
      <w:proofErr w:type="spellEnd"/>
      <w:r w:rsidRPr="00BE2241">
        <w:rPr>
          <w:color w:val="404040"/>
          <w:spacing w:val="2"/>
          <w:sz w:val="26"/>
          <w:szCs w:val="26"/>
        </w:rPr>
        <w:t xml:space="preserve"> сельское поселение»</w:t>
      </w:r>
      <w:r w:rsidRPr="00BE2241">
        <w:rPr>
          <w:color w:val="404040"/>
          <w:sz w:val="26"/>
          <w:szCs w:val="26"/>
        </w:rPr>
        <w:t xml:space="preserve">», Собрание </w:t>
      </w:r>
      <w:r w:rsidRPr="000A75FF">
        <w:rPr>
          <w:color w:val="404040"/>
          <w:sz w:val="26"/>
          <w:szCs w:val="26"/>
        </w:rPr>
        <w:t>депутатов муниципального образования «</w:t>
      </w:r>
      <w:proofErr w:type="spellStart"/>
      <w:r w:rsidRPr="000A75FF">
        <w:rPr>
          <w:color w:val="404040"/>
          <w:sz w:val="26"/>
          <w:szCs w:val="26"/>
        </w:rPr>
        <w:t>Юркинское</w:t>
      </w:r>
      <w:proofErr w:type="spellEnd"/>
      <w:r w:rsidRPr="000A75FF">
        <w:rPr>
          <w:color w:val="404040"/>
          <w:sz w:val="26"/>
          <w:szCs w:val="26"/>
        </w:rPr>
        <w:t xml:space="preserve"> сельское поселение»</w:t>
      </w:r>
    </w:p>
    <w:p w:rsidR="00BE2241" w:rsidRPr="009E1261" w:rsidRDefault="00BE2241" w:rsidP="00BE2241">
      <w:pPr>
        <w:spacing w:line="360" w:lineRule="auto"/>
        <w:ind w:firstLine="855"/>
        <w:jc w:val="both"/>
        <w:rPr>
          <w:b/>
          <w:bCs/>
          <w:color w:val="404040"/>
          <w:sz w:val="26"/>
          <w:szCs w:val="26"/>
        </w:rPr>
      </w:pPr>
      <w:proofErr w:type="spellStart"/>
      <w:proofErr w:type="gramStart"/>
      <w:r w:rsidRPr="009E1261">
        <w:rPr>
          <w:b/>
          <w:bCs/>
          <w:color w:val="404040"/>
          <w:sz w:val="26"/>
          <w:szCs w:val="26"/>
        </w:rPr>
        <w:t>р</w:t>
      </w:r>
      <w:proofErr w:type="spellEnd"/>
      <w:proofErr w:type="gramEnd"/>
      <w:r w:rsidRPr="009E1261">
        <w:rPr>
          <w:b/>
          <w:bCs/>
          <w:color w:val="404040"/>
          <w:sz w:val="26"/>
          <w:szCs w:val="26"/>
        </w:rPr>
        <w:t xml:space="preserve"> е </w:t>
      </w:r>
      <w:proofErr w:type="spellStart"/>
      <w:r w:rsidRPr="009E1261">
        <w:rPr>
          <w:b/>
          <w:bCs/>
          <w:color w:val="404040"/>
          <w:sz w:val="26"/>
          <w:szCs w:val="26"/>
        </w:rPr>
        <w:t>ш</w:t>
      </w:r>
      <w:proofErr w:type="spellEnd"/>
      <w:r w:rsidRPr="009E1261">
        <w:rPr>
          <w:b/>
          <w:bCs/>
          <w:color w:val="404040"/>
          <w:sz w:val="26"/>
          <w:szCs w:val="26"/>
        </w:rPr>
        <w:t xml:space="preserve"> и л о:</w:t>
      </w:r>
    </w:p>
    <w:p w:rsidR="00BE2241" w:rsidRPr="009E1261" w:rsidRDefault="00BE2241" w:rsidP="00BE2241">
      <w:pPr>
        <w:tabs>
          <w:tab w:val="left" w:pos="3920"/>
        </w:tabs>
        <w:ind w:firstLine="709"/>
        <w:jc w:val="both"/>
        <w:rPr>
          <w:color w:val="404040"/>
          <w:sz w:val="26"/>
          <w:szCs w:val="26"/>
        </w:rPr>
      </w:pPr>
      <w:r w:rsidRPr="009E1261">
        <w:rPr>
          <w:color w:val="404040"/>
          <w:sz w:val="26"/>
          <w:szCs w:val="26"/>
        </w:rPr>
        <w:t>1.Утвердить прилагаемые Правила благоустройства территории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w:t>
      </w:r>
    </w:p>
    <w:p w:rsidR="00BE2241" w:rsidRPr="009E1261" w:rsidRDefault="00BE2241" w:rsidP="00BE2241">
      <w:pPr>
        <w:ind w:firstLine="709"/>
        <w:jc w:val="both"/>
        <w:rPr>
          <w:color w:val="404040"/>
          <w:sz w:val="26"/>
          <w:szCs w:val="26"/>
        </w:rPr>
      </w:pPr>
      <w:r w:rsidRPr="009E1261">
        <w:rPr>
          <w:color w:val="404040"/>
          <w:sz w:val="26"/>
          <w:szCs w:val="26"/>
        </w:rPr>
        <w:t>2. Признать утратившим силу:</w:t>
      </w:r>
    </w:p>
    <w:p w:rsidR="00BE2241" w:rsidRPr="009E1261" w:rsidRDefault="00BE2241" w:rsidP="00BE2241">
      <w:pPr>
        <w:ind w:firstLine="709"/>
        <w:jc w:val="both"/>
        <w:rPr>
          <w:color w:val="404040"/>
          <w:sz w:val="26"/>
          <w:szCs w:val="26"/>
        </w:rPr>
      </w:pPr>
      <w:r>
        <w:rPr>
          <w:color w:val="404040"/>
          <w:sz w:val="26"/>
          <w:szCs w:val="26"/>
        </w:rPr>
        <w:t>-</w:t>
      </w:r>
      <w:r w:rsidRPr="009E1261">
        <w:rPr>
          <w:color w:val="404040"/>
          <w:sz w:val="26"/>
          <w:szCs w:val="26"/>
        </w:rPr>
        <w:t xml:space="preserve"> решение Собрания депутатов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 от 31 октября 2017 г. № 147 «Об утверждении Правил благоустройства территории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w:t>
      </w:r>
    </w:p>
    <w:p w:rsidR="00BE2241" w:rsidRPr="009E1261" w:rsidRDefault="00BE2241" w:rsidP="00BE2241">
      <w:pPr>
        <w:ind w:firstLine="709"/>
        <w:jc w:val="both"/>
        <w:rPr>
          <w:color w:val="404040"/>
          <w:sz w:val="26"/>
          <w:szCs w:val="26"/>
        </w:rPr>
      </w:pPr>
      <w:r>
        <w:rPr>
          <w:color w:val="404040"/>
          <w:sz w:val="26"/>
          <w:szCs w:val="26"/>
        </w:rPr>
        <w:t xml:space="preserve">- </w:t>
      </w:r>
      <w:r w:rsidRPr="009E1261">
        <w:rPr>
          <w:color w:val="404040"/>
          <w:sz w:val="26"/>
          <w:szCs w:val="26"/>
        </w:rPr>
        <w:t xml:space="preserve"> решение Собрания депутатов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 от </w:t>
      </w:r>
      <w:r>
        <w:rPr>
          <w:color w:val="404040"/>
          <w:sz w:val="26"/>
          <w:szCs w:val="26"/>
        </w:rPr>
        <w:t>15 июня</w:t>
      </w:r>
      <w:r w:rsidRPr="009E1261">
        <w:rPr>
          <w:color w:val="404040"/>
          <w:sz w:val="26"/>
          <w:szCs w:val="26"/>
        </w:rPr>
        <w:t xml:space="preserve"> 201</w:t>
      </w:r>
      <w:r>
        <w:rPr>
          <w:color w:val="404040"/>
          <w:sz w:val="26"/>
          <w:szCs w:val="26"/>
        </w:rPr>
        <w:t>8</w:t>
      </w:r>
      <w:r w:rsidRPr="009E1261">
        <w:rPr>
          <w:color w:val="404040"/>
          <w:sz w:val="26"/>
          <w:szCs w:val="26"/>
        </w:rPr>
        <w:t xml:space="preserve"> № 1</w:t>
      </w:r>
      <w:r>
        <w:rPr>
          <w:color w:val="404040"/>
          <w:sz w:val="26"/>
          <w:szCs w:val="26"/>
        </w:rPr>
        <w:t>83</w:t>
      </w:r>
      <w:r w:rsidRPr="009E1261">
        <w:rPr>
          <w:color w:val="404040"/>
          <w:sz w:val="26"/>
          <w:szCs w:val="26"/>
        </w:rPr>
        <w:t xml:space="preserve"> «О внесении измен</w:t>
      </w:r>
      <w:r>
        <w:rPr>
          <w:color w:val="404040"/>
          <w:sz w:val="26"/>
          <w:szCs w:val="26"/>
        </w:rPr>
        <w:t>ений в Правила благоустройства</w:t>
      </w:r>
      <w:r w:rsidRPr="009E1261">
        <w:rPr>
          <w:color w:val="404040"/>
          <w:sz w:val="26"/>
          <w:szCs w:val="26"/>
        </w:rPr>
        <w:t xml:space="preserve"> территории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w:t>
      </w:r>
    </w:p>
    <w:p w:rsidR="00BE2241" w:rsidRDefault="00BE2241" w:rsidP="00BE2241">
      <w:pPr>
        <w:ind w:firstLine="709"/>
        <w:jc w:val="both"/>
        <w:rPr>
          <w:color w:val="404040"/>
          <w:sz w:val="26"/>
          <w:szCs w:val="26"/>
        </w:rPr>
      </w:pPr>
      <w:r w:rsidRPr="009E1261">
        <w:rPr>
          <w:color w:val="404040"/>
          <w:sz w:val="26"/>
          <w:szCs w:val="26"/>
        </w:rPr>
        <w:t>3.Настоящее решение вступает в силу после его официального обнародования на информационном стенде муниципального образования «</w:t>
      </w:r>
      <w:proofErr w:type="spellStart"/>
      <w:r w:rsidRPr="009E1261">
        <w:rPr>
          <w:color w:val="404040"/>
          <w:sz w:val="26"/>
          <w:szCs w:val="26"/>
        </w:rPr>
        <w:t>Юркинское</w:t>
      </w:r>
      <w:proofErr w:type="spellEnd"/>
      <w:r w:rsidRPr="009E1261">
        <w:rPr>
          <w:color w:val="404040"/>
          <w:sz w:val="26"/>
          <w:szCs w:val="26"/>
        </w:rPr>
        <w:t xml:space="preserve"> сельское поселение».</w:t>
      </w:r>
    </w:p>
    <w:p w:rsidR="00BE2241" w:rsidRPr="009E1261" w:rsidRDefault="00BE2241" w:rsidP="00BE2241">
      <w:pPr>
        <w:ind w:firstLine="709"/>
        <w:jc w:val="both"/>
        <w:rPr>
          <w:color w:val="404040"/>
          <w:sz w:val="26"/>
          <w:szCs w:val="26"/>
        </w:rPr>
      </w:pPr>
    </w:p>
    <w:p w:rsidR="00BE2241" w:rsidRPr="009E1261" w:rsidRDefault="00BE2241" w:rsidP="00BE2241">
      <w:pPr>
        <w:ind w:firstLine="709"/>
        <w:jc w:val="both"/>
        <w:rPr>
          <w:color w:val="404040"/>
          <w:sz w:val="26"/>
          <w:szCs w:val="26"/>
        </w:rPr>
      </w:pPr>
      <w:r w:rsidRPr="009E1261">
        <w:rPr>
          <w:color w:val="404040"/>
          <w:sz w:val="26"/>
          <w:szCs w:val="26"/>
        </w:rPr>
        <w:t xml:space="preserve"> </w:t>
      </w:r>
    </w:p>
    <w:p w:rsidR="00BE2241" w:rsidRPr="009E1261" w:rsidRDefault="00BE2241" w:rsidP="00BE2241">
      <w:pPr>
        <w:jc w:val="both"/>
        <w:rPr>
          <w:b/>
          <w:bCs/>
          <w:color w:val="404040"/>
          <w:sz w:val="26"/>
          <w:szCs w:val="26"/>
        </w:rPr>
      </w:pPr>
      <w:r w:rsidRPr="009E1261">
        <w:rPr>
          <w:b/>
          <w:bCs/>
          <w:color w:val="404040"/>
          <w:sz w:val="26"/>
          <w:szCs w:val="26"/>
        </w:rPr>
        <w:t>Председатель Собрания депутатов</w:t>
      </w:r>
    </w:p>
    <w:p w:rsidR="00BE2241" w:rsidRPr="009E1261" w:rsidRDefault="00BE2241" w:rsidP="00BE2241">
      <w:pPr>
        <w:jc w:val="both"/>
        <w:rPr>
          <w:b/>
          <w:bCs/>
          <w:color w:val="404040"/>
          <w:sz w:val="26"/>
          <w:szCs w:val="26"/>
        </w:rPr>
      </w:pPr>
      <w:r w:rsidRPr="009E1261">
        <w:rPr>
          <w:b/>
          <w:bCs/>
          <w:color w:val="404040"/>
          <w:sz w:val="26"/>
          <w:szCs w:val="26"/>
        </w:rPr>
        <w:t xml:space="preserve">    муниципального образования</w:t>
      </w:r>
    </w:p>
    <w:p w:rsidR="00BE2241" w:rsidRPr="009E1261" w:rsidRDefault="00BE2241" w:rsidP="00BE2241">
      <w:pPr>
        <w:jc w:val="both"/>
        <w:rPr>
          <w:color w:val="404040"/>
          <w:sz w:val="26"/>
          <w:szCs w:val="26"/>
        </w:rPr>
      </w:pPr>
      <w:r w:rsidRPr="009E1261">
        <w:rPr>
          <w:b/>
          <w:bCs/>
          <w:color w:val="404040"/>
          <w:sz w:val="26"/>
          <w:szCs w:val="26"/>
        </w:rPr>
        <w:t>«</w:t>
      </w:r>
      <w:proofErr w:type="spellStart"/>
      <w:r w:rsidRPr="009E1261">
        <w:rPr>
          <w:b/>
          <w:bCs/>
          <w:color w:val="404040"/>
          <w:sz w:val="26"/>
          <w:szCs w:val="26"/>
        </w:rPr>
        <w:t>Юркинское</w:t>
      </w:r>
      <w:proofErr w:type="spellEnd"/>
      <w:r w:rsidRPr="009E1261">
        <w:rPr>
          <w:b/>
          <w:bCs/>
          <w:color w:val="404040"/>
          <w:sz w:val="26"/>
          <w:szCs w:val="26"/>
        </w:rPr>
        <w:t xml:space="preserve"> сельское поселение»                                                         Н.С. Иванова</w:t>
      </w:r>
    </w:p>
    <w:p w:rsidR="00BE2241" w:rsidRPr="009E1261" w:rsidRDefault="00BE2241" w:rsidP="00BE2241">
      <w:pPr>
        <w:rPr>
          <w:color w:val="404040"/>
          <w:sz w:val="26"/>
          <w:szCs w:val="26"/>
        </w:rPr>
      </w:pPr>
    </w:p>
    <w:p w:rsidR="00BE2241" w:rsidRPr="009E1261" w:rsidRDefault="00BE2241" w:rsidP="00BE2241">
      <w:pPr>
        <w:rPr>
          <w:sz w:val="26"/>
          <w:szCs w:val="26"/>
        </w:rPr>
      </w:pPr>
    </w:p>
    <w:p w:rsidR="00BE2241" w:rsidRDefault="00BE2241" w:rsidP="00BE2241">
      <w:pPr>
        <w:shd w:val="clear" w:color="auto" w:fill="FFFFFF"/>
        <w:ind w:left="5670"/>
        <w:jc w:val="center"/>
        <w:rPr>
          <w:color w:val="404040" w:themeColor="text1" w:themeTint="BF"/>
        </w:rPr>
      </w:pPr>
    </w:p>
    <w:p w:rsidR="00BE2241" w:rsidRPr="005C07BE" w:rsidRDefault="00BE2241" w:rsidP="00BE2241">
      <w:pPr>
        <w:shd w:val="clear" w:color="auto" w:fill="FFFFFF"/>
        <w:ind w:left="5670"/>
        <w:jc w:val="center"/>
        <w:rPr>
          <w:color w:val="404040" w:themeColor="text1" w:themeTint="BF"/>
        </w:rPr>
      </w:pPr>
      <w:r w:rsidRPr="005C07BE">
        <w:rPr>
          <w:color w:val="404040" w:themeColor="text1" w:themeTint="BF"/>
        </w:rPr>
        <w:lastRenderedPageBreak/>
        <w:t>УТВЕРЖДЕНЫ</w:t>
      </w:r>
    </w:p>
    <w:p w:rsidR="00BE2241" w:rsidRPr="005C07BE" w:rsidRDefault="00BE2241" w:rsidP="00BE2241">
      <w:pPr>
        <w:shd w:val="clear" w:color="auto" w:fill="FFFFFF"/>
        <w:ind w:left="5670"/>
        <w:jc w:val="center"/>
        <w:rPr>
          <w:color w:val="404040" w:themeColor="text1" w:themeTint="BF"/>
        </w:rPr>
      </w:pPr>
      <w:r w:rsidRPr="005C07BE">
        <w:rPr>
          <w:color w:val="404040" w:themeColor="text1" w:themeTint="BF"/>
        </w:rPr>
        <w:t>решением Собрания депутатов</w:t>
      </w:r>
    </w:p>
    <w:p w:rsidR="00BE2241" w:rsidRPr="005C07BE" w:rsidRDefault="00BE2241" w:rsidP="00BE2241">
      <w:pPr>
        <w:shd w:val="clear" w:color="auto" w:fill="FFFFFF"/>
        <w:ind w:left="5670"/>
        <w:jc w:val="center"/>
        <w:rPr>
          <w:color w:val="404040" w:themeColor="text1" w:themeTint="BF"/>
        </w:rPr>
      </w:pPr>
      <w:r w:rsidRPr="005C07BE">
        <w:rPr>
          <w:color w:val="404040" w:themeColor="text1" w:themeTint="BF"/>
        </w:rPr>
        <w:t>муниципального образования</w:t>
      </w:r>
    </w:p>
    <w:p w:rsidR="00BE2241" w:rsidRPr="005C07BE" w:rsidRDefault="00BE2241" w:rsidP="00BE2241">
      <w:pPr>
        <w:shd w:val="clear" w:color="auto" w:fill="FFFFFF"/>
        <w:ind w:left="5670"/>
        <w:jc w:val="center"/>
        <w:rPr>
          <w:color w:val="404040" w:themeColor="text1" w:themeTint="BF"/>
        </w:rPr>
      </w:pPr>
      <w:r w:rsidRPr="005C07BE">
        <w:rPr>
          <w:color w:val="404040" w:themeColor="text1" w:themeTint="BF"/>
        </w:rPr>
        <w:t>«</w:t>
      </w:r>
      <w:proofErr w:type="spellStart"/>
      <w:r w:rsidRPr="005C07BE">
        <w:rPr>
          <w:color w:val="404040" w:themeColor="text1" w:themeTint="BF"/>
        </w:rPr>
        <w:t>Юркинское</w:t>
      </w:r>
      <w:proofErr w:type="spellEnd"/>
      <w:r w:rsidRPr="005C07BE">
        <w:rPr>
          <w:color w:val="404040" w:themeColor="text1" w:themeTint="BF"/>
        </w:rPr>
        <w:t xml:space="preserve"> сельское  поселение»</w:t>
      </w:r>
    </w:p>
    <w:p w:rsidR="00BE2241" w:rsidRPr="005C07BE" w:rsidRDefault="00BE2241" w:rsidP="00BE2241">
      <w:pPr>
        <w:ind w:left="5670"/>
        <w:jc w:val="center"/>
        <w:rPr>
          <w:color w:val="404040" w:themeColor="text1" w:themeTint="BF"/>
        </w:rPr>
      </w:pPr>
      <w:r w:rsidRPr="005C07BE">
        <w:rPr>
          <w:color w:val="404040" w:themeColor="text1" w:themeTint="BF"/>
        </w:rPr>
        <w:t xml:space="preserve">от  </w:t>
      </w:r>
      <w:r>
        <w:rPr>
          <w:color w:val="404040" w:themeColor="text1" w:themeTint="BF"/>
        </w:rPr>
        <w:t xml:space="preserve">25 января </w:t>
      </w:r>
      <w:r w:rsidRPr="005C07BE">
        <w:rPr>
          <w:color w:val="404040" w:themeColor="text1" w:themeTint="BF"/>
        </w:rPr>
        <w:t xml:space="preserve">2018 г. № </w:t>
      </w:r>
      <w:r>
        <w:rPr>
          <w:color w:val="404040" w:themeColor="text1" w:themeTint="BF"/>
        </w:rPr>
        <w:t>196</w:t>
      </w:r>
    </w:p>
    <w:p w:rsidR="00BE2241" w:rsidRPr="005C07BE" w:rsidRDefault="00BE2241" w:rsidP="00BE2241">
      <w:pPr>
        <w:jc w:val="right"/>
        <w:rPr>
          <w:color w:val="404040" w:themeColor="text1" w:themeTint="BF"/>
        </w:rPr>
      </w:pPr>
    </w:p>
    <w:p w:rsidR="00BE2241" w:rsidRPr="005C07BE" w:rsidRDefault="00BE2241" w:rsidP="00BE2241">
      <w:pPr>
        <w:jc w:val="right"/>
        <w:rPr>
          <w:color w:val="404040" w:themeColor="text1" w:themeTint="BF"/>
        </w:rPr>
      </w:pPr>
    </w:p>
    <w:p w:rsidR="00BE2241" w:rsidRPr="005C07BE" w:rsidRDefault="00BE2241" w:rsidP="00BE2241">
      <w:pPr>
        <w:jc w:val="right"/>
        <w:rPr>
          <w:color w:val="404040" w:themeColor="text1" w:themeTint="BF"/>
        </w:rPr>
      </w:pPr>
      <w:r w:rsidRPr="005C07BE">
        <w:rPr>
          <w:color w:val="404040" w:themeColor="text1" w:themeTint="BF"/>
        </w:rPr>
        <w:t xml:space="preserve"> </w:t>
      </w:r>
    </w:p>
    <w:p w:rsidR="00BE2241" w:rsidRPr="005C07BE" w:rsidRDefault="00BE2241" w:rsidP="00BE2241">
      <w:pPr>
        <w:jc w:val="center"/>
        <w:rPr>
          <w:b/>
          <w:color w:val="404040" w:themeColor="text1" w:themeTint="BF"/>
          <w:kern w:val="1"/>
          <w:sz w:val="26"/>
          <w:szCs w:val="26"/>
        </w:rPr>
      </w:pPr>
      <w:r w:rsidRPr="005C07BE">
        <w:rPr>
          <w:b/>
          <w:color w:val="404040" w:themeColor="text1" w:themeTint="BF"/>
          <w:kern w:val="1"/>
          <w:sz w:val="26"/>
          <w:szCs w:val="26"/>
        </w:rPr>
        <w:t>ПРАВИЛА</w:t>
      </w:r>
    </w:p>
    <w:p w:rsidR="00BE2241" w:rsidRPr="005C07BE" w:rsidRDefault="00BE2241" w:rsidP="00BE2241">
      <w:pPr>
        <w:jc w:val="center"/>
        <w:rPr>
          <w:b/>
          <w:color w:val="404040" w:themeColor="text1" w:themeTint="BF"/>
          <w:kern w:val="1"/>
          <w:sz w:val="26"/>
          <w:szCs w:val="26"/>
        </w:rPr>
      </w:pPr>
      <w:r w:rsidRPr="005C07BE">
        <w:rPr>
          <w:b/>
          <w:color w:val="404040" w:themeColor="text1" w:themeTint="BF"/>
          <w:kern w:val="1"/>
          <w:sz w:val="26"/>
          <w:szCs w:val="26"/>
        </w:rPr>
        <w:t>благоустройства территории муниципального образования</w:t>
      </w:r>
    </w:p>
    <w:p w:rsidR="00BE2241" w:rsidRPr="005C07BE" w:rsidRDefault="00BE2241" w:rsidP="00BE2241">
      <w:pPr>
        <w:jc w:val="center"/>
        <w:rPr>
          <w:b/>
          <w:color w:val="404040" w:themeColor="text1" w:themeTint="BF"/>
          <w:kern w:val="1"/>
          <w:sz w:val="26"/>
          <w:szCs w:val="26"/>
        </w:rPr>
      </w:pPr>
      <w:r w:rsidRPr="005C07BE">
        <w:rPr>
          <w:b/>
          <w:color w:val="404040" w:themeColor="text1" w:themeTint="BF"/>
          <w:kern w:val="1"/>
          <w:sz w:val="26"/>
          <w:szCs w:val="26"/>
        </w:rPr>
        <w:t>«</w:t>
      </w:r>
      <w:proofErr w:type="spellStart"/>
      <w:r w:rsidRPr="005C07BE">
        <w:rPr>
          <w:b/>
          <w:color w:val="404040" w:themeColor="text1" w:themeTint="BF"/>
          <w:kern w:val="1"/>
          <w:sz w:val="26"/>
          <w:szCs w:val="26"/>
        </w:rPr>
        <w:t>Юркинское</w:t>
      </w:r>
      <w:proofErr w:type="spellEnd"/>
      <w:r w:rsidRPr="005C07BE">
        <w:rPr>
          <w:b/>
          <w:color w:val="404040" w:themeColor="text1" w:themeTint="BF"/>
          <w:kern w:val="1"/>
          <w:sz w:val="26"/>
          <w:szCs w:val="26"/>
        </w:rPr>
        <w:t xml:space="preserve"> сельское поселение»</w:t>
      </w:r>
    </w:p>
    <w:p w:rsidR="00BE2241" w:rsidRPr="005C07BE" w:rsidRDefault="00BE2241" w:rsidP="00BE2241">
      <w:pPr>
        <w:jc w:val="both"/>
        <w:rPr>
          <w:color w:val="404040" w:themeColor="text1" w:themeTint="BF"/>
          <w:kern w:val="1"/>
          <w:sz w:val="26"/>
          <w:szCs w:val="26"/>
        </w:rPr>
      </w:pPr>
      <w:r w:rsidRPr="005C07BE">
        <w:rPr>
          <w:color w:val="404040" w:themeColor="text1" w:themeTint="BF"/>
          <w:kern w:val="1"/>
          <w:sz w:val="26"/>
          <w:szCs w:val="26"/>
        </w:rPr>
        <w:br/>
        <w:t xml:space="preserve">                                               </w:t>
      </w:r>
    </w:p>
    <w:p w:rsidR="00BE2241" w:rsidRPr="005C07BE" w:rsidRDefault="00BE2241" w:rsidP="00BE2241">
      <w:pPr>
        <w:ind w:left="567"/>
        <w:jc w:val="both"/>
        <w:rPr>
          <w:b/>
          <w:color w:val="404040" w:themeColor="text1" w:themeTint="BF"/>
          <w:kern w:val="1"/>
          <w:sz w:val="26"/>
          <w:szCs w:val="26"/>
        </w:rPr>
      </w:pPr>
      <w:bookmarkStart w:id="0" w:name="__RefHeading___Toc473106382"/>
      <w:bookmarkEnd w:id="0"/>
      <w:r w:rsidRPr="005C07BE">
        <w:rPr>
          <w:b/>
          <w:color w:val="404040" w:themeColor="text1" w:themeTint="BF"/>
          <w:kern w:val="1"/>
          <w:sz w:val="26"/>
          <w:szCs w:val="26"/>
        </w:rPr>
        <w:t>1. Сфера правового регулирования и организация выполнения настоящих Правил, понятия и термины</w:t>
      </w:r>
    </w:p>
    <w:p w:rsidR="00BE2241" w:rsidRPr="005C07BE" w:rsidRDefault="00BE2241" w:rsidP="00BE2241">
      <w:pPr>
        <w:ind w:firstLine="567"/>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 Правила благоустройства территории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устанавливают единый порядок обеспечения чистоты, надлежащего содержания территории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1.2. </w:t>
      </w:r>
      <w:proofErr w:type="gramStart"/>
      <w:r w:rsidRPr="005C07BE">
        <w:rPr>
          <w:color w:val="404040" w:themeColor="text1" w:themeTint="BF"/>
          <w:kern w:val="1"/>
          <w:sz w:val="26"/>
          <w:szCs w:val="26"/>
        </w:rPr>
        <w:t>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 «Об охране окружающей среды» от 10 января 2002 года № 7-ФЗ, «Об отходах производства и потребления» от 24 июня 1998 года</w:t>
      </w:r>
      <w:proofErr w:type="gramEnd"/>
      <w:r w:rsidRPr="005C07BE">
        <w:rPr>
          <w:color w:val="404040" w:themeColor="text1" w:themeTint="BF"/>
          <w:kern w:val="1"/>
          <w:sz w:val="26"/>
          <w:szCs w:val="26"/>
        </w:rPr>
        <w:t xml:space="preserve"> № 89-ФЗ,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 апреля 2017 года № 711/</w:t>
      </w:r>
      <w:proofErr w:type="spellStart"/>
      <w:proofErr w:type="gramStart"/>
      <w:r w:rsidRPr="005C07BE">
        <w:rPr>
          <w:color w:val="404040" w:themeColor="text1" w:themeTint="BF"/>
          <w:kern w:val="1"/>
          <w:sz w:val="26"/>
          <w:szCs w:val="26"/>
        </w:rPr>
        <w:t>пр</w:t>
      </w:r>
      <w:proofErr w:type="spellEnd"/>
      <w:proofErr w:type="gramEnd"/>
      <w:r w:rsidRPr="005C07BE">
        <w:rPr>
          <w:color w:val="404040" w:themeColor="text1" w:themeTint="BF"/>
          <w:kern w:val="1"/>
          <w:sz w:val="26"/>
          <w:szCs w:val="26"/>
        </w:rPr>
        <w:t>, Гражданским кодексом Российской Федерации, Градостроительным кодексом Российской Федерации, Законами Республики Марий Эл от 4 декабря 2002 года № 43-З «Об административных правонарушениях в Республике Марий Эл», «О регулировании отдельных отношений, связанных с осуществлением местного самоуправления в Республике Марий Эл» от 4 марта 2005 года № 3-З, Уставом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и иными нормативными правовыми актами.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1.3. </w:t>
      </w:r>
      <w:proofErr w:type="gramStart"/>
      <w:r w:rsidRPr="005C07BE">
        <w:rPr>
          <w:color w:val="404040" w:themeColor="text1" w:themeTint="BF"/>
          <w:kern w:val="1"/>
          <w:sz w:val="26"/>
          <w:szCs w:val="26"/>
        </w:rPr>
        <w:t>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(далее — Администрация поселения).</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1.4. В настоящих Правилах используются основные понятия:</w:t>
      </w:r>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автомобильная дорога местного значения</w:t>
      </w:r>
      <w:r w:rsidRPr="005C07BE">
        <w:rPr>
          <w:color w:val="404040" w:themeColor="text1" w:themeTint="BF"/>
          <w:kern w:val="1"/>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w:t>
      </w:r>
      <w:r w:rsidRPr="005C07BE">
        <w:rPr>
          <w:color w:val="404040" w:themeColor="text1" w:themeTint="BF"/>
          <w:kern w:val="1"/>
          <w:sz w:val="26"/>
          <w:szCs w:val="26"/>
        </w:rPr>
        <w:lastRenderedPageBreak/>
        <w:t>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аварийное дерево</w:t>
      </w:r>
      <w:r w:rsidRPr="005C07BE">
        <w:rPr>
          <w:color w:val="404040" w:themeColor="text1" w:themeTint="BF"/>
          <w:kern w:val="1"/>
          <w:sz w:val="26"/>
          <w:szCs w:val="26"/>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архитектурные особенности фасада</w:t>
      </w:r>
      <w:r w:rsidRPr="005C07BE">
        <w:rPr>
          <w:color w:val="404040" w:themeColor="text1" w:themeTint="BF"/>
          <w:kern w:val="1"/>
          <w:sz w:val="26"/>
          <w:szCs w:val="26"/>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E2241" w:rsidRPr="005C07BE" w:rsidRDefault="00BE2241" w:rsidP="00BE2241">
      <w:pPr>
        <w:ind w:firstLine="567"/>
        <w:jc w:val="both"/>
        <w:rPr>
          <w:color w:val="404040" w:themeColor="text1" w:themeTint="BF"/>
          <w:kern w:val="1"/>
          <w:sz w:val="26"/>
          <w:szCs w:val="26"/>
        </w:rPr>
      </w:pPr>
      <w:proofErr w:type="spellStart"/>
      <w:r w:rsidRPr="005C07BE">
        <w:rPr>
          <w:b/>
          <w:color w:val="404040" w:themeColor="text1" w:themeTint="BF"/>
          <w:kern w:val="1"/>
          <w:sz w:val="26"/>
          <w:szCs w:val="26"/>
        </w:rPr>
        <w:t>бесфоновые</w:t>
      </w:r>
      <w:proofErr w:type="spellEnd"/>
      <w:r w:rsidRPr="005C07BE">
        <w:rPr>
          <w:b/>
          <w:color w:val="404040" w:themeColor="text1" w:themeTint="BF"/>
          <w:kern w:val="1"/>
          <w:sz w:val="26"/>
          <w:szCs w:val="26"/>
        </w:rPr>
        <w:t xml:space="preserve"> конструкции</w:t>
      </w:r>
      <w:r w:rsidRPr="005C07BE">
        <w:rPr>
          <w:color w:val="404040" w:themeColor="text1" w:themeTint="BF"/>
          <w:kern w:val="1"/>
          <w:sz w:val="26"/>
          <w:szCs w:val="26"/>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благоустройство территории</w:t>
      </w:r>
      <w:r w:rsidRPr="005C07BE">
        <w:rPr>
          <w:color w:val="404040" w:themeColor="text1" w:themeTint="BF"/>
          <w:kern w:val="1"/>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К благоустройству относятся следующие мероприятия: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дорог и тротуаров, искусственных сооружений;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отведение ливневых и талых вод;</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придомовых территорий;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зон отдыха;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зеленых насаждений;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производство земляных работ по прокладке и переустройству подземных сооружений и коммуникаций;</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бункер-накопитель</w:t>
      </w:r>
      <w:r w:rsidRPr="005C07BE">
        <w:rPr>
          <w:color w:val="404040" w:themeColor="text1" w:themeTint="BF"/>
          <w:kern w:val="1"/>
          <w:sz w:val="26"/>
          <w:szCs w:val="26"/>
        </w:rPr>
        <w:t xml:space="preserve"> – емкость для сбора крупногабаритные  отходы (КГО) объемом свыше 3 куб.</w:t>
      </w:r>
      <w:proofErr w:type="gramStart"/>
      <w:r w:rsidRPr="005C07BE">
        <w:rPr>
          <w:color w:val="404040" w:themeColor="text1" w:themeTint="BF"/>
          <w:kern w:val="1"/>
          <w:sz w:val="26"/>
          <w:szCs w:val="26"/>
        </w:rPr>
        <w:t>м</w:t>
      </w:r>
      <w:proofErr w:type="gramEnd"/>
      <w:r w:rsidRPr="005C07BE">
        <w:rPr>
          <w:color w:val="404040" w:themeColor="text1" w:themeTint="BF"/>
          <w:kern w:val="1"/>
          <w:sz w:val="26"/>
          <w:szCs w:val="26"/>
        </w:rPr>
        <w:t xml:space="preserve">.; </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вертикальное озеленение</w:t>
      </w:r>
      <w:r w:rsidRPr="005C07BE">
        <w:rPr>
          <w:color w:val="404040" w:themeColor="text1" w:themeTint="BF"/>
          <w:kern w:val="1"/>
          <w:sz w:val="26"/>
          <w:szCs w:val="26"/>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витрина</w:t>
      </w:r>
      <w:r w:rsidRPr="005C07BE">
        <w:rPr>
          <w:color w:val="404040" w:themeColor="text1" w:themeTint="BF"/>
          <w:kern w:val="1"/>
          <w:sz w:val="26"/>
          <w:szCs w:val="26"/>
        </w:rPr>
        <w:t xml:space="preserve"> - остекленный проем (окно, витраж) в виде сплошного остекления, занимающего часть фасада;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внешний архитектурный облик сложившейся застройки</w:t>
      </w:r>
      <w:r w:rsidRPr="005C07BE">
        <w:rPr>
          <w:color w:val="404040" w:themeColor="text1" w:themeTint="BF"/>
          <w:kern w:val="1"/>
          <w:sz w:val="26"/>
          <w:szCs w:val="26"/>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lastRenderedPageBreak/>
        <w:t>внешний способ подсветки</w:t>
      </w:r>
      <w:r w:rsidRPr="005C07BE">
        <w:rPr>
          <w:color w:val="404040" w:themeColor="text1" w:themeTint="BF"/>
          <w:kern w:val="1"/>
          <w:sz w:val="26"/>
          <w:szCs w:val="26"/>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восстановление благоустройства</w:t>
      </w:r>
      <w:r w:rsidRPr="005C07BE">
        <w:rPr>
          <w:color w:val="404040" w:themeColor="text1" w:themeTint="BF"/>
          <w:kern w:val="1"/>
          <w:sz w:val="26"/>
          <w:szCs w:val="26"/>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газон</w:t>
      </w:r>
      <w:r w:rsidRPr="005C07BE">
        <w:rPr>
          <w:color w:val="404040" w:themeColor="text1" w:themeTint="BF"/>
          <w:kern w:val="1"/>
          <w:sz w:val="26"/>
          <w:szCs w:val="26"/>
        </w:rPr>
        <w:t xml:space="preserve"> - плодородно-растительный слой почвы с искусственно созданным травяным покровом;</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дворовые постройки</w:t>
      </w:r>
      <w:r w:rsidRPr="005C07BE">
        <w:rPr>
          <w:color w:val="404040" w:themeColor="text1" w:themeTint="BF"/>
          <w:kern w:val="1"/>
          <w:sz w:val="26"/>
          <w:szCs w:val="26"/>
        </w:rPr>
        <w:t xml:space="preserve"> - временные подсобные сооружения, расположенные на земельном участке (погреба, голубятни, сараи и т.п.);</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динамический способ передачи информации</w:t>
      </w:r>
      <w:r w:rsidRPr="005C07BE">
        <w:rPr>
          <w:color w:val="404040" w:themeColor="text1" w:themeTint="BF"/>
          <w:kern w:val="1"/>
          <w:sz w:val="26"/>
          <w:szCs w:val="26"/>
        </w:rPr>
        <w:t xml:space="preserve"> - способ передачи информации с использованием электронных носителей и табло, предусматривающий смену информации;</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договор о содержании прилегающей территории</w:t>
      </w:r>
      <w:r w:rsidRPr="005C07BE">
        <w:rPr>
          <w:color w:val="404040" w:themeColor="text1" w:themeTint="BF"/>
          <w:kern w:val="1"/>
          <w:sz w:val="26"/>
          <w:szCs w:val="26"/>
        </w:rPr>
        <w:t xml:space="preserve"> - договор между физическим или юридическим лицом независимо от организационно-правовой формы и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домовладение</w:t>
      </w:r>
      <w:r w:rsidRPr="005C07BE">
        <w:rPr>
          <w:color w:val="404040" w:themeColor="text1" w:themeTint="BF"/>
          <w:kern w:val="1"/>
          <w:sz w:val="26"/>
          <w:szCs w:val="26"/>
        </w:rPr>
        <w:t xml:space="preserve"> - индивидуальный жилой дом с дворовыми постройками и земельный участок, на котором данный дом расположен;</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домовые знаки</w:t>
      </w:r>
      <w:r w:rsidRPr="005C07BE">
        <w:rPr>
          <w:color w:val="404040" w:themeColor="text1" w:themeTint="BF"/>
          <w:kern w:val="1"/>
          <w:sz w:val="26"/>
          <w:szCs w:val="26"/>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5C07BE">
        <w:rPr>
          <w:color w:val="404040" w:themeColor="text1" w:themeTint="BF"/>
          <w:kern w:val="1"/>
          <w:sz w:val="26"/>
          <w:szCs w:val="26"/>
        </w:rPr>
        <w:t>флагодержатели</w:t>
      </w:r>
      <w:proofErr w:type="spellEnd"/>
      <w:r w:rsidRPr="005C07BE">
        <w:rPr>
          <w:color w:val="404040" w:themeColor="text1" w:themeTint="BF"/>
          <w:kern w:val="1"/>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естественный травяной покров</w:t>
      </w:r>
      <w:r w:rsidRPr="005C07BE">
        <w:rPr>
          <w:color w:val="404040" w:themeColor="text1" w:themeTint="BF"/>
          <w:kern w:val="1"/>
          <w:sz w:val="26"/>
          <w:szCs w:val="26"/>
        </w:rPr>
        <w:t xml:space="preserve"> - плодородно-растительный слой почвы с травяным покровом естественного происхождения;</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здание</w:t>
      </w:r>
      <w:r w:rsidRPr="005C07BE">
        <w:rPr>
          <w:color w:val="404040" w:themeColor="text1" w:themeTint="BF"/>
          <w:kern w:val="1"/>
          <w:sz w:val="26"/>
          <w:szCs w:val="26"/>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5C07BE">
        <w:rPr>
          <w:color w:val="404040" w:themeColor="text1" w:themeTint="BF"/>
          <w:kern w:val="1"/>
          <w:sz w:val="26"/>
          <w:szCs w:val="26"/>
        </w:rPr>
        <w:t>которая</w:t>
      </w:r>
      <w:proofErr w:type="gramEnd"/>
      <w:r w:rsidRPr="005C07BE">
        <w:rPr>
          <w:color w:val="404040" w:themeColor="text1" w:themeTint="BF"/>
          <w:kern w:val="1"/>
          <w:sz w:val="26"/>
          <w:szCs w:val="26"/>
        </w:rPr>
        <w:t xml:space="preserve"> может существовать, реконструироваться и эксплуатироваться автономно;</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зеленые насаждения</w:t>
      </w:r>
      <w:r w:rsidRPr="005C07BE">
        <w:rPr>
          <w:color w:val="404040" w:themeColor="text1" w:themeTint="BF"/>
          <w:kern w:val="1"/>
          <w:sz w:val="26"/>
          <w:szCs w:val="26"/>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зона отдыха</w:t>
      </w:r>
      <w:r w:rsidRPr="005C07BE">
        <w:rPr>
          <w:color w:val="404040" w:themeColor="text1" w:themeTint="BF"/>
          <w:kern w:val="1"/>
          <w:sz w:val="26"/>
          <w:szCs w:val="26"/>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красные линии</w:t>
      </w:r>
      <w:r w:rsidRPr="005C07BE">
        <w:rPr>
          <w:color w:val="404040" w:themeColor="text1" w:themeTint="BF"/>
          <w:kern w:val="1"/>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малые архитектурные формы</w:t>
      </w:r>
      <w:r w:rsidRPr="005C07BE">
        <w:rPr>
          <w:color w:val="404040" w:themeColor="text1" w:themeTint="BF"/>
          <w:kern w:val="1"/>
          <w:sz w:val="26"/>
          <w:szCs w:val="26"/>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населенного пункта, а также игровое, спортивное, осветительное оборудование;</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lastRenderedPageBreak/>
        <w:t>мерцающий свет</w:t>
      </w:r>
      <w:r w:rsidRPr="005C07BE">
        <w:rPr>
          <w:color w:val="404040" w:themeColor="text1" w:themeTint="BF"/>
          <w:kern w:val="1"/>
          <w:sz w:val="26"/>
          <w:szCs w:val="26"/>
        </w:rPr>
        <w:t xml:space="preserve"> - </w:t>
      </w:r>
      <w:proofErr w:type="spellStart"/>
      <w:r w:rsidRPr="005C07BE">
        <w:rPr>
          <w:color w:val="404040" w:themeColor="text1" w:themeTint="BF"/>
          <w:kern w:val="1"/>
          <w:sz w:val="26"/>
          <w:szCs w:val="26"/>
        </w:rPr>
        <w:t>светодинамический</w:t>
      </w:r>
      <w:proofErr w:type="spellEnd"/>
      <w:r w:rsidRPr="005C07BE">
        <w:rPr>
          <w:color w:val="404040" w:themeColor="text1" w:themeTint="BF"/>
          <w:kern w:val="1"/>
          <w:sz w:val="26"/>
          <w:szCs w:val="26"/>
        </w:rPr>
        <w:t xml:space="preserve"> эффект, предусматривающий смену характеристик светового потока (цвет, яркость, очередность включения и т.п.);</w:t>
      </w:r>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мусор</w:t>
      </w:r>
      <w:r w:rsidRPr="005C07BE">
        <w:rPr>
          <w:color w:val="404040" w:themeColor="text1" w:themeTint="BF"/>
          <w:kern w:val="1"/>
          <w:sz w:val="26"/>
          <w:szCs w:val="26"/>
        </w:rPr>
        <w:t xml:space="preserve"> - все виды отходов, в том числе строительные, предметы, которые утратили свои потребительские свойства, либо образованы в процессе жизнедеятельности, производства, выполнения работ, оказания услуг, образовавшиеся в результате самовольного (несанкционированного) сброса, грунтовые наносы, опавшая листва, скошенная и прополотая трава, ветки, порубочные остатки после валки деревьев и их раскорчевки, а также иные предметы, нахождение которых на соответствующей территории не предусмотрено проектом или</w:t>
      </w:r>
      <w:proofErr w:type="gramEnd"/>
      <w:r w:rsidRPr="005C07BE">
        <w:rPr>
          <w:color w:val="404040" w:themeColor="text1" w:themeTint="BF"/>
          <w:kern w:val="1"/>
          <w:sz w:val="26"/>
          <w:szCs w:val="26"/>
        </w:rPr>
        <w:t xml:space="preserve"> архитектурно-планировочным решением;</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навал мусора</w:t>
      </w:r>
      <w:r w:rsidRPr="005C07BE">
        <w:rPr>
          <w:color w:val="404040" w:themeColor="text1" w:themeTint="BF"/>
          <w:kern w:val="1"/>
          <w:sz w:val="26"/>
          <w:szCs w:val="26"/>
        </w:rPr>
        <w:t xml:space="preserve"> - скопление мусора, возникшее в результате самовольного сброса, по объему, не превышающему 1 куб. </w:t>
      </w:r>
      <w:proofErr w:type="gramStart"/>
      <w:r w:rsidRPr="005C07BE">
        <w:rPr>
          <w:color w:val="404040" w:themeColor="text1" w:themeTint="BF"/>
          <w:kern w:val="1"/>
          <w:sz w:val="26"/>
          <w:szCs w:val="26"/>
        </w:rPr>
        <w:t>м</w:t>
      </w:r>
      <w:proofErr w:type="gramEnd"/>
      <w:r w:rsidRPr="005C07BE">
        <w:rPr>
          <w:color w:val="404040" w:themeColor="text1" w:themeTint="BF"/>
          <w:kern w:val="1"/>
          <w:sz w:val="26"/>
          <w:szCs w:val="26"/>
        </w:rPr>
        <w:t>.;</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наружное освещение</w:t>
      </w:r>
      <w:r w:rsidRPr="005C07BE">
        <w:rPr>
          <w:color w:val="404040" w:themeColor="text1" w:themeTint="BF"/>
          <w:kern w:val="1"/>
          <w:sz w:val="26"/>
          <w:szCs w:val="26"/>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нарушение внешнего архитектурного облика сложившейся застройки</w:t>
      </w:r>
      <w:r w:rsidRPr="005C07BE">
        <w:rPr>
          <w:color w:val="404040" w:themeColor="text1" w:themeTint="BF"/>
          <w:kern w:val="1"/>
          <w:sz w:val="26"/>
          <w:szCs w:val="26"/>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5C07BE">
        <w:rPr>
          <w:color w:val="404040" w:themeColor="text1" w:themeTint="BF"/>
          <w:kern w:val="1"/>
          <w:sz w:val="26"/>
          <w:szCs w:val="26"/>
        </w:rPr>
        <w:t>необходимости сохранения внешнего архитектурного облика сложившейся застройки поселения</w:t>
      </w:r>
      <w:proofErr w:type="gramEnd"/>
      <w:r w:rsidRPr="005C07BE">
        <w:rPr>
          <w:color w:val="404040" w:themeColor="text1" w:themeTint="BF"/>
          <w:kern w:val="1"/>
          <w:sz w:val="26"/>
          <w:szCs w:val="26"/>
        </w:rPr>
        <w:t>;</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несанкционированная свалка мусора</w:t>
      </w:r>
      <w:r w:rsidRPr="005C07BE">
        <w:rPr>
          <w:color w:val="404040" w:themeColor="text1" w:themeTint="BF"/>
          <w:kern w:val="1"/>
          <w:sz w:val="26"/>
          <w:szCs w:val="26"/>
        </w:rPr>
        <w:t xml:space="preserve"> - самовольный (несанкционированный) сброс (размещение) или складирование мусора  на площади свыше 10 кв. м и объемом свыше 2 куб. </w:t>
      </w:r>
      <w:proofErr w:type="gramStart"/>
      <w:r w:rsidRPr="005C07BE">
        <w:rPr>
          <w:color w:val="404040" w:themeColor="text1" w:themeTint="BF"/>
          <w:kern w:val="1"/>
          <w:sz w:val="26"/>
          <w:szCs w:val="26"/>
        </w:rPr>
        <w:t>м</w:t>
      </w:r>
      <w:proofErr w:type="gramEnd"/>
      <w:r w:rsidRPr="005C07BE">
        <w:rPr>
          <w:color w:val="404040" w:themeColor="text1" w:themeTint="BF"/>
          <w:kern w:val="1"/>
          <w:sz w:val="26"/>
          <w:szCs w:val="26"/>
        </w:rPr>
        <w:t xml:space="preserve">.;  </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нестационарный торговый объект</w:t>
      </w:r>
      <w:r w:rsidRPr="005C07BE">
        <w:rPr>
          <w:color w:val="404040" w:themeColor="text1" w:themeTint="BF"/>
          <w:kern w:val="1"/>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соединение;  </w:t>
      </w:r>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объект благоустройства</w:t>
      </w:r>
      <w:r w:rsidRPr="005C07BE">
        <w:rPr>
          <w:color w:val="404040" w:themeColor="text1" w:themeTint="BF"/>
          <w:kern w:val="1"/>
          <w:sz w:val="26"/>
          <w:szCs w:val="26"/>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5C07BE">
        <w:rPr>
          <w:color w:val="404040" w:themeColor="text1" w:themeTint="BF"/>
          <w:kern w:val="1"/>
          <w:sz w:val="26"/>
          <w:szCs w:val="26"/>
        </w:rPr>
        <w:t xml:space="preserve"> благоустройства;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озелененные территории</w:t>
      </w:r>
      <w:r w:rsidRPr="005C07BE">
        <w:rPr>
          <w:color w:val="404040" w:themeColor="text1" w:themeTint="BF"/>
          <w:kern w:val="1"/>
          <w:sz w:val="26"/>
          <w:szCs w:val="26"/>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5C07BE">
        <w:rPr>
          <w:color w:val="404040" w:themeColor="text1" w:themeTint="BF"/>
          <w:kern w:val="1"/>
          <w:sz w:val="26"/>
          <w:szCs w:val="26"/>
        </w:rPr>
        <w:t>комплексы</w:t>
      </w:r>
      <w:proofErr w:type="gramEnd"/>
      <w:r w:rsidRPr="005C07BE">
        <w:rPr>
          <w:color w:val="404040" w:themeColor="text1" w:themeTint="BF"/>
          <w:kern w:val="1"/>
          <w:sz w:val="26"/>
          <w:szCs w:val="26"/>
        </w:rPr>
        <w:t xml:space="preserve"> и объекты ландшафтной архитектуры;</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отведенная территория</w:t>
      </w:r>
      <w:r w:rsidRPr="005C07BE">
        <w:rPr>
          <w:color w:val="404040" w:themeColor="text1" w:themeTint="BF"/>
          <w:kern w:val="1"/>
          <w:sz w:val="26"/>
          <w:szCs w:val="26"/>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вещном либо обязательственном праве;</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очаговый навал мусора</w:t>
      </w:r>
      <w:r w:rsidRPr="005C07BE">
        <w:rPr>
          <w:color w:val="404040" w:themeColor="text1" w:themeTint="BF"/>
          <w:kern w:val="1"/>
          <w:sz w:val="26"/>
          <w:szCs w:val="26"/>
        </w:rPr>
        <w:t xml:space="preserve"> - скопление мусора, возникшее в результате самовольного сброса, по объему до 2 кубических метров, на площади до 10 квадратных метров; </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lastRenderedPageBreak/>
        <w:t>план-схема</w:t>
      </w:r>
      <w:r w:rsidRPr="005C07BE">
        <w:rPr>
          <w:color w:val="404040" w:themeColor="text1" w:themeTint="BF"/>
          <w:kern w:val="1"/>
          <w:sz w:val="26"/>
          <w:szCs w:val="26"/>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пляж</w:t>
      </w:r>
      <w:r w:rsidRPr="005C07BE">
        <w:rPr>
          <w:color w:val="404040" w:themeColor="text1" w:themeTint="BF"/>
          <w:kern w:val="1"/>
          <w:sz w:val="26"/>
          <w:szCs w:val="26"/>
        </w:rPr>
        <w:t xml:space="preserve"> - часть территории, прилегающей к водоему, определенная администрацией поселения для массового отдыха и купания;</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площадка для сбора КГО</w:t>
      </w:r>
      <w:r w:rsidRPr="005C07BE">
        <w:rPr>
          <w:color w:val="404040" w:themeColor="text1" w:themeTint="BF"/>
          <w:kern w:val="1"/>
          <w:sz w:val="26"/>
          <w:szCs w:val="26"/>
        </w:rPr>
        <w:t xml:space="preserve"> - оборудованная специальным образом площадка для складирования КГО;</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повреждение зеленых насаждений</w:t>
      </w:r>
      <w:r w:rsidRPr="005C07BE">
        <w:rPr>
          <w:color w:val="404040" w:themeColor="text1" w:themeTint="BF"/>
          <w:kern w:val="1"/>
          <w:sz w:val="26"/>
          <w:szCs w:val="26"/>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подтопление территорий</w:t>
      </w:r>
      <w:r w:rsidRPr="005C07BE">
        <w:rPr>
          <w:color w:val="404040" w:themeColor="text1" w:themeTint="BF"/>
          <w:kern w:val="1"/>
          <w:sz w:val="26"/>
          <w:szCs w:val="26"/>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прилегающая территория</w:t>
      </w:r>
      <w:r w:rsidRPr="005C07BE">
        <w:rPr>
          <w:color w:val="404040" w:themeColor="text1" w:themeTint="BF"/>
          <w:kern w:val="1"/>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содержание территории поселения</w:t>
      </w:r>
      <w:r w:rsidRPr="005C07BE">
        <w:rPr>
          <w:color w:val="404040" w:themeColor="text1" w:themeTint="BF"/>
          <w:kern w:val="1"/>
          <w:sz w:val="26"/>
          <w:szCs w:val="26"/>
        </w:rPr>
        <w:t xml:space="preserve"> –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BE2241" w:rsidRPr="005C07BE" w:rsidRDefault="00BE2241" w:rsidP="00BE2241">
      <w:pPr>
        <w:ind w:firstLine="567"/>
        <w:jc w:val="both"/>
        <w:rPr>
          <w:color w:val="404040" w:themeColor="text1" w:themeTint="BF"/>
          <w:kern w:val="1"/>
          <w:sz w:val="26"/>
          <w:szCs w:val="26"/>
        </w:rPr>
      </w:pPr>
      <w:proofErr w:type="gramStart"/>
      <w:r w:rsidRPr="005C07BE">
        <w:rPr>
          <w:b/>
          <w:color w:val="404040" w:themeColor="text1" w:themeTint="BF"/>
          <w:kern w:val="1"/>
          <w:sz w:val="26"/>
          <w:szCs w:val="26"/>
        </w:rPr>
        <w:t>средство размещения наружной информации (вывеска)</w:t>
      </w:r>
      <w:r w:rsidRPr="005C07BE">
        <w:rPr>
          <w:color w:val="404040" w:themeColor="text1" w:themeTint="BF"/>
          <w:kern w:val="1"/>
          <w:sz w:val="26"/>
          <w:szCs w:val="26"/>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своей организации</w:t>
      </w:r>
      <w:proofErr w:type="gramEnd"/>
      <w:r w:rsidRPr="005C07BE">
        <w:rPr>
          <w:color w:val="404040" w:themeColor="text1" w:themeTint="BF"/>
          <w:kern w:val="1"/>
          <w:sz w:val="26"/>
          <w:szCs w:val="26"/>
        </w:rPr>
        <w:t xml:space="preserve">, </w:t>
      </w:r>
      <w:proofErr w:type="gramStart"/>
      <w:r w:rsidRPr="005C07BE">
        <w:rPr>
          <w:color w:val="404040" w:themeColor="text1" w:themeTint="BF"/>
          <w:kern w:val="1"/>
          <w:sz w:val="26"/>
          <w:szCs w:val="26"/>
        </w:rPr>
        <w:t>месте ее нахождения (адресе) и режим ее работы, а также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территория поселения</w:t>
      </w:r>
      <w:r w:rsidRPr="005C07BE">
        <w:rPr>
          <w:color w:val="404040" w:themeColor="text1" w:themeTint="BF"/>
          <w:kern w:val="1"/>
          <w:sz w:val="26"/>
          <w:szCs w:val="26"/>
        </w:rPr>
        <w:t xml:space="preserve"> - территория в пределах границ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тротуар</w:t>
      </w:r>
      <w:r w:rsidRPr="005C07BE">
        <w:rPr>
          <w:color w:val="404040" w:themeColor="text1" w:themeTint="BF"/>
          <w:kern w:val="1"/>
          <w:sz w:val="26"/>
          <w:szCs w:val="26"/>
        </w:rPr>
        <w:t xml:space="preserve"> - элемент дороги, предназначенный для движения пешеходов и примыкающий к проезжей части или отделенный от нее газоном;</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t>уборка территорий</w:t>
      </w:r>
      <w:r w:rsidRPr="005C07BE">
        <w:rPr>
          <w:color w:val="404040" w:themeColor="text1" w:themeTint="BF"/>
          <w:kern w:val="1"/>
          <w:sz w:val="26"/>
          <w:szCs w:val="26"/>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BE2241" w:rsidRPr="005C07BE" w:rsidRDefault="00BE2241" w:rsidP="00BE2241">
      <w:pPr>
        <w:ind w:firstLine="567"/>
        <w:jc w:val="both"/>
        <w:rPr>
          <w:color w:val="404040" w:themeColor="text1" w:themeTint="BF"/>
          <w:kern w:val="1"/>
          <w:sz w:val="26"/>
          <w:szCs w:val="26"/>
        </w:rPr>
      </w:pPr>
      <w:r w:rsidRPr="005C07BE">
        <w:rPr>
          <w:b/>
          <w:color w:val="404040" w:themeColor="text1" w:themeTint="BF"/>
          <w:kern w:val="1"/>
          <w:sz w:val="26"/>
          <w:szCs w:val="26"/>
        </w:rPr>
        <w:lastRenderedPageBreak/>
        <w:t>уничтожение зеленых насаждений</w:t>
      </w:r>
      <w:r w:rsidRPr="005C07BE">
        <w:rPr>
          <w:color w:val="404040" w:themeColor="text1" w:themeTint="BF"/>
          <w:kern w:val="1"/>
          <w:sz w:val="26"/>
          <w:szCs w:val="26"/>
        </w:rPr>
        <w:t xml:space="preserve"> - повреждение зеленых насаждений, повлекшее прекращение жизнедеятельности растений.</w:t>
      </w:r>
    </w:p>
    <w:p w:rsidR="00BE2241" w:rsidRPr="005C07BE" w:rsidRDefault="00BE2241" w:rsidP="00BE2241">
      <w:pPr>
        <w:ind w:firstLine="567"/>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bookmarkStart w:id="1" w:name="__RefHeading___Toc473106383"/>
      <w:bookmarkEnd w:id="1"/>
      <w:r w:rsidRPr="005C07BE">
        <w:rPr>
          <w:b/>
          <w:color w:val="404040" w:themeColor="text1" w:themeTint="BF"/>
          <w:kern w:val="1"/>
          <w:sz w:val="26"/>
          <w:szCs w:val="26"/>
        </w:rPr>
        <w:t xml:space="preserve">2.Общие требования к организации </w:t>
      </w:r>
      <w:bookmarkStart w:id="2" w:name="__RefHeading___Toc473106384"/>
      <w:bookmarkEnd w:id="2"/>
      <w:r w:rsidRPr="005C07BE">
        <w:rPr>
          <w:b/>
          <w:color w:val="404040" w:themeColor="text1" w:themeTint="BF"/>
          <w:kern w:val="1"/>
          <w:sz w:val="26"/>
          <w:szCs w:val="26"/>
        </w:rPr>
        <w:t>содержания и благоустройства территорий</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2.1. </w:t>
      </w:r>
      <w:proofErr w:type="gramStart"/>
      <w:r w:rsidRPr="005C07BE">
        <w:rPr>
          <w:color w:val="404040" w:themeColor="text1" w:themeTint="BF"/>
          <w:kern w:val="1"/>
          <w:sz w:val="26"/>
          <w:szCs w:val="26"/>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возможно заключение договора о содержании прилегающей территории (далее - Договор).</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2.3. Неотъемлемой частью Договора является план-схема, </w:t>
      </w:r>
      <w:proofErr w:type="gramStart"/>
      <w:r w:rsidRPr="005C07BE">
        <w:rPr>
          <w:color w:val="404040" w:themeColor="text1" w:themeTint="BF"/>
          <w:kern w:val="1"/>
          <w:sz w:val="26"/>
          <w:szCs w:val="26"/>
        </w:rPr>
        <w:t>содержащая</w:t>
      </w:r>
      <w:proofErr w:type="gramEnd"/>
      <w:r w:rsidRPr="005C07BE">
        <w:rPr>
          <w:color w:val="404040" w:themeColor="text1" w:themeTint="BF"/>
          <w:kern w:val="1"/>
          <w:sz w:val="26"/>
          <w:szCs w:val="26"/>
        </w:rPr>
        <w:t xml:space="preserve"> сведения о границах прилегающей территории, закрепленной для содержания, уборки и благоустройства.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2.4. Границы прилегающей территории определяются в следующем порядке: </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1)</w:t>
      </w:r>
      <w:r w:rsidRPr="005C07BE">
        <w:rPr>
          <w:color w:val="404040" w:themeColor="text1" w:themeTint="BF"/>
          <w:kern w:val="1"/>
          <w:sz w:val="26"/>
          <w:szCs w:val="26"/>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 xml:space="preserve"> 2)</w:t>
      </w:r>
      <w:r w:rsidRPr="005C07BE">
        <w:rPr>
          <w:color w:val="404040" w:themeColor="text1" w:themeTint="BF"/>
          <w:kern w:val="1"/>
          <w:sz w:val="26"/>
          <w:szCs w:val="26"/>
        </w:rPr>
        <w:tab/>
        <w:t xml:space="preserve"> 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3) для многоквартирных жилых домов - на расстоянии 15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При наличии в этой зоне дороги, за исключением дворовых проездов, - до проезжей части дороги.</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4)</w:t>
      </w:r>
      <w:r w:rsidRPr="005C07BE">
        <w:rPr>
          <w:color w:val="404040" w:themeColor="text1" w:themeTint="BF"/>
          <w:kern w:val="1"/>
          <w:sz w:val="26"/>
          <w:szCs w:val="26"/>
        </w:rPr>
        <w:tab/>
        <w:t>для земельного участка без здания вблизи дорог - кромка проезжей части улицы, дороги;</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5)</w:t>
      </w:r>
      <w:r w:rsidRPr="005C07BE">
        <w:rPr>
          <w:color w:val="404040" w:themeColor="text1" w:themeTint="BF"/>
          <w:kern w:val="1"/>
          <w:sz w:val="26"/>
          <w:szCs w:val="26"/>
        </w:rPr>
        <w:tab/>
        <w:t>для нестационарных торговых объектов — на расстоянии 10 м от границ земельного участка под нестационарным торговым объектом;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для торговых ярмарок, рынков, парков, пляжей, стадионов и иных  зон отдыха - на расстоянии 15 м от границ земельного участка под ними;</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7)</w:t>
      </w:r>
      <w:r w:rsidRPr="005C07BE">
        <w:rPr>
          <w:color w:val="404040" w:themeColor="text1" w:themeTint="BF"/>
          <w:kern w:val="1"/>
          <w:sz w:val="26"/>
          <w:szCs w:val="26"/>
        </w:rPr>
        <w:tab/>
        <w:t xml:space="preserve">для отдельно стоящих стационарных технических средств наружной рекламы - на расстояние 5 метров по периметру от вертикальной проекции </w:t>
      </w:r>
      <w:r w:rsidRPr="005C07BE">
        <w:rPr>
          <w:color w:val="404040" w:themeColor="text1" w:themeTint="BF"/>
          <w:kern w:val="1"/>
          <w:sz w:val="26"/>
          <w:szCs w:val="26"/>
        </w:rPr>
        <w:lastRenderedPageBreak/>
        <w:t>рекламных конструкций, но не далее чем до проезжей части дороги - за  владельцами рекламных конструкций;</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 xml:space="preserve">8)для гаражей, автостоянок, парковок, автозаправочных станций, </w:t>
      </w:r>
      <w:proofErr w:type="spellStart"/>
      <w:r w:rsidRPr="005C07BE">
        <w:rPr>
          <w:color w:val="404040" w:themeColor="text1" w:themeTint="BF"/>
          <w:kern w:val="1"/>
          <w:sz w:val="26"/>
          <w:szCs w:val="26"/>
        </w:rPr>
        <w:t>автомоечных</w:t>
      </w:r>
      <w:proofErr w:type="spellEnd"/>
      <w:r w:rsidRPr="005C07BE">
        <w:rPr>
          <w:color w:val="404040" w:themeColor="text1" w:themeTint="BF"/>
          <w:kern w:val="1"/>
          <w:sz w:val="26"/>
          <w:szCs w:val="26"/>
        </w:rPr>
        <w:t xml:space="preserve"> постов, шиномонтажных мастерских и станций технического обслуживания - на расстоянии  15 м от границ земельного участка под ними;</w:t>
      </w:r>
    </w:p>
    <w:p w:rsidR="00BE2241" w:rsidRPr="005C07BE" w:rsidRDefault="00BE2241" w:rsidP="00BE2241">
      <w:pPr>
        <w:tabs>
          <w:tab w:val="left" w:pos="851"/>
        </w:tabs>
        <w:ind w:firstLine="567"/>
        <w:jc w:val="both"/>
        <w:rPr>
          <w:color w:val="404040" w:themeColor="text1" w:themeTint="BF"/>
          <w:kern w:val="1"/>
          <w:sz w:val="26"/>
          <w:szCs w:val="26"/>
        </w:rPr>
      </w:pPr>
      <w:r w:rsidRPr="005C07BE">
        <w:rPr>
          <w:color w:val="404040" w:themeColor="text1" w:themeTint="BF"/>
          <w:kern w:val="1"/>
          <w:sz w:val="26"/>
          <w:szCs w:val="26"/>
        </w:rPr>
        <w:t>9)</w:t>
      </w:r>
      <w:r w:rsidRPr="005C07BE">
        <w:rPr>
          <w:color w:val="404040" w:themeColor="text1" w:themeTint="BF"/>
          <w:kern w:val="1"/>
          <w:sz w:val="26"/>
          <w:szCs w:val="26"/>
        </w:rPr>
        <w:tab/>
        <w:t>для строительных площадок - на расстоянии 15 м от границ земельного участка под ней;</w:t>
      </w:r>
    </w:p>
    <w:p w:rsidR="00BE2241" w:rsidRPr="005C07BE" w:rsidRDefault="00BE2241" w:rsidP="00BE2241">
      <w:pPr>
        <w:tabs>
          <w:tab w:val="left" w:pos="993"/>
        </w:tabs>
        <w:ind w:firstLine="567"/>
        <w:jc w:val="both"/>
        <w:rPr>
          <w:color w:val="404040" w:themeColor="text1" w:themeTint="BF"/>
          <w:kern w:val="1"/>
          <w:sz w:val="26"/>
          <w:szCs w:val="26"/>
        </w:rPr>
      </w:pPr>
      <w:r w:rsidRPr="005C07BE">
        <w:rPr>
          <w:color w:val="404040" w:themeColor="text1" w:themeTint="BF"/>
          <w:kern w:val="1"/>
          <w:sz w:val="26"/>
          <w:szCs w:val="26"/>
        </w:rPr>
        <w:t>10)</w:t>
      </w:r>
      <w:r w:rsidRPr="005C07BE">
        <w:rPr>
          <w:color w:val="404040" w:themeColor="text1" w:themeTint="BF"/>
          <w:kern w:val="1"/>
          <w:sz w:val="26"/>
          <w:szCs w:val="26"/>
        </w:rPr>
        <w:tab/>
        <w:t>для водоразборных колонок (с устройством и содержанием стоков для воды) - на расстоянии 5 м от водоразборной колонки.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11) для кладбищ – в пределах границ землеотвода и 15 метров по периметру прилегающей территории, а со стороны дороги – до проезжей части дороги;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12) для гаражных объединений, кооперативов, индивидуальных гаражей – подъездные пути, земельные участки в пределах землеотвода и не менее 15 метровой прилегающей территории по периметру, со стороны улицы – до проезжей части;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13) для трубопроводов  наземного исполнения - на всю длину трубопровода в пределах 2 метра в каждую сторону от его вертикальной проекции - за организациями, в ведении которых они находятся;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14) для садовых товариществ, объединений - земельные участки в пределах землеотвода и не менее 15-метровой зоны свободного пространства по периметру;</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Договором о содержании прилегающей территории могут определяться иные границы прилегающей территории.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При отсутствии границ земельного участка границы прилегающей территории определяются от здания, сооружения.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Перед фасадом жилого дома на расстоянии не </w:t>
      </w:r>
      <w:proofErr w:type="gramStart"/>
      <w:r w:rsidRPr="005C07BE">
        <w:rPr>
          <w:color w:val="404040" w:themeColor="text1" w:themeTint="BF"/>
          <w:kern w:val="1"/>
          <w:sz w:val="26"/>
          <w:szCs w:val="26"/>
        </w:rPr>
        <w:t>более трех метров может</w:t>
      </w:r>
      <w:proofErr w:type="gramEnd"/>
      <w:r w:rsidRPr="005C07BE">
        <w:rPr>
          <w:color w:val="404040" w:themeColor="text1" w:themeTint="BF"/>
          <w:kern w:val="1"/>
          <w:sz w:val="26"/>
          <w:szCs w:val="26"/>
        </w:rPr>
        <w:t xml:space="preserve"> быть расположен палисадник. Ограждение палисадника должно быть прозрачным, высотой не более одного метра и </w:t>
      </w:r>
      <w:proofErr w:type="gramStart"/>
      <w:r w:rsidRPr="005C07BE">
        <w:rPr>
          <w:color w:val="404040" w:themeColor="text1" w:themeTint="BF"/>
          <w:kern w:val="1"/>
          <w:sz w:val="26"/>
          <w:szCs w:val="26"/>
        </w:rPr>
        <w:t>выполнен</w:t>
      </w:r>
      <w:proofErr w:type="gramEnd"/>
      <w:r w:rsidRPr="005C07BE">
        <w:rPr>
          <w:color w:val="404040" w:themeColor="text1" w:themeTint="BF"/>
          <w:kern w:val="1"/>
          <w:sz w:val="26"/>
          <w:szCs w:val="26"/>
        </w:rPr>
        <w:t xml:space="preserve"> в едином классическом стиле.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2.5. Содержание и уборка автомобильных дорог местного значения осуществляются специализированными организациями.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2.6. Юридические и физические лица, осуществляющие хозяйственную и иную деятельность, обязаны: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размещать нестационарные торговые объекты в соответствии со схемой размещения, утверждаемой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 xml:space="preserve">3) убирать с прилегающей территории сорную растительность и карантинные сорняки (борщевик Сосновского, амброзию и другие виды), не допускать их </w:t>
      </w:r>
      <w:r w:rsidRPr="005C07BE">
        <w:rPr>
          <w:color w:val="404040" w:themeColor="text1" w:themeTint="BF"/>
          <w:kern w:val="1"/>
          <w:sz w:val="26"/>
          <w:szCs w:val="26"/>
        </w:rPr>
        <w:lastRenderedPageBreak/>
        <w:t>цветения, удалять точки роста путем выкапывания части корня на глубину 20-30 см, регулярно скашивать в течение вегетационного сезона, удалять (срезать) цветоносы, проводить мульчирование почвы светонепроницаемым укрывным материалом с последующей присыпкой грунтом, свободным от семян, регулярно обрабатывать почву путем вспашки (перекопки) почвы</w:t>
      </w:r>
      <w:proofErr w:type="gramEnd"/>
      <w:r w:rsidRPr="005C07BE">
        <w:rPr>
          <w:color w:val="404040" w:themeColor="text1" w:themeTint="BF"/>
          <w:kern w:val="1"/>
          <w:sz w:val="26"/>
          <w:szCs w:val="26"/>
        </w:rPr>
        <w:t xml:space="preserve"> с оборотом пласта с соблюдением мер безопасности;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4) проводить своевременный покос травы прилегающей территории;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2.7. Юридическим и физическим лицам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выкачивать воду на проезжую часть и в придорожные кюветы, а также хозяйственно-фекальные стоки на проезжую часть, придорожные кюветы, рельеф местности и иные общественные пространства;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загрязнять и засорять прилегающие территории;</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3) сбрасывать, складировать отходы,  деревья, ветки деревьев, растительные остатки в кюветы, канавы, лесопарковую зону, на улицах, во дворах, на строительных площадках;</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организовывать несанкционированные свалки отходов, растительных остатков, грунта, снега в местах, не установленных для этих целей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осуществлять приготовление бетонных и других строительных растворов на дорожных покрытиях, тротуарах и озелененных территориях;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сжигать мусор, деревья, растительные остатки на улицах, во дворах, строительных площадках, около контейнерных площадок и на других территориях на расстоянии менее 50 метров от зданий и сооружений, а так же без соблюдения других требований пожарной безопасности;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8) осуществлять мойку, чистку салона и техническое обслуживание транспортных средств в местах, не предусмотренных для этих целей, в том числе у открытых водоемов, на местах стоянок автомашин, на улицах, на дворовых территориях, на озелененных территориях, в лесопарковой зоне;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9)  повреждать урны, скамейки,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 создавать препятствия для подъезда механических транспортных сре</w:t>
      </w:r>
      <w:proofErr w:type="gramStart"/>
      <w:r w:rsidRPr="005C07BE">
        <w:rPr>
          <w:color w:val="404040" w:themeColor="text1" w:themeTint="BF"/>
          <w:kern w:val="1"/>
          <w:sz w:val="26"/>
          <w:szCs w:val="26"/>
        </w:rPr>
        <w:t>дств дл</w:t>
      </w:r>
      <w:proofErr w:type="gramEnd"/>
      <w:r w:rsidRPr="005C07BE">
        <w:rPr>
          <w:color w:val="404040" w:themeColor="text1" w:themeTint="BF"/>
          <w:kern w:val="1"/>
          <w:sz w:val="26"/>
          <w:szCs w:val="26"/>
        </w:rPr>
        <w:t>я сбора (в том числе для раздельного сбора) и транспортирования твердых коммунальных отходов, иных отходов производства и потребления, транспортных средств оперативных служб (скорой помощи, полиции, пожарной службы, аварийно-спасательной службы);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 осуществлять повреждение, уничтожение, посадку, пересадку зеленых насаждений без согласования с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13)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 xml:space="preserve">14) сорить на улицах, участках с зелеными насаждениями, на газонах и других территориях общего пользования;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15) наносить надписи, рисунки, расклеивать и развешивать информационно-печатную продукцию, наносить граффити на стенах, столбах, ограждениях (заборах) и иных не предусмотренных для этих целей объектах;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 складировать и хранить движимое имущество (строительные материалы, дрова, автотракторную технику, телеги, прицепы и т.п.) за пределами границ и (или) ограждений предоставленных земельных участков;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17) самовольно перекрывать проезды и тротуары посредством установки железобетонных блоков, столбов, ограждений, сооружений и других устройств.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18) размещать на территориях многоквартирных жилых домов, индивидуальных жилых домов транспортные средства, препятствующие продвижению людей, а так же уборочной и специальной техники.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19) самовольно строить дворовые постройки, устанавливать шлагбаумы, ограждения, перегораживать проходы, проезды </w:t>
      </w:r>
      <w:proofErr w:type="spellStart"/>
      <w:r w:rsidRPr="005C07BE">
        <w:rPr>
          <w:color w:val="404040" w:themeColor="text1" w:themeTint="BF"/>
          <w:kern w:val="1"/>
          <w:sz w:val="26"/>
          <w:szCs w:val="26"/>
        </w:rPr>
        <w:t>внутридворовых</w:t>
      </w:r>
      <w:proofErr w:type="spellEnd"/>
      <w:r w:rsidRPr="005C07BE">
        <w:rPr>
          <w:color w:val="404040" w:themeColor="text1" w:themeTint="BF"/>
          <w:kern w:val="1"/>
          <w:sz w:val="26"/>
          <w:szCs w:val="26"/>
        </w:rPr>
        <w:t xml:space="preserve"> территорий и других территорий общего пользования;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20) размещать транспортные средства массой более 3,5 тонны, самоходные машины и иную специальную технику на территориях общего пользования, на объектах благоустройства </w:t>
      </w:r>
      <w:proofErr w:type="gramStart"/>
      <w:r w:rsidRPr="005C07BE">
        <w:rPr>
          <w:color w:val="404040" w:themeColor="text1" w:themeTint="BF"/>
          <w:kern w:val="1"/>
          <w:sz w:val="26"/>
          <w:szCs w:val="26"/>
        </w:rPr>
        <w:t>вне</w:t>
      </w:r>
      <w:proofErr w:type="gramEnd"/>
      <w:r w:rsidRPr="005C07BE">
        <w:rPr>
          <w:color w:val="404040" w:themeColor="text1" w:themeTint="BF"/>
          <w:kern w:val="1"/>
          <w:sz w:val="26"/>
          <w:szCs w:val="26"/>
        </w:rPr>
        <w:t xml:space="preserve"> специально обозначенных, обустроенных и оборудованных площадках. </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bookmarkStart w:id="3" w:name="__RefHeading___Toc473106385"/>
      <w:bookmarkEnd w:id="3"/>
      <w:r w:rsidRPr="005C07BE">
        <w:rPr>
          <w:b/>
          <w:color w:val="404040" w:themeColor="text1" w:themeTint="BF"/>
          <w:kern w:val="1"/>
          <w:sz w:val="26"/>
          <w:szCs w:val="26"/>
        </w:rPr>
        <w:t xml:space="preserve">3. Порядок уборки территорий, включая перечень работ по благоустройству и периодичность их выполнения. </w:t>
      </w:r>
      <w:bookmarkStart w:id="4" w:name="__RefHeading___Toc473106386"/>
      <w:bookmarkEnd w:id="4"/>
      <w:r w:rsidRPr="005C07BE">
        <w:rPr>
          <w:b/>
          <w:color w:val="404040" w:themeColor="text1" w:themeTint="BF"/>
          <w:kern w:val="1"/>
          <w:sz w:val="26"/>
          <w:szCs w:val="26"/>
        </w:rPr>
        <w:t>Общие требования к уборке и содержанию территории поселения</w:t>
      </w:r>
    </w:p>
    <w:p w:rsidR="00BE2241" w:rsidRPr="005C07BE" w:rsidRDefault="00BE2241" w:rsidP="00BE2241">
      <w:pPr>
        <w:jc w:val="center"/>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3.1. Уборка и содержание территории поселения осуществляется: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в летний период - с 15 апреля по 14 октября;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в зимний период - с 15 октября по 14 апреля.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Указанные сроки могут быть изменены Администрацией поселения в зависимости от погодных условий.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3.2. Уборка территории поселения осуществляется путем проведения: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систематических работ по содержанию, уборке территории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единичных массовых мероприятий (субботники) в соответствии с правовыми актами Администрации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3.3. Уборка территории поселения в летний период производится с целью уменьшения загрязненности территории поселения и включает в себя: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сбор мусора со всей территории;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ежегодно, в срок до 1 июня, проводить покраску бордюров;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уборку территорий, в том числе мест парковки автотранспорта у объектов торговли, организаций и предприятий.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3.4. Уборка территории общего пользования в зимний период включает в себя: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очистку дорожных покрытий от снега, наледи и мусора;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 при возникновении скользкости или гололеда - посыпку песком пешеходных зон, лестниц, обработку дорожных покрытий </w:t>
      </w:r>
      <w:proofErr w:type="spellStart"/>
      <w:r w:rsidRPr="005C07BE">
        <w:rPr>
          <w:color w:val="404040" w:themeColor="text1" w:themeTint="BF"/>
          <w:kern w:val="1"/>
          <w:sz w:val="26"/>
          <w:szCs w:val="26"/>
        </w:rPr>
        <w:t>противогололедным</w:t>
      </w:r>
      <w:proofErr w:type="spellEnd"/>
      <w:r w:rsidRPr="005C07BE">
        <w:rPr>
          <w:color w:val="404040" w:themeColor="text1" w:themeTint="BF"/>
          <w:kern w:val="1"/>
          <w:sz w:val="26"/>
          <w:szCs w:val="26"/>
        </w:rPr>
        <w:t xml:space="preserve"> материалом;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в весенний период - рыхление снега и организацию отвода талых вод.</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3.5.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bookmarkStart w:id="5" w:name="__RefHeading___Toc473106387"/>
      <w:bookmarkStart w:id="6" w:name="__RefHeading___Toc473106391"/>
      <w:bookmarkStart w:id="7" w:name="__RefHeading___Toc473106392"/>
      <w:bookmarkEnd w:id="5"/>
      <w:bookmarkEnd w:id="6"/>
      <w:bookmarkEnd w:id="7"/>
      <w:r w:rsidRPr="005C07BE">
        <w:rPr>
          <w:b/>
          <w:color w:val="404040" w:themeColor="text1" w:themeTint="BF"/>
          <w:kern w:val="1"/>
          <w:sz w:val="26"/>
          <w:szCs w:val="26"/>
        </w:rPr>
        <w:t>4. Содержание подземных инженерных коммуникаций и их конструктивных элементов</w:t>
      </w:r>
    </w:p>
    <w:p w:rsidR="00BE2241" w:rsidRPr="005C07BE" w:rsidRDefault="00BE2241" w:rsidP="00BE2241">
      <w:pPr>
        <w:jc w:val="both"/>
        <w:rPr>
          <w:b/>
          <w:color w:val="404040" w:themeColor="text1" w:themeTint="BF"/>
          <w:kern w:val="1"/>
          <w:sz w:val="26"/>
          <w:szCs w:val="26"/>
          <w:highlight w:val="yellow"/>
        </w:rPr>
      </w:pPr>
    </w:p>
    <w:p w:rsidR="00BE2241" w:rsidRPr="005C07BE" w:rsidRDefault="00BE2241" w:rsidP="00BE2241">
      <w:pPr>
        <w:ind w:firstLine="567"/>
        <w:jc w:val="both"/>
        <w:rPr>
          <w:color w:val="404040" w:themeColor="text1" w:themeTint="BF"/>
          <w:kern w:val="1"/>
          <w:sz w:val="26"/>
          <w:szCs w:val="26"/>
        </w:rPr>
      </w:pPr>
      <w:bookmarkStart w:id="8" w:name="sub_91"/>
      <w:r w:rsidRPr="005C07BE">
        <w:rPr>
          <w:color w:val="404040" w:themeColor="text1" w:themeTint="BF"/>
          <w:kern w:val="1"/>
          <w:sz w:val="26"/>
          <w:szCs w:val="26"/>
        </w:rPr>
        <w:t>4.1.Содержание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Республики Марий Эл, настоящими Правилами</w:t>
      </w:r>
      <w:bookmarkStart w:id="9" w:name="sub_92"/>
      <w:bookmarkEnd w:id="8"/>
      <w:r w:rsidRPr="005C07BE">
        <w:rPr>
          <w:color w:val="404040" w:themeColor="text1" w:themeTint="BF"/>
          <w:kern w:val="1"/>
          <w:sz w:val="26"/>
          <w:szCs w:val="26"/>
        </w:rPr>
        <w:t xml:space="preserve">.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4.2.Содержание подземных инженерных коммуникаций и их конструктивных элементов должно предусматривать:</w:t>
      </w:r>
    </w:p>
    <w:bookmarkEnd w:id="9"/>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проведение аварийного, текущего, капитального ремонтов и восстановление примыкающего к люку асфальтового покрытия;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проведение </w:t>
      </w:r>
      <w:proofErr w:type="gramStart"/>
      <w:r w:rsidRPr="005C07BE">
        <w:rPr>
          <w:color w:val="404040" w:themeColor="text1" w:themeTint="BF"/>
          <w:kern w:val="1"/>
          <w:sz w:val="26"/>
          <w:szCs w:val="26"/>
        </w:rPr>
        <w:t>контроля за</w:t>
      </w:r>
      <w:proofErr w:type="gramEnd"/>
      <w:r w:rsidRPr="005C07BE">
        <w:rPr>
          <w:color w:val="404040" w:themeColor="text1" w:themeTint="BF"/>
          <w:kern w:val="1"/>
          <w:sz w:val="26"/>
          <w:szCs w:val="26"/>
        </w:rPr>
        <w:t xml:space="preserve"> состоянием крышек смотровых колодцев подземных инженерных коммуникаций;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ликвидацию грунтовых наносов, наледи в зимний период, образовавшихся в результате аварий на подземных инженерных коммуникациях.</w:t>
      </w:r>
    </w:p>
    <w:p w:rsidR="00BE2241" w:rsidRPr="005C07BE" w:rsidRDefault="00BE2241" w:rsidP="00BE2241">
      <w:pPr>
        <w:ind w:firstLine="567"/>
        <w:jc w:val="both"/>
        <w:rPr>
          <w:color w:val="404040" w:themeColor="text1" w:themeTint="BF"/>
          <w:kern w:val="1"/>
          <w:sz w:val="26"/>
          <w:szCs w:val="26"/>
        </w:rPr>
      </w:pPr>
      <w:bookmarkStart w:id="10" w:name="sub_93"/>
      <w:r w:rsidRPr="005C07BE">
        <w:rPr>
          <w:color w:val="404040" w:themeColor="text1" w:themeTint="BF"/>
          <w:kern w:val="1"/>
          <w:sz w:val="26"/>
          <w:szCs w:val="26"/>
        </w:rPr>
        <w:t>4.3. Ответственные лица обязаны:</w:t>
      </w:r>
    </w:p>
    <w:bookmarkEnd w:id="10"/>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осуществлять </w:t>
      </w:r>
      <w:proofErr w:type="gramStart"/>
      <w:r w:rsidRPr="005C07BE">
        <w:rPr>
          <w:color w:val="404040" w:themeColor="text1" w:themeTint="BF"/>
          <w:kern w:val="1"/>
          <w:sz w:val="26"/>
          <w:szCs w:val="26"/>
        </w:rPr>
        <w:t>контроль за</w:t>
      </w:r>
      <w:proofErr w:type="gramEnd"/>
      <w:r w:rsidRPr="005C07BE">
        <w:rPr>
          <w:color w:val="404040" w:themeColor="text1" w:themeTint="BF"/>
          <w:kern w:val="1"/>
          <w:sz w:val="26"/>
          <w:szCs w:val="26"/>
        </w:rPr>
        <w:t xml:space="preserve"> техническим состоянием подземных инженерных коммуникаций и их конструктивных элементов;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проводить текущий и капитальный ремонт подземных инженерных коммуникаций;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устанавливать ограждение смотровых колодцев в случае их повреждения или разрушения и производить их незамедлительный ремонт;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Республики Марий Эл, настоящими Правилами.</w:t>
      </w:r>
    </w:p>
    <w:p w:rsidR="00BE2241" w:rsidRPr="005C07BE" w:rsidRDefault="00BE2241" w:rsidP="00BE2241">
      <w:pPr>
        <w:ind w:firstLine="567"/>
        <w:jc w:val="both"/>
        <w:rPr>
          <w:color w:val="404040" w:themeColor="text1" w:themeTint="BF"/>
          <w:kern w:val="1"/>
          <w:sz w:val="26"/>
          <w:szCs w:val="26"/>
        </w:rPr>
      </w:pPr>
      <w:bookmarkStart w:id="11" w:name="sub_94"/>
      <w:r w:rsidRPr="005C07BE">
        <w:rPr>
          <w:color w:val="404040" w:themeColor="text1" w:themeTint="BF"/>
          <w:kern w:val="1"/>
          <w:sz w:val="26"/>
          <w:szCs w:val="26"/>
        </w:rPr>
        <w:t>4.4. Запрещается:</w:t>
      </w:r>
    </w:p>
    <w:bookmarkEnd w:id="11"/>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самовольно производить сужение или закрытие проезжей части улиц и проездов;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оставлять открытыми люки смотровых колодцев.</w:t>
      </w:r>
    </w:p>
    <w:p w:rsidR="00BE2241" w:rsidRPr="005C07BE" w:rsidRDefault="00BE2241" w:rsidP="00BE2241">
      <w:pPr>
        <w:ind w:firstLine="567"/>
        <w:jc w:val="both"/>
        <w:rPr>
          <w:color w:val="404040" w:themeColor="text1" w:themeTint="BF"/>
          <w:kern w:val="1"/>
          <w:sz w:val="26"/>
          <w:szCs w:val="26"/>
        </w:rPr>
      </w:pPr>
      <w:bookmarkStart w:id="12" w:name="sub_95"/>
      <w:r w:rsidRPr="005C07BE">
        <w:rPr>
          <w:color w:val="404040" w:themeColor="text1" w:themeTint="BF"/>
          <w:kern w:val="1"/>
          <w:sz w:val="26"/>
          <w:szCs w:val="26"/>
        </w:rPr>
        <w:t xml:space="preserve">4.5.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поселения, а в случае </w:t>
      </w:r>
      <w:r w:rsidRPr="005C07BE">
        <w:rPr>
          <w:color w:val="404040" w:themeColor="text1" w:themeTint="BF"/>
          <w:kern w:val="1"/>
          <w:sz w:val="26"/>
          <w:szCs w:val="26"/>
        </w:rPr>
        <w:lastRenderedPageBreak/>
        <w:t>повреждения люков смотровых колодцев на проезжей части дорог - дополнительно Государственную инспекцию безопасности дорожного движения.</w:t>
      </w:r>
    </w:p>
    <w:p w:rsidR="00BE2241" w:rsidRPr="005C07BE" w:rsidRDefault="00BE2241" w:rsidP="00BE2241">
      <w:pPr>
        <w:ind w:firstLine="567"/>
        <w:jc w:val="both"/>
        <w:rPr>
          <w:color w:val="404040" w:themeColor="text1" w:themeTint="BF"/>
          <w:kern w:val="1"/>
          <w:sz w:val="26"/>
          <w:szCs w:val="26"/>
        </w:rPr>
      </w:pPr>
      <w:bookmarkStart w:id="13" w:name="sub_96"/>
      <w:bookmarkEnd w:id="12"/>
      <w:r w:rsidRPr="005C07BE">
        <w:rPr>
          <w:color w:val="404040" w:themeColor="text1" w:themeTint="BF"/>
          <w:kern w:val="1"/>
          <w:sz w:val="26"/>
          <w:szCs w:val="26"/>
        </w:rPr>
        <w:t>4.6.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поселения и собственникам (пользователям) соответствующих подземных инженерных коммуникаций.</w:t>
      </w:r>
    </w:p>
    <w:p w:rsidR="00BE2241" w:rsidRPr="005C07BE" w:rsidRDefault="00BE2241" w:rsidP="00BE2241">
      <w:pPr>
        <w:ind w:firstLine="567"/>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bookmarkStart w:id="14" w:name="__RefHeading___Toc473106393"/>
      <w:bookmarkEnd w:id="13"/>
      <w:bookmarkEnd w:id="14"/>
      <w:r w:rsidRPr="005C07BE">
        <w:rPr>
          <w:b/>
          <w:color w:val="404040" w:themeColor="text1" w:themeTint="BF"/>
          <w:kern w:val="1"/>
          <w:sz w:val="26"/>
          <w:szCs w:val="26"/>
        </w:rPr>
        <w:t>5. Правила содержания малых архитектурных форм, временных построек, освещения, световых вывесок и рекламных конструкций</w:t>
      </w:r>
    </w:p>
    <w:p w:rsidR="00BE2241" w:rsidRPr="005C07BE" w:rsidRDefault="00BE2241" w:rsidP="00BE2241">
      <w:pPr>
        <w:jc w:val="center"/>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5.1. Не допускается размещение объявлений, плакатов, вывесок, выносных щитовых конструкций (</w:t>
      </w:r>
      <w:proofErr w:type="spellStart"/>
      <w:r w:rsidRPr="005C07BE">
        <w:rPr>
          <w:color w:val="404040" w:themeColor="text1" w:themeTint="BF"/>
          <w:kern w:val="1"/>
          <w:sz w:val="26"/>
          <w:szCs w:val="26"/>
        </w:rPr>
        <w:t>штендеров</w:t>
      </w:r>
      <w:proofErr w:type="spellEnd"/>
      <w:r w:rsidRPr="005C07BE">
        <w:rPr>
          <w:color w:val="404040" w:themeColor="text1" w:themeTint="BF"/>
          <w:kern w:val="1"/>
          <w:sz w:val="26"/>
          <w:szCs w:val="26"/>
        </w:rPr>
        <w:t>)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5.2. Основными требованиями к малым архитектурным формам являются: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соответствие внешнему архитектурному облику сложившейся застройки;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прочность, надежность, безопасность конструкции.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5.3. Владельцы малых архитектурных форм обязаны содержать их в надлежащем порядке, производить ремонт по мере необходимости.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5.5.Вывоз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5.6.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Содержание урн осуществляется их собственниками самостоятельно либо по договору со специализированными организациями.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Очистка урн от мусора должна производиться по мере его накопления, но не реже одного раза в сутки.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Очередной ремонт, покраска урн производится собственниками один раз в год в апреле, а также по мере необходимости.</w:t>
      </w:r>
    </w:p>
    <w:p w:rsidR="00BE2241" w:rsidRPr="005C07BE" w:rsidRDefault="00BE2241" w:rsidP="00BE2241">
      <w:pPr>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6. Содержание зеленых насаждений, произрастающих на земельных участках, находящихся в муниципальной собственности</w:t>
      </w:r>
    </w:p>
    <w:p w:rsidR="00BE2241" w:rsidRPr="005C07BE" w:rsidRDefault="00BE2241" w:rsidP="00BE2241">
      <w:pPr>
        <w:jc w:val="both"/>
        <w:rPr>
          <w:color w:val="404040" w:themeColor="text1" w:themeTint="BF"/>
          <w:kern w:val="1"/>
          <w:sz w:val="26"/>
          <w:szCs w:val="26"/>
          <w:lang w:eastAsia="en-US"/>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6.1. Все виды деятельности по содержанию и сохранности зеленых насаждений регулируются  в отношении земельных участков, находящихся в собственности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с соблюдением требований по охране зеленых насаждений, установленных законодательством Российской Федерации и настоящими Правилами.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6.2. Вырубка деревьев и кустарников, уничтожение естественного травяного покрова могут быть </w:t>
      </w:r>
      <w:proofErr w:type="gramStart"/>
      <w:r w:rsidRPr="005C07BE">
        <w:rPr>
          <w:color w:val="404040" w:themeColor="text1" w:themeTint="BF"/>
          <w:kern w:val="1"/>
          <w:sz w:val="26"/>
          <w:szCs w:val="26"/>
        </w:rPr>
        <w:t>разрешены</w:t>
      </w:r>
      <w:proofErr w:type="gramEnd"/>
      <w:r w:rsidRPr="005C07BE">
        <w:rPr>
          <w:color w:val="404040" w:themeColor="text1" w:themeTint="BF"/>
          <w:kern w:val="1"/>
          <w:sz w:val="26"/>
          <w:szCs w:val="26"/>
        </w:rPr>
        <w:t xml:space="preserve"> в следующих случаях: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реализации предусмотренного градостроительной документацией проекта, разработанного и согласованного в установленном порядке;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проведения санитарных рубок и реконструкции зеленых насаждений;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3) восстановления по заключению управления </w:t>
      </w:r>
      <w:proofErr w:type="spellStart"/>
      <w:r w:rsidRPr="005C07BE">
        <w:rPr>
          <w:color w:val="404040" w:themeColor="text1" w:themeTint="BF"/>
          <w:kern w:val="1"/>
          <w:sz w:val="26"/>
          <w:szCs w:val="26"/>
        </w:rPr>
        <w:t>Роспотребнадзора</w:t>
      </w:r>
      <w:proofErr w:type="spellEnd"/>
      <w:r w:rsidRPr="005C07BE">
        <w:rPr>
          <w:color w:val="404040" w:themeColor="text1" w:themeTint="BF"/>
          <w:kern w:val="1"/>
          <w:sz w:val="26"/>
          <w:szCs w:val="26"/>
        </w:rPr>
        <w:t xml:space="preserve"> по Республике Марий Эл нормативного светового режима в жилых и нежилых помещениях, затеняемых деревьями;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6.3.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6.4.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разбивать огороды с нарушением установленного законом порядка;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устраивать автостоянки, устанавливать гаражи и тенты типа «ракушка»;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разводить открытый огонь в зоне радиусом 10 метров от ствола дерева и на газонах;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5) ездить на лошадях, пони по озелененным  территориям;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мыть, чистить и ремонтировать автотранспортные средства, сливать отработанные горюче-смазочные жидкости;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8) производить посадку, вырубку, пересадку, уничтожение зеленых насаждений без согласования с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9) окапывать деревья с насыпкой земли у ствола дерева, производить </w:t>
      </w:r>
      <w:proofErr w:type="spellStart"/>
      <w:r w:rsidRPr="005C07BE">
        <w:rPr>
          <w:color w:val="404040" w:themeColor="text1" w:themeTint="BF"/>
          <w:kern w:val="1"/>
          <w:sz w:val="26"/>
          <w:szCs w:val="26"/>
        </w:rPr>
        <w:t>окольцовку</w:t>
      </w:r>
      <w:proofErr w:type="spellEnd"/>
      <w:r w:rsidRPr="005C07BE">
        <w:rPr>
          <w:color w:val="404040" w:themeColor="text1" w:themeTint="BF"/>
          <w:kern w:val="1"/>
          <w:sz w:val="26"/>
          <w:szCs w:val="26"/>
        </w:rPr>
        <w:t xml:space="preserve"> стволов деревьев, подсечку, делать надрезы, надписи и наносить другие механические повреждения, ломать ветви в кронах деревьев;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 производить другие действия, способные нанести вред зеленым насаждениям.</w:t>
      </w:r>
      <w:bookmarkStart w:id="15" w:name="__RefHeading___Toc473106396"/>
      <w:bookmarkEnd w:id="15"/>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BE2241" w:rsidRPr="005C07BE" w:rsidRDefault="00BE2241" w:rsidP="00BE2241">
      <w:pPr>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 xml:space="preserve"> 7. Содержание зданий, строений, сооружений</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содержание фасадов зданий, строений, сооружений;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уборку и санитарно-гигиеническую очистку земельного участка;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содержание и уход за элементами озеленения и благоустройства, расположенными на земельном участке.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7.3.Фасады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Содержание фасадов зданий, строений и сооружений включает: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2)обеспечение наличия и содержание в исправном состоянии водостоков, водосточных труб и сливов;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очистку от снега и льда крыш и козырьков, удаление наледи, снега и сосулек с карнизов, балконов и лоджий;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4) восстановление, ремонт и своевременную очистку </w:t>
      </w:r>
      <w:proofErr w:type="spellStart"/>
      <w:r w:rsidRPr="005C07BE">
        <w:rPr>
          <w:color w:val="404040" w:themeColor="text1" w:themeTint="BF"/>
          <w:kern w:val="1"/>
          <w:sz w:val="26"/>
          <w:szCs w:val="26"/>
        </w:rPr>
        <w:t>отмосток</w:t>
      </w:r>
      <w:proofErr w:type="spellEnd"/>
      <w:r w:rsidRPr="005C07BE">
        <w:rPr>
          <w:color w:val="404040" w:themeColor="text1" w:themeTint="BF"/>
          <w:kern w:val="1"/>
          <w:sz w:val="26"/>
          <w:szCs w:val="26"/>
        </w:rPr>
        <w:t>, приямков цокольных окон и входов в подвалы;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и дорог территории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6) очистку поверхностей фасадов, в том числе от надписей, рисунков, объявлений, плакатов и иной информационно-печатной продукции, а также нанесенных граффити;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7) выполнение требований, предусмотренных нормами технической эксплуатации зданий, строений и сооружений.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7.4.При содержании фасадов зданий, строений и сооружений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самовольное нанесение надписей, размещение объявлений, плакатов, афиш и иной печатной продукции;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7.5. На фасадах зданий, строений и сооружений допускается установка следующих домовых знаков: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угловой указатель улицы, памятной доски и знаков на государственных языках Республики Марий Эл (марийском и русском);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указатель номера дома, строения;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3) </w:t>
      </w:r>
      <w:proofErr w:type="spellStart"/>
      <w:r w:rsidRPr="005C07BE">
        <w:rPr>
          <w:color w:val="404040" w:themeColor="text1" w:themeTint="BF"/>
          <w:kern w:val="1"/>
          <w:sz w:val="26"/>
          <w:szCs w:val="26"/>
        </w:rPr>
        <w:t>флагодержатель</w:t>
      </w:r>
      <w:proofErr w:type="spellEnd"/>
      <w:r w:rsidRPr="005C07BE">
        <w:rPr>
          <w:color w:val="404040" w:themeColor="text1" w:themeTint="BF"/>
          <w:kern w:val="1"/>
          <w:sz w:val="26"/>
          <w:szCs w:val="26"/>
        </w:rPr>
        <w:t>;</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полигонометрический знак;</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указатель пожарного гидранта;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указатель грунтовых геодезических знаков;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указатель  6 водопровода.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7.7. В зимний период года собственники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При сбрасывании снега с кровель собственниками зданий, строений, сооружений (в том числе и временных),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лавок, урн и других объектов.</w:t>
      </w:r>
      <w:proofErr w:type="gramEnd"/>
      <w:r w:rsidRPr="005C07BE">
        <w:rPr>
          <w:color w:val="404040" w:themeColor="text1" w:themeTint="BF"/>
          <w:kern w:val="1"/>
          <w:sz w:val="26"/>
          <w:szCs w:val="26"/>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7.8.Содержание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 xml:space="preserve">7.9.Входные группы зданий и сооружений оборудуются при необходимости и возможности устройствами и приспособлениями для перемещения инвалидов и </w:t>
      </w:r>
      <w:proofErr w:type="spellStart"/>
      <w:r w:rsidRPr="005C07BE">
        <w:rPr>
          <w:color w:val="404040" w:themeColor="text1" w:themeTint="BF"/>
          <w:kern w:val="1"/>
          <w:sz w:val="26"/>
          <w:szCs w:val="26"/>
        </w:rPr>
        <w:t>маломобильных</w:t>
      </w:r>
      <w:proofErr w:type="spellEnd"/>
      <w:r w:rsidRPr="005C07BE">
        <w:rPr>
          <w:color w:val="404040" w:themeColor="text1" w:themeTint="BF"/>
          <w:kern w:val="1"/>
          <w:sz w:val="26"/>
          <w:szCs w:val="26"/>
        </w:rPr>
        <w:t xml:space="preserve"> групп населения (пандусы, перила и пр.) в соответствии с </w:t>
      </w:r>
      <w:r w:rsidRPr="005C07BE">
        <w:rPr>
          <w:rStyle w:val="apple-converted-space"/>
          <w:color w:val="404040" w:themeColor="text1" w:themeTint="BF"/>
          <w:kern w:val="1"/>
          <w:sz w:val="26"/>
          <w:szCs w:val="26"/>
        </w:rPr>
        <w:t> </w:t>
      </w:r>
      <w:hyperlink r:id="rId9" w:history="1">
        <w:r w:rsidRPr="005C07BE">
          <w:rPr>
            <w:rStyle w:val="a5"/>
            <w:color w:val="404040" w:themeColor="text1" w:themeTint="BF"/>
            <w:kern w:val="1"/>
            <w:sz w:val="26"/>
            <w:szCs w:val="26"/>
          </w:rPr>
          <w:t>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5C07BE">
        <w:rPr>
          <w:color w:val="404040" w:themeColor="text1" w:themeTint="BF"/>
          <w:kern w:val="1"/>
          <w:sz w:val="26"/>
          <w:szCs w:val="26"/>
        </w:rPr>
        <w:t xml:space="preserve">. </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7.10. При проектировании входных групп, обновлении, изменении фасадов зданий, сооружений не допускается: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устройство опорных элементов (колонн, стоек), препятствующих движению пешеходов;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размещение за пределами красных линий входных групп из легких конструкций более чем на 1,5 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размещение входной группы в многоквартирном доме без получения согласия собственников помещений в многоквартирном доме;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8) использование балкона для устройства входной группы без получения согласия собственника жилого помещения;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9) самовольное размещение входных групп нежилых помещений, расположенных в многоквартирных домах.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8. Содержание земельных участков</w:t>
      </w:r>
    </w:p>
    <w:p w:rsidR="00BE2241" w:rsidRPr="005C07BE" w:rsidRDefault="00BE2241" w:rsidP="00BE2241">
      <w:pPr>
        <w:jc w:val="center"/>
        <w:rPr>
          <w:b/>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8.1. Содержание территорий земельных участков включает в себя: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уборку от мусора, листвы, снега и льда (наледи);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 обработку </w:t>
      </w:r>
      <w:proofErr w:type="spellStart"/>
      <w:r w:rsidRPr="005C07BE">
        <w:rPr>
          <w:color w:val="404040" w:themeColor="text1" w:themeTint="BF"/>
          <w:kern w:val="1"/>
          <w:sz w:val="26"/>
          <w:szCs w:val="26"/>
        </w:rPr>
        <w:t>противогололедными</w:t>
      </w:r>
      <w:proofErr w:type="spellEnd"/>
      <w:r w:rsidRPr="005C07BE">
        <w:rPr>
          <w:color w:val="404040" w:themeColor="text1" w:themeTint="BF"/>
          <w:kern w:val="1"/>
          <w:sz w:val="26"/>
          <w:szCs w:val="26"/>
        </w:rPr>
        <w:t xml:space="preserve"> материалами покрытий проезжей части дорог, улиц, тротуаров, проездов, пешеходных территорий;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сгребание и подметание снега;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уборку контейнерных площадок;</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сбор и вывоз твердых бытовых, крупногабаритных и иных отходов;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обеспечение сохранности зеленых насаждений и уход за ними;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8)восстановление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9)содержание колодцев подземных коммуникаций (сооружений) в соответствии с требованиями действующих государственных стандартов.</w:t>
      </w:r>
    </w:p>
    <w:p w:rsidR="00BE2241" w:rsidRPr="005C07BE" w:rsidRDefault="00BE2241" w:rsidP="00BE2241">
      <w:pPr>
        <w:jc w:val="both"/>
        <w:rPr>
          <w:b/>
          <w:color w:val="404040" w:themeColor="text1" w:themeTint="BF"/>
          <w:kern w:val="1"/>
          <w:sz w:val="26"/>
          <w:szCs w:val="26"/>
        </w:rPr>
      </w:pPr>
      <w:bookmarkStart w:id="16" w:name="__RefHeading___Toc473106397"/>
      <w:bookmarkEnd w:id="16"/>
      <w:r w:rsidRPr="005C07BE">
        <w:rPr>
          <w:b/>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9. Содержание строительных площадок</w:t>
      </w:r>
    </w:p>
    <w:p w:rsidR="00BE2241" w:rsidRPr="005C07BE" w:rsidRDefault="00BE2241" w:rsidP="00BE2241">
      <w:pPr>
        <w:jc w:val="both"/>
        <w:rPr>
          <w:color w:val="404040" w:themeColor="text1" w:themeTint="BF"/>
          <w:kern w:val="1"/>
          <w:sz w:val="26"/>
          <w:szCs w:val="26"/>
          <w:lang w:eastAsia="en-US"/>
        </w:rPr>
      </w:pPr>
      <w:r w:rsidRPr="005C07BE">
        <w:rPr>
          <w:color w:val="404040" w:themeColor="text1" w:themeTint="BF"/>
          <w:kern w:val="1"/>
          <w:sz w:val="26"/>
          <w:szCs w:val="26"/>
          <w:lang w:eastAsia="en-US"/>
        </w:rPr>
        <w:t xml:space="preserve">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9.1.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2) при въезде на территорию строительной площадки </w:t>
      </w:r>
      <w:proofErr w:type="gramStart"/>
      <w:r w:rsidRPr="005C07BE">
        <w:rPr>
          <w:color w:val="404040" w:themeColor="text1" w:themeTint="BF"/>
          <w:kern w:val="1"/>
          <w:sz w:val="26"/>
          <w:szCs w:val="26"/>
        </w:rPr>
        <w:t>разместить</w:t>
      </w:r>
      <w:proofErr w:type="gramEnd"/>
      <w:r w:rsidRPr="005C07BE">
        <w:rPr>
          <w:color w:val="404040" w:themeColor="text1" w:themeTint="BF"/>
          <w:kern w:val="1"/>
          <w:sz w:val="26"/>
          <w:szCs w:val="26"/>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6) разместить на территории строительной площадки бытовые и подсобные помещения для рабочих и служащих, туалетные химические кабины (</w:t>
      </w:r>
      <w:proofErr w:type="spellStart"/>
      <w:r w:rsidRPr="005C07BE">
        <w:rPr>
          <w:color w:val="404040" w:themeColor="text1" w:themeTint="BF"/>
          <w:kern w:val="1"/>
          <w:sz w:val="26"/>
          <w:szCs w:val="26"/>
        </w:rPr>
        <w:t>биотуалеты</w:t>
      </w:r>
      <w:proofErr w:type="spellEnd"/>
      <w:r w:rsidRPr="005C07BE">
        <w:rPr>
          <w:color w:val="404040" w:themeColor="text1" w:themeTint="BF"/>
          <w:kern w:val="1"/>
          <w:sz w:val="26"/>
          <w:szCs w:val="26"/>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7) складировать грунт, строительные материалы, изделия и конструкции в соответствии с проектом организации строительства;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8)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9)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 обеспечить при производстве строительных работ сохранность сетей инженерно-технического обеспечения и малых архитектурных форм;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13)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 xml:space="preserve">9.2.Строительные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5C07BE">
        <w:rPr>
          <w:color w:val="404040" w:themeColor="text1" w:themeTint="BF"/>
          <w:kern w:val="1"/>
          <w:sz w:val="26"/>
          <w:szCs w:val="26"/>
        </w:rPr>
        <w:t>профнастила</w:t>
      </w:r>
      <w:proofErr w:type="spellEnd"/>
      <w:r w:rsidRPr="005C07BE">
        <w:rPr>
          <w:color w:val="404040" w:themeColor="text1" w:themeTint="BF"/>
          <w:kern w:val="1"/>
          <w:sz w:val="26"/>
          <w:szCs w:val="26"/>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9.3. При производстве строительных работ застройщику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вынос грязи (в том числе грунта, бетонной смеси) транспортными средствами с территорий строительных площадок;</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размещение в грунте (захоронение) отходов производства и потребления в ходе проведения планировочных строительных работ;</w:t>
      </w:r>
    </w:p>
    <w:p w:rsidR="00BE2241" w:rsidRPr="005C07BE" w:rsidRDefault="00BE2241" w:rsidP="00BE2241">
      <w:pPr>
        <w:ind w:firstLine="567"/>
        <w:jc w:val="both"/>
        <w:rPr>
          <w:color w:val="404040" w:themeColor="text1" w:themeTint="BF"/>
          <w:kern w:val="1"/>
          <w:sz w:val="26"/>
          <w:szCs w:val="26"/>
        </w:rPr>
      </w:pPr>
      <w:proofErr w:type="gramStart"/>
      <w:r w:rsidRPr="005C07BE">
        <w:rPr>
          <w:color w:val="404040" w:themeColor="text1" w:themeTint="BF"/>
          <w:kern w:val="1"/>
          <w:sz w:val="26"/>
          <w:szCs w:val="26"/>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5) сжигать мусор, отходы строительного производства на территории строительной площадки.</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10. Содержание домашних животных, скота и птицы</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10.1. Домашний скот и птица должны содержаться в специальных помещениях (стойлах,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Содержание скота и птицы в помещениях многоквартирных жилых домов, во дворах многоквартирных жилых домов, </w:t>
      </w:r>
      <w:proofErr w:type="gramStart"/>
      <w:r w:rsidRPr="005C07BE">
        <w:rPr>
          <w:color w:val="404040" w:themeColor="text1" w:themeTint="BF"/>
          <w:kern w:val="1"/>
          <w:sz w:val="26"/>
          <w:szCs w:val="26"/>
        </w:rPr>
        <w:t>других</w:t>
      </w:r>
      <w:proofErr w:type="gramEnd"/>
      <w:r w:rsidRPr="005C07BE">
        <w:rPr>
          <w:color w:val="404040" w:themeColor="text1" w:themeTint="BF"/>
          <w:kern w:val="1"/>
          <w:sz w:val="26"/>
          <w:szCs w:val="26"/>
        </w:rPr>
        <w:t xml:space="preserve"> не приспособленных для этого строениях, помещениях, сооружениях, транспортных средствах не допускается.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5C07BE">
        <w:rPr>
          <w:color w:val="404040" w:themeColor="text1" w:themeTint="BF"/>
          <w:kern w:val="1"/>
          <w:sz w:val="26"/>
          <w:szCs w:val="26"/>
        </w:rPr>
        <w:t>других</w:t>
      </w:r>
      <w:proofErr w:type="gramEnd"/>
      <w:r w:rsidRPr="005C07BE">
        <w:rPr>
          <w:color w:val="404040" w:themeColor="text1" w:themeTint="BF"/>
          <w:kern w:val="1"/>
          <w:sz w:val="26"/>
          <w:szCs w:val="26"/>
        </w:rPr>
        <w:t xml:space="preserve"> не предназначенных для этих </w:t>
      </w:r>
      <w:r w:rsidRPr="005C07BE">
        <w:rPr>
          <w:color w:val="404040" w:themeColor="text1" w:themeTint="BF"/>
          <w:kern w:val="1"/>
          <w:sz w:val="26"/>
          <w:szCs w:val="26"/>
        </w:rPr>
        <w:lastRenderedPageBreak/>
        <w:t>целей местах, допускать потраву цветников и посевов культур. Не допускается передвижение животных без сопровождения владельца или пастуха.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Выпас скота и птицы на территориях улиц в полосе отвода автомобильных дорог, лесопарков, в рекреационных зонах на территории поселения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10.3.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Запрещается прогонять животных по пешеходным дорожкам и мостикам.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10.4. Запрещается выгуливать домашних животных на детских, спортивных площадках, территориях больниц, образовательных учреждений и иных территориях общего пользования.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10.5. В случае загрязнения выгуливаемыми животными мест общего пользования лицо, осуществляющее выгул, обязано обеспечить устранение загрязнения.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10.6. Лица, осуществляющие выгул домашних животных, обязаны не допускать повреждения или уничтожения зеленых насаждений.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10.7. Не допускается содержание домашних животных на балконах, лоджиях, в местах общего пользования многоквартирных домов.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left="567"/>
        <w:jc w:val="both"/>
        <w:rPr>
          <w:b/>
          <w:color w:val="404040" w:themeColor="text1" w:themeTint="BF"/>
          <w:kern w:val="1"/>
          <w:sz w:val="26"/>
          <w:szCs w:val="26"/>
        </w:rPr>
      </w:pPr>
      <w:bookmarkStart w:id="17" w:name="__RefHeading___Toc473106398"/>
      <w:bookmarkEnd w:id="17"/>
      <w:r w:rsidRPr="005C07BE">
        <w:rPr>
          <w:b/>
          <w:color w:val="404040" w:themeColor="text1" w:themeTint="BF"/>
          <w:kern w:val="1"/>
          <w:sz w:val="26"/>
          <w:szCs w:val="26"/>
        </w:rPr>
        <w:t>11. Установка и содержание указателей с наименованиями                                улиц и</w:t>
      </w:r>
      <w:bookmarkStart w:id="18" w:name="__RefHeading___Toc473106399"/>
      <w:bookmarkEnd w:id="18"/>
      <w:r w:rsidRPr="005C07BE">
        <w:rPr>
          <w:b/>
          <w:color w:val="404040" w:themeColor="text1" w:themeTint="BF"/>
          <w:kern w:val="1"/>
          <w:sz w:val="26"/>
          <w:szCs w:val="26"/>
        </w:rPr>
        <w:t xml:space="preserve"> номерами домов</w:t>
      </w:r>
    </w:p>
    <w:p w:rsidR="00BE2241" w:rsidRPr="005C07BE" w:rsidRDefault="00BE2241" w:rsidP="00BE2241">
      <w:pPr>
        <w:jc w:val="both"/>
        <w:rPr>
          <w:color w:val="404040" w:themeColor="text1" w:themeTint="BF"/>
          <w:kern w:val="1"/>
          <w:sz w:val="26"/>
          <w:szCs w:val="26"/>
        </w:rPr>
      </w:pPr>
      <w:r w:rsidRPr="005C07BE">
        <w:rPr>
          <w:color w:val="404040" w:themeColor="text1" w:themeTint="BF"/>
          <w:kern w:val="1"/>
          <w:sz w:val="26"/>
          <w:szCs w:val="26"/>
        </w:rPr>
        <w:t xml:space="preserve">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11.1. На территории поселения  осуществляется установка следующих информационных указателей: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указатели с наименованиями улиц;</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совмещенные указатели с наименованиями улиц и номерами объектов адресации (далее – совмещенные указатели);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указатели с номерами объектов адресации (далее – указатели с номерами домов).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Надписи на информационных указателях выполняются белым цветом на синем фоне.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11.4.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11.5. На совмещенных указателях не допускается использовать переносы слов и написание в две строки наименований улиц и номеров объектов адресации.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11.7. На указателях с номерами домов должна быть выполнена кайма белого цвета шириной 10 мм, внутренний радиус закругления каймы равен 10 мм.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11.9. На одноэтажных индивидуальных жилых домах допускается установка указателей с номерами домов на высоте не менее 2,0 м от уровня земли.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11.10. Указатели должны содержаться в чистоте и в исправном состоянии.     За чистоту и исправность указателей ответственность несут собственники зданий, строений, сооружений и соответствующих территорий, на которых расположены указатели.</w:t>
      </w:r>
    </w:p>
    <w:p w:rsidR="00BE2241" w:rsidRPr="005C07BE" w:rsidRDefault="00BE2241" w:rsidP="00BE2241">
      <w:pPr>
        <w:ind w:firstLine="567"/>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bookmarkStart w:id="19" w:name="__RefHeading___Toc473106400"/>
      <w:bookmarkEnd w:id="19"/>
      <w:r w:rsidRPr="005C07BE">
        <w:rPr>
          <w:b/>
          <w:color w:val="404040" w:themeColor="text1" w:themeTint="BF"/>
          <w:kern w:val="1"/>
          <w:sz w:val="26"/>
          <w:szCs w:val="26"/>
        </w:rPr>
        <w:t>12. Организация деятельности по сбору (в том числе раздельному сбору), транспортированию крупногабаритных отходов</w:t>
      </w:r>
    </w:p>
    <w:p w:rsidR="00BE2241" w:rsidRPr="005C07BE" w:rsidRDefault="00BE2241" w:rsidP="00BE2241">
      <w:pPr>
        <w:jc w:val="both"/>
        <w:rPr>
          <w:color w:val="404040" w:themeColor="text1" w:themeTint="BF"/>
          <w:kern w:val="1"/>
          <w:sz w:val="26"/>
          <w:szCs w:val="26"/>
          <w:lang w:eastAsia="en-US"/>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12.1. Организация деятельности по сбору (в том числе раздельному сбору), транспортированию твердых бытовых отходов на территории поселения осуществляется в соответствии с Федеральным законом от 24.06.1998 N 89-ФЗ «Об отходах производства и потребления», Федеральным законом от 06.10.2003 N 131-ФЗ "Об общих принципах организации местного самоуправления в Российской Федерации".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12.2. </w:t>
      </w:r>
      <w:proofErr w:type="gramStart"/>
      <w:r w:rsidRPr="005C07BE">
        <w:rPr>
          <w:color w:val="404040" w:themeColor="text1" w:themeTint="BF"/>
          <w:kern w:val="1"/>
          <w:sz w:val="26"/>
          <w:szCs w:val="26"/>
        </w:rPr>
        <w:t xml:space="preserve">Собственники индивидуальных жилых домов, объектов недвижимого имущества (в том числе жилых и административных строений, объектов </w:t>
      </w:r>
      <w:r w:rsidRPr="005C07BE">
        <w:rPr>
          <w:color w:val="404040" w:themeColor="text1" w:themeTint="BF"/>
          <w:kern w:val="1"/>
          <w:sz w:val="26"/>
          <w:szCs w:val="26"/>
        </w:rPr>
        <w:lastRenderedPageBreak/>
        <w:t xml:space="preserve">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раздельный сбор) и транспортирование  крупногабаритных отходов с целью их размещения на санкционированных объектах размещения отходов за счет собственных средств. </w:t>
      </w:r>
      <w:proofErr w:type="gramEnd"/>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12.3.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крупногабаритных отходов должны быть плотными, а стенки и крышки окрашены стойкими красителями.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12.4. Площадки для сбора крупногабаритных отходов (КГО) целесообразно располагать рядом с площадками для сбора твердых бытовых отходов. Площадки для сбора КГО должны иметь твердое покрытие (асфальтовое, железобетонное) и с трех сторон ограждаться ограждением высотой не более 1,5 метра, с уклоном в сторону проезжей части и удобным подъездом для мусоровоза.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12.5.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12.6.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12.7. Запрещается: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сжигание отходов в мусоросборниках-контейнерах;</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5C07BE">
        <w:rPr>
          <w:color w:val="404040" w:themeColor="text1" w:themeTint="BF"/>
          <w:kern w:val="1"/>
          <w:sz w:val="26"/>
          <w:szCs w:val="26"/>
        </w:rPr>
        <w:t>дств дл</w:t>
      </w:r>
      <w:proofErr w:type="gramEnd"/>
      <w:r w:rsidRPr="005C07BE">
        <w:rPr>
          <w:color w:val="404040" w:themeColor="text1" w:themeTint="BF"/>
          <w:kern w:val="1"/>
          <w:sz w:val="26"/>
          <w:szCs w:val="26"/>
        </w:rPr>
        <w:t>я сбора (в том числе для раздельного сбора) и транспортирования твердых коммунальных отходов, отходов производства и потребления;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складирование в контейнеры, бункеры-накопители и на контейнерных площадках строительных отходов, в том числе образующихся от ремонта жилых и нежилых помещений, спиленных деревьев (веток, кустарников);</w:t>
      </w:r>
    </w:p>
    <w:p w:rsidR="00BE2241" w:rsidRPr="005C07BE" w:rsidRDefault="00BE2241" w:rsidP="00BE2241">
      <w:pPr>
        <w:tabs>
          <w:tab w:val="left" w:pos="851"/>
          <w:tab w:val="left" w:pos="1134"/>
        </w:tabs>
        <w:ind w:firstLine="567"/>
        <w:jc w:val="both"/>
        <w:rPr>
          <w:color w:val="404040" w:themeColor="text1" w:themeTint="BF"/>
          <w:kern w:val="1"/>
          <w:sz w:val="26"/>
          <w:szCs w:val="26"/>
        </w:rPr>
      </w:pPr>
      <w:r w:rsidRPr="005C07BE">
        <w:rPr>
          <w:color w:val="404040" w:themeColor="text1" w:themeTint="BF"/>
          <w:kern w:val="1"/>
          <w:sz w:val="26"/>
          <w:szCs w:val="26"/>
        </w:rPr>
        <w:t>12.8.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12.9.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BE2241" w:rsidRPr="005C07BE" w:rsidRDefault="00BE2241" w:rsidP="00BE2241">
      <w:pPr>
        <w:jc w:val="both"/>
        <w:rPr>
          <w:color w:val="404040" w:themeColor="text1" w:themeTint="BF"/>
          <w:kern w:val="1"/>
          <w:sz w:val="26"/>
          <w:szCs w:val="26"/>
        </w:rPr>
      </w:pPr>
    </w:p>
    <w:p w:rsidR="00BE2241" w:rsidRPr="005C07BE" w:rsidRDefault="00BE2241" w:rsidP="00BE2241">
      <w:pPr>
        <w:jc w:val="both"/>
        <w:rPr>
          <w:b/>
          <w:color w:val="404040" w:themeColor="text1" w:themeTint="BF"/>
          <w:kern w:val="1"/>
          <w:sz w:val="26"/>
          <w:szCs w:val="26"/>
        </w:rPr>
      </w:pPr>
      <w:r w:rsidRPr="005C07BE">
        <w:rPr>
          <w:color w:val="404040" w:themeColor="text1" w:themeTint="BF"/>
          <w:kern w:val="1"/>
          <w:sz w:val="26"/>
          <w:szCs w:val="26"/>
        </w:rPr>
        <w:t xml:space="preserve">         </w:t>
      </w:r>
      <w:bookmarkStart w:id="20" w:name="__RefHeading___Toc473106403"/>
      <w:bookmarkStart w:id="21" w:name="__RefHeading___Toc473106407"/>
      <w:bookmarkStart w:id="22" w:name="__RefHeading___Toc473106408"/>
      <w:bookmarkEnd w:id="20"/>
      <w:bookmarkEnd w:id="21"/>
      <w:bookmarkEnd w:id="22"/>
      <w:r w:rsidRPr="005C07BE">
        <w:rPr>
          <w:b/>
          <w:color w:val="404040" w:themeColor="text1" w:themeTint="BF"/>
          <w:kern w:val="1"/>
          <w:sz w:val="26"/>
          <w:szCs w:val="26"/>
        </w:rPr>
        <w:t>13. Праздничное оформление территории поселения</w:t>
      </w:r>
    </w:p>
    <w:p w:rsidR="00BE2241" w:rsidRPr="005C07BE" w:rsidRDefault="00BE2241" w:rsidP="00BE2241">
      <w:pPr>
        <w:jc w:val="center"/>
        <w:rPr>
          <w:b/>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13.1.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13.2.Концепция праздничного оформления определяется программой мероприятий и схемой размещения объектов и элементов праздничного оформления.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13.3.На время проведения праздничных мероприятий владельцы недвижимого имущества различных форм собственности проводят оформление фасадов, витрин, оконных проемов, входов в здание и т.п. в соответствии с программой мероприятия. </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Оформление проводится не </w:t>
      </w:r>
      <w:proofErr w:type="gramStart"/>
      <w:r w:rsidRPr="005C07BE">
        <w:rPr>
          <w:color w:val="404040" w:themeColor="text1" w:themeTint="BF"/>
          <w:kern w:val="1"/>
          <w:sz w:val="26"/>
          <w:szCs w:val="26"/>
        </w:rPr>
        <w:t>позднее</w:t>
      </w:r>
      <w:proofErr w:type="gramEnd"/>
      <w:r w:rsidRPr="005C07BE">
        <w:rPr>
          <w:color w:val="404040" w:themeColor="text1" w:themeTint="BF"/>
          <w:kern w:val="1"/>
          <w:sz w:val="26"/>
          <w:szCs w:val="26"/>
        </w:rPr>
        <w:t xml:space="preserve"> чем за три дня до начала праздника.</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14. Порядок участия граждан в благоустройстве прилегающих территорий</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bookmarkStart w:id="23" w:name="__RefHeading___Toc473106409"/>
      <w:bookmarkEnd w:id="23"/>
      <w:r w:rsidRPr="005C07BE">
        <w:rPr>
          <w:color w:val="404040" w:themeColor="text1" w:themeTint="BF"/>
          <w:kern w:val="1"/>
          <w:sz w:val="26"/>
          <w:szCs w:val="26"/>
        </w:rPr>
        <w:t>14.1.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14.2.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14.3.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 размещения соответствующих объявлений на  официальном сайте муниципального образования «</w:t>
      </w:r>
      <w:proofErr w:type="spellStart"/>
      <w:r w:rsidRPr="005C07BE">
        <w:rPr>
          <w:color w:val="404040" w:themeColor="text1" w:themeTint="BF"/>
          <w:kern w:val="1"/>
          <w:sz w:val="26"/>
          <w:szCs w:val="26"/>
        </w:rPr>
        <w:t>Юркинское</w:t>
      </w:r>
      <w:proofErr w:type="spellEnd"/>
      <w:r w:rsidRPr="005C07BE">
        <w:rPr>
          <w:color w:val="404040" w:themeColor="text1" w:themeTint="BF"/>
          <w:kern w:val="1"/>
          <w:sz w:val="26"/>
          <w:szCs w:val="26"/>
        </w:rPr>
        <w:t xml:space="preserve"> сельское поселение» в информационно-телекоммуникационной сети «Интернет»;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2) опубликования соответствующих объявлений в районной газете «Юринский рабочий»;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3) размещения соответствующих объявлений на информационных стендах Администрации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4) иными доступными способами;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Извещение проводится не позднее, чем за пять дней до дня привлечения граждан к выполнению работ по благоустройству прилегающих территорий.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14.4.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b/>
          <w:color w:val="404040" w:themeColor="text1" w:themeTint="BF"/>
          <w:kern w:val="1"/>
          <w:sz w:val="26"/>
          <w:szCs w:val="26"/>
        </w:rPr>
      </w:pPr>
      <w:bookmarkStart w:id="24" w:name="__RefHeading___Toc473106410"/>
      <w:bookmarkEnd w:id="24"/>
      <w:r w:rsidRPr="005C07BE">
        <w:rPr>
          <w:b/>
          <w:color w:val="404040" w:themeColor="text1" w:themeTint="BF"/>
          <w:kern w:val="1"/>
          <w:sz w:val="26"/>
          <w:szCs w:val="26"/>
        </w:rPr>
        <w:t>15. Особые требования к доступной среде</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5C07BE">
        <w:rPr>
          <w:color w:val="404040" w:themeColor="text1" w:themeTint="BF"/>
          <w:kern w:val="1"/>
          <w:sz w:val="26"/>
          <w:szCs w:val="26"/>
        </w:rPr>
        <w:lastRenderedPageBreak/>
        <w:t xml:space="preserve">этих объектов элементами и техническими средствами, способствующими передвижению инвалидов и </w:t>
      </w:r>
      <w:proofErr w:type="spellStart"/>
      <w:r w:rsidRPr="005C07BE">
        <w:rPr>
          <w:color w:val="404040" w:themeColor="text1" w:themeTint="BF"/>
          <w:kern w:val="1"/>
          <w:sz w:val="26"/>
          <w:szCs w:val="26"/>
        </w:rPr>
        <w:t>маломобильных</w:t>
      </w:r>
      <w:proofErr w:type="spellEnd"/>
      <w:r w:rsidRPr="005C07BE">
        <w:rPr>
          <w:color w:val="404040" w:themeColor="text1" w:themeTint="BF"/>
          <w:kern w:val="1"/>
          <w:sz w:val="26"/>
          <w:szCs w:val="26"/>
        </w:rPr>
        <w:t xml:space="preserve"> групп населения.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15.2 Проектирование, строительство, установку технических средств и оборудования, способствующих передвижению инвалидов и </w:t>
      </w:r>
      <w:proofErr w:type="spellStart"/>
      <w:r w:rsidRPr="005C07BE">
        <w:rPr>
          <w:color w:val="404040" w:themeColor="text1" w:themeTint="BF"/>
          <w:kern w:val="1"/>
          <w:sz w:val="26"/>
          <w:szCs w:val="26"/>
        </w:rPr>
        <w:t>маломобильных</w:t>
      </w:r>
      <w:proofErr w:type="spellEnd"/>
      <w:r w:rsidRPr="005C07BE">
        <w:rPr>
          <w:color w:val="404040" w:themeColor="text1" w:themeTint="BF"/>
          <w:kern w:val="1"/>
          <w:sz w:val="26"/>
          <w:szCs w:val="26"/>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left="567"/>
        <w:jc w:val="both"/>
        <w:rPr>
          <w:b/>
          <w:color w:val="404040" w:themeColor="text1" w:themeTint="BF"/>
          <w:kern w:val="1"/>
          <w:sz w:val="26"/>
          <w:szCs w:val="26"/>
        </w:rPr>
      </w:pPr>
      <w:r w:rsidRPr="005C07BE">
        <w:rPr>
          <w:b/>
          <w:color w:val="404040" w:themeColor="text1" w:themeTint="BF"/>
          <w:kern w:val="1"/>
          <w:sz w:val="26"/>
          <w:szCs w:val="26"/>
        </w:rPr>
        <w:t xml:space="preserve">16. Формы участия субъектов городской среды </w:t>
      </w:r>
      <w:proofErr w:type="gramStart"/>
      <w:r w:rsidRPr="005C07BE">
        <w:rPr>
          <w:b/>
          <w:color w:val="404040" w:themeColor="text1" w:themeTint="BF"/>
          <w:kern w:val="1"/>
          <w:sz w:val="26"/>
          <w:szCs w:val="26"/>
        </w:rPr>
        <w:t>благоустройстве</w:t>
      </w:r>
      <w:proofErr w:type="gramEnd"/>
      <w:r w:rsidRPr="005C07BE">
        <w:rPr>
          <w:b/>
          <w:color w:val="404040" w:themeColor="text1" w:themeTint="BF"/>
          <w:kern w:val="1"/>
          <w:sz w:val="26"/>
          <w:szCs w:val="26"/>
        </w:rPr>
        <w:t xml:space="preserve"> и развитии территории населенного пункта</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16.1.Все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16.2. Проекты в сфере благоустройства и комплексного развития территорий подлежат размещению на официальном сайте Администрации поселения в информационно-телекоммуникационной сети «Интернет» с возможностью публичного комментирования и обсуждения материалов проектов.</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16.3.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размещения информации в социальных сетях, средствах массовой информации.</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Информирование и участие местных жителей может осуществляться через школы и детские сады. В том числе путем организации школьных проектов: организация конкурса рисунков, сборов пожеланий, сочинений, макетов, проектов, распространения анкет и приглашения для родителей учащихся.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16.4. Выбор способов информирования, указанных в пункте 21.3 настоящих Правил, осуществляется лицом, организующим работы по благоустройству, самостоятельно.</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16.5.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 общественных обсуждений, анкетирования, опросов, интервьюирования, проведения </w:t>
      </w:r>
      <w:proofErr w:type="spellStart"/>
      <w:proofErr w:type="gramStart"/>
      <w:r w:rsidRPr="005C07BE">
        <w:rPr>
          <w:color w:val="404040" w:themeColor="text1" w:themeTint="BF"/>
          <w:kern w:val="1"/>
          <w:sz w:val="26"/>
          <w:szCs w:val="26"/>
        </w:rPr>
        <w:t>фокус-групп</w:t>
      </w:r>
      <w:proofErr w:type="spellEnd"/>
      <w:proofErr w:type="gramEnd"/>
      <w:r w:rsidRPr="005C07BE">
        <w:rPr>
          <w:color w:val="404040" w:themeColor="text1" w:themeTint="BF"/>
          <w:kern w:val="1"/>
          <w:sz w:val="26"/>
          <w:szCs w:val="26"/>
        </w:rPr>
        <w:t>, проведения оценки эксплуатации территории, организации интерактивных порталов в информационно-телекоммуникационной сети «Интернет».</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16.6. На этапе проектирования лицу, планирующему организовать работы по благоустройству, рекомендуется выбирать максимально подходящие для конкретной ситуации механизмы, которые должны быть простыми и понятными для всех заинтересованных в проекте сторон.</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16.7.В случае применения механизма общественного обсуждения информация о месте и времени проведения общественного обсуждения, а также проект благоустройства опубликовываются органом местного самоуправления на официальном сайте Администрации поселения в информационно-телекоммуникационной сети «Интернет» не менее чем за 15 дней до дня проведения общественного обсуждения.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lastRenderedPageBreak/>
        <w:t>Необоснованное ограничение доступа к участию в общественном обсуждении не допускается.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Общественные обсуждения рекомендуется проводить при участии лиц, имеющих нейтральную позицию по отношению ко всем участникам проектного процесса.</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Регламент (порядок) проведения общественных обсуждений проектов в сфере благоустройства и комплексного развития городской среды утверждается Администрацией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16.8.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 который в течение 5 дней со дня завершения соответствующего мероприятия, подлежит размещению на официальном сайте Администрации поселения в информационно-телекоммуникационной сети «Интернет». В случае проведения общественного обсуждения одновременно с отчетом размещается видеозапись его проведения. Размещенные в соответствии с настоящим пунктом материалы должны быть доступны для комментирования.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C07BE">
        <w:rPr>
          <w:color w:val="404040" w:themeColor="text1" w:themeTint="BF"/>
          <w:kern w:val="1"/>
          <w:sz w:val="26"/>
          <w:szCs w:val="26"/>
        </w:rPr>
        <w:t>о-</w:t>
      </w:r>
      <w:proofErr w:type="gramEnd"/>
      <w:r w:rsidRPr="005C07BE">
        <w:rPr>
          <w:color w:val="404040" w:themeColor="text1" w:themeTint="BF"/>
          <w:kern w:val="1"/>
          <w:sz w:val="26"/>
          <w:szCs w:val="26"/>
        </w:rPr>
        <w:t xml:space="preserve">, </w:t>
      </w:r>
      <w:proofErr w:type="spellStart"/>
      <w:r w:rsidRPr="005C07BE">
        <w:rPr>
          <w:color w:val="404040" w:themeColor="text1" w:themeTint="BF"/>
          <w:kern w:val="1"/>
          <w:sz w:val="26"/>
          <w:szCs w:val="26"/>
        </w:rPr>
        <w:t>видеофиксации</w:t>
      </w:r>
      <w:proofErr w:type="spellEnd"/>
      <w:r w:rsidRPr="005C07BE">
        <w:rPr>
          <w:color w:val="404040" w:themeColor="text1" w:themeTint="BF"/>
          <w:kern w:val="1"/>
          <w:sz w:val="26"/>
          <w:szCs w:val="26"/>
        </w:rPr>
        <w:t>.</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16.10.Информация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w:t>
      </w:r>
    </w:p>
    <w:p w:rsidR="00BE2241" w:rsidRPr="005C07BE" w:rsidRDefault="00BE2241" w:rsidP="00BE2241">
      <w:pPr>
        <w:ind w:firstLine="567"/>
        <w:jc w:val="both"/>
        <w:rPr>
          <w:color w:val="404040" w:themeColor="text1" w:themeTint="BF"/>
          <w:kern w:val="1"/>
          <w:sz w:val="26"/>
          <w:szCs w:val="26"/>
        </w:rPr>
      </w:pPr>
    </w:p>
    <w:p w:rsidR="00BE2241" w:rsidRPr="005C07BE" w:rsidRDefault="00BE2241" w:rsidP="00BE2241">
      <w:pPr>
        <w:ind w:left="567"/>
        <w:jc w:val="center"/>
        <w:rPr>
          <w:b/>
          <w:color w:val="404040" w:themeColor="text1" w:themeTint="BF"/>
          <w:kern w:val="1"/>
          <w:sz w:val="26"/>
          <w:szCs w:val="26"/>
        </w:rPr>
      </w:pPr>
      <w:bookmarkStart w:id="25" w:name="__RefHeading___Toc473106411"/>
      <w:bookmarkEnd w:id="25"/>
      <w:r w:rsidRPr="005C07BE">
        <w:rPr>
          <w:b/>
          <w:color w:val="404040" w:themeColor="text1" w:themeTint="BF"/>
          <w:kern w:val="1"/>
          <w:sz w:val="26"/>
          <w:szCs w:val="26"/>
        </w:rPr>
        <w:t xml:space="preserve">17.  </w:t>
      </w:r>
      <w:proofErr w:type="gramStart"/>
      <w:r w:rsidRPr="005C07BE">
        <w:rPr>
          <w:b/>
          <w:color w:val="404040" w:themeColor="text1" w:themeTint="BF"/>
          <w:kern w:val="1"/>
          <w:sz w:val="26"/>
          <w:szCs w:val="26"/>
        </w:rPr>
        <w:t>Контроль за</w:t>
      </w:r>
      <w:proofErr w:type="gramEnd"/>
      <w:r w:rsidRPr="005C07BE">
        <w:rPr>
          <w:b/>
          <w:color w:val="404040" w:themeColor="text1" w:themeTint="BF"/>
          <w:kern w:val="1"/>
          <w:sz w:val="26"/>
          <w:szCs w:val="26"/>
        </w:rPr>
        <w:t xml:space="preserve"> соблюдением Правил</w:t>
      </w:r>
      <w:bookmarkStart w:id="26" w:name="__RefHeading___Toc473106412"/>
      <w:bookmarkEnd w:id="26"/>
      <w:r w:rsidRPr="005C07BE">
        <w:rPr>
          <w:b/>
          <w:color w:val="404040" w:themeColor="text1" w:themeTint="BF"/>
          <w:kern w:val="1"/>
          <w:sz w:val="26"/>
          <w:szCs w:val="26"/>
        </w:rPr>
        <w:t xml:space="preserve"> и ответственность за их  нарушение</w:t>
      </w:r>
    </w:p>
    <w:p w:rsidR="00BE2241" w:rsidRPr="005C07BE" w:rsidRDefault="00BE2241" w:rsidP="00BE2241">
      <w:pPr>
        <w:jc w:val="both"/>
        <w:rPr>
          <w:color w:val="404040" w:themeColor="text1" w:themeTint="BF"/>
          <w:kern w:val="1"/>
          <w:sz w:val="26"/>
          <w:szCs w:val="26"/>
        </w:rPr>
      </w:pP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17.1.</w:t>
      </w:r>
      <w:proofErr w:type="gramStart"/>
      <w:r w:rsidRPr="005C07BE">
        <w:rPr>
          <w:color w:val="404040" w:themeColor="text1" w:themeTint="BF"/>
          <w:kern w:val="1"/>
          <w:sz w:val="26"/>
          <w:szCs w:val="26"/>
        </w:rPr>
        <w:t>Контроль за</w:t>
      </w:r>
      <w:proofErr w:type="gramEnd"/>
      <w:r w:rsidRPr="005C07BE">
        <w:rPr>
          <w:color w:val="404040" w:themeColor="text1" w:themeTint="BF"/>
          <w:kern w:val="1"/>
          <w:sz w:val="26"/>
          <w:szCs w:val="26"/>
        </w:rPr>
        <w:t xml:space="preserve"> соблюдением Правил осуществляет Администрация поселения.</w:t>
      </w:r>
    </w:p>
    <w:p w:rsidR="00BE2241" w:rsidRPr="005C07BE" w:rsidRDefault="00BE2241" w:rsidP="00BE2241">
      <w:pPr>
        <w:ind w:firstLine="567"/>
        <w:jc w:val="both"/>
        <w:rPr>
          <w:color w:val="404040" w:themeColor="text1" w:themeTint="BF"/>
          <w:kern w:val="1"/>
          <w:sz w:val="26"/>
          <w:szCs w:val="26"/>
        </w:rPr>
      </w:pPr>
      <w:r w:rsidRPr="005C07BE">
        <w:rPr>
          <w:color w:val="404040" w:themeColor="text1" w:themeTint="BF"/>
          <w:kern w:val="1"/>
          <w:sz w:val="26"/>
          <w:szCs w:val="26"/>
        </w:rPr>
        <w:t xml:space="preserve"> 17.2. Физические, юридические  и должностные лица несут ответственность за нарушения настоящих Правил в соответствии с действующим законодательством Российской Федерации и Республики Марий Эл. </w:t>
      </w:r>
    </w:p>
    <w:p w:rsidR="00BE2241" w:rsidRPr="005C07BE" w:rsidRDefault="00BE2241" w:rsidP="00BE2241">
      <w:pPr>
        <w:jc w:val="both"/>
        <w:rPr>
          <w:color w:val="404040" w:themeColor="text1" w:themeTint="BF"/>
          <w:kern w:val="1"/>
          <w:sz w:val="26"/>
          <w:szCs w:val="26"/>
        </w:rPr>
      </w:pPr>
    </w:p>
    <w:p w:rsidR="00BE2241" w:rsidRPr="005C07BE" w:rsidRDefault="00BE2241" w:rsidP="00BE2241">
      <w:pPr>
        <w:jc w:val="both"/>
        <w:rPr>
          <w:color w:val="404040" w:themeColor="text1" w:themeTint="BF"/>
          <w:kern w:val="1"/>
          <w:sz w:val="26"/>
          <w:szCs w:val="26"/>
        </w:rPr>
      </w:pPr>
    </w:p>
    <w:p w:rsidR="000701AA" w:rsidRDefault="000701AA"/>
    <w:sectPr w:rsidR="000701AA" w:rsidSect="000312AD">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241"/>
    <w:rsid w:val="00012230"/>
    <w:rsid w:val="00061B48"/>
    <w:rsid w:val="000701AA"/>
    <w:rsid w:val="001A6514"/>
    <w:rsid w:val="001C1034"/>
    <w:rsid w:val="002101C7"/>
    <w:rsid w:val="00321122"/>
    <w:rsid w:val="0045453D"/>
    <w:rsid w:val="0056470F"/>
    <w:rsid w:val="00733727"/>
    <w:rsid w:val="00850769"/>
    <w:rsid w:val="00862CAE"/>
    <w:rsid w:val="00A87B96"/>
    <w:rsid w:val="00AD6AF0"/>
    <w:rsid w:val="00B475FA"/>
    <w:rsid w:val="00BE2241"/>
    <w:rsid w:val="00E30D63"/>
    <w:rsid w:val="00EC258F"/>
    <w:rsid w:val="00FE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41"/>
    <w:pPr>
      <w:spacing w:after="0" w:afterAutospacing="0"/>
      <w:ind w:left="0"/>
      <w:jc w:val="left"/>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after="100" w:afterAutospacing="1"/>
      <w:ind w:left="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spacing w:after="100" w:afterAutospacing="1"/>
      <w:ind w:left="720"/>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E2241"/>
    <w:rPr>
      <w:rFonts w:cs="Times New Roman"/>
    </w:rPr>
  </w:style>
  <w:style w:type="character" w:styleId="a5">
    <w:name w:val="Hyperlink"/>
    <w:basedOn w:val="a0"/>
    <w:rsid w:val="00BE22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66258"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29631" TargetMode="External"/><Relationship Id="rId11" Type="http://schemas.openxmlformats.org/officeDocument/2006/relationships/theme" Target="theme/theme1.xml"/><Relationship Id="rId5" Type="http://schemas.openxmlformats.org/officeDocument/2006/relationships/hyperlink" Target="http://docs.cntd.ru/document/901808297"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docs.cntd.ru/document/901876063" TargetMode="External"/><Relationship Id="rId9" Type="http://schemas.openxmlformats.org/officeDocument/2006/relationships/hyperlink" Target="http://docs.cntd.ru/document/420366270"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муниципального образования «Юркинское сельское поселение» 
</_x041e__x043f__x0438__x0441__x0430__x043d__x0438__x0435_>
    <_x041f__x0430__x043f__x043a__x0430_ xmlns="409af9b2-612a-4f83-a443-8c6aec601e85">2018 г</_x041f__x0430__x043f__x043a__x0430_>
    <_dlc_DocId xmlns="57504d04-691e-4fc4-8f09-4f19fdbe90f6">XXJ7TYMEEKJ2-5069-376</_dlc_DocId>
    <_dlc_DocIdUrl xmlns="57504d04-691e-4fc4-8f09-4f19fdbe90f6">
      <Url>https://vip.gov.mari.ru/jurino/_layouts/DocIdRedir.aspx?ID=XXJ7TYMEEKJ2-5069-376</Url>
      <Description>XXJ7TYMEEKJ2-5069-376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52192-F7A0-459E-9B53-07CB906F30E0}"/>
</file>

<file path=customXml/itemProps2.xml><?xml version="1.0" encoding="utf-8"?>
<ds:datastoreItem xmlns:ds="http://schemas.openxmlformats.org/officeDocument/2006/customXml" ds:itemID="{E66D7C78-85A0-4495-A7D1-87116056F3B5}"/>
</file>

<file path=customXml/itemProps3.xml><?xml version="1.0" encoding="utf-8"?>
<ds:datastoreItem xmlns:ds="http://schemas.openxmlformats.org/officeDocument/2006/customXml" ds:itemID="{80AFC5E0-908D-4AA8-AA7F-99706BF7FE74}"/>
</file>

<file path=customXml/itemProps4.xml><?xml version="1.0" encoding="utf-8"?>
<ds:datastoreItem xmlns:ds="http://schemas.openxmlformats.org/officeDocument/2006/customXml" ds:itemID="{1AB6154A-A053-43B0-AEA5-CFE1E5829969}"/>
</file>

<file path=docProps/app.xml><?xml version="1.0" encoding="utf-8"?>
<Properties xmlns="http://schemas.openxmlformats.org/officeDocument/2006/extended-properties" xmlns:vt="http://schemas.openxmlformats.org/officeDocument/2006/docPropsVTypes">
  <Template>Normal</Template>
  <TotalTime>25</TotalTime>
  <Pages>24</Pages>
  <Words>10275</Words>
  <Characters>58570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"Юркинское сельское поселение" от 25.12.2018г. №196</dc:title>
  <dc:creator>admin</dc:creator>
  <cp:lastModifiedBy>Пользователь Windows</cp:lastModifiedBy>
  <cp:revision>3</cp:revision>
  <cp:lastPrinted>2018-12-25T06:58:00Z</cp:lastPrinted>
  <dcterms:created xsi:type="dcterms:W3CDTF">2018-12-25T05:41:00Z</dcterms:created>
  <dcterms:modified xsi:type="dcterms:W3CDTF">2018-12-26T10:33:00Z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d4bcee9e-9edd-4ce0-915e-0d7237bd5b83</vt:lpwstr>
  </property>
</Properties>
</file>