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DF" w:rsidRDefault="004351DF" w:rsidP="00435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51DF">
        <w:rPr>
          <w:rFonts w:ascii="Times New Roman" w:hAnsi="Times New Roman" w:cs="Times New Roman"/>
          <w:b/>
          <w:sz w:val="24"/>
        </w:rPr>
        <w:t>ответственность за пропаганду либо публичное демонстрирование нацистской атрибутики или символики</w:t>
      </w:r>
      <w:r>
        <w:rPr>
          <w:rFonts w:ascii="Times New Roman" w:hAnsi="Times New Roman" w:cs="Times New Roman"/>
          <w:b/>
          <w:sz w:val="24"/>
        </w:rPr>
        <w:t>.</w:t>
      </w:r>
    </w:p>
    <w:p w:rsidR="004351DF" w:rsidRPr="004351DF" w:rsidRDefault="004351DF" w:rsidP="00435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51DF" w:rsidRPr="004351DF" w:rsidRDefault="004351DF" w:rsidP="004351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51DF">
        <w:rPr>
          <w:rFonts w:ascii="Times New Roman" w:hAnsi="Times New Roman" w:cs="Times New Roman"/>
          <w:sz w:val="24"/>
        </w:rPr>
        <w:t>Федеральным законом от 25.07.2002 №114-ФЗ «О противодействии экстремистской деятельности» (далее – Закон №114-</w:t>
      </w:r>
      <w:bookmarkStart w:id="0" w:name="_GoBack"/>
      <w:bookmarkEnd w:id="0"/>
      <w:r w:rsidRPr="004351DF">
        <w:rPr>
          <w:rFonts w:ascii="Times New Roman" w:hAnsi="Times New Roman" w:cs="Times New Roman"/>
          <w:sz w:val="24"/>
        </w:rPr>
        <w:t>ФЗ) установлено</w:t>
      </w:r>
      <w:r w:rsidRPr="004351DF">
        <w:rPr>
          <w:rFonts w:ascii="Times New Roman" w:hAnsi="Times New Roman" w:cs="Times New Roman"/>
          <w:sz w:val="24"/>
        </w:rPr>
        <w:t xml:space="preserve">, что экстремистская деятельность (экстремизм) включает в себя, в том числе пропаганду и публичное демонстрирование нацистской атрибутики или символики либо атрибутики или символики, сходных с нацистской атрибутикой или </w:t>
      </w:r>
      <w:r>
        <w:rPr>
          <w:rFonts w:ascii="Times New Roman" w:hAnsi="Times New Roman" w:cs="Times New Roman"/>
          <w:sz w:val="24"/>
        </w:rPr>
        <w:t>символикой до степени смешения.</w:t>
      </w:r>
    </w:p>
    <w:p w:rsidR="004351DF" w:rsidRPr="004351DF" w:rsidRDefault="004351DF" w:rsidP="00435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51DF">
        <w:rPr>
          <w:rFonts w:ascii="Times New Roman" w:hAnsi="Times New Roman" w:cs="Times New Roman"/>
          <w:sz w:val="24"/>
        </w:rPr>
        <w:t>Статей 20.3 КоАП РФ установлена административная ответственность за</w:t>
      </w:r>
      <w:r>
        <w:rPr>
          <w:rFonts w:ascii="Times New Roman" w:hAnsi="Times New Roman" w:cs="Times New Roman"/>
          <w:sz w:val="24"/>
        </w:rPr>
        <w:t xml:space="preserve"> совершение указанных действий.</w:t>
      </w:r>
    </w:p>
    <w:p w:rsidR="004351DF" w:rsidRPr="004351DF" w:rsidRDefault="004351DF" w:rsidP="004351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51DF">
        <w:rPr>
          <w:rFonts w:ascii="Times New Roman" w:hAnsi="Times New Roman" w:cs="Times New Roman"/>
          <w:sz w:val="24"/>
        </w:rPr>
        <w:t>Так,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влечет наложение административного штрафа на граждан в размере от 1 000 до 2 000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правонарушения; на должностных лиц – от 1 000 до 4 000 рублей с конфискацией предмета административного правонарушения; на юридических лиц – от 10 000 до 50 000 рублей с конфискацией предмета ад</w:t>
      </w:r>
      <w:r>
        <w:rPr>
          <w:rFonts w:ascii="Times New Roman" w:hAnsi="Times New Roman" w:cs="Times New Roman"/>
          <w:sz w:val="24"/>
        </w:rPr>
        <w:t>министративного правонарушения.</w:t>
      </w:r>
    </w:p>
    <w:p w:rsidR="00A10FF7" w:rsidRPr="004351DF" w:rsidRDefault="004351DF" w:rsidP="004351DF">
      <w:pPr>
        <w:spacing w:after="0" w:line="240" w:lineRule="auto"/>
        <w:ind w:firstLine="708"/>
        <w:jc w:val="both"/>
      </w:pPr>
      <w:r w:rsidRPr="004351DF">
        <w:rPr>
          <w:rFonts w:ascii="Times New Roman" w:hAnsi="Times New Roman" w:cs="Times New Roman"/>
          <w:sz w:val="24"/>
        </w:rPr>
        <w:t>Изготовление или сбыт в целях пропаганды либо приобретение в целях сбыта или пропаганды указанных атрибутики или символики влечет наложение административного штрафа на граждан в размере от 1 000 до 2 500 рублей с конфискацией предмета административного правонарушения; на должностных лиц – от 2 000 до 5 000 рублей с конфискацией предмета административного правонарушения; на юридических лиц – от 20 000 до 100 000 рублей с конфискацией предмета административного правонарушения.</w:t>
      </w:r>
    </w:p>
    <w:sectPr w:rsidR="00A10FF7" w:rsidRPr="0043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30"/>
    <w:rsid w:val="000158D8"/>
    <w:rsid w:val="004351DF"/>
    <w:rsid w:val="00A10FF7"/>
    <w:rsid w:val="00A46F30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64DD"/>
  <w15:chartTrackingRefBased/>
  <w15:docId w15:val="{1B9324B6-320F-417D-BE79-8E869748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XXJ7TYMEEKJ2-1680-724</_dlc_DocId>
    <_dlc_DocIdUrl xmlns="57504d04-691e-4fc4-8f09-4f19fdbe90f6">
      <Url>https://vip.gov.mari.ru/jurino/_layouts/DocIdRedir.aspx?ID=XXJ7TYMEEKJ2-1680-724</Url>
      <Description>XXJ7TYMEEKJ2-1680-724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6CADF-3F74-4089-B7F9-6A3975A1D5FC}"/>
</file>

<file path=customXml/itemProps2.xml><?xml version="1.0" encoding="utf-8"?>
<ds:datastoreItem xmlns:ds="http://schemas.openxmlformats.org/officeDocument/2006/customXml" ds:itemID="{1109692A-B527-4B6B-AABB-5D069EDB7BE9}"/>
</file>

<file path=customXml/itemProps3.xml><?xml version="1.0" encoding="utf-8"?>
<ds:datastoreItem xmlns:ds="http://schemas.openxmlformats.org/officeDocument/2006/customXml" ds:itemID="{C0C9FE7D-551F-4D8A-8D93-B679055A403D}"/>
</file>

<file path=customXml/itemProps4.xml><?xml version="1.0" encoding="utf-8"?>
<ds:datastoreItem xmlns:ds="http://schemas.openxmlformats.org/officeDocument/2006/customXml" ds:itemID="{25BC86A0-176E-41F1-AF38-C40145563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пропаганду либо публичное демонстрирование нацистской атрибутики или символики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2020-06-20T12:53:00Z</dcterms:created>
  <dcterms:modified xsi:type="dcterms:W3CDTF">2020-06-20T12:55:00Z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8759cd65-7d53-4208-b5d9-2e6d83acaecc</vt:lpwstr>
  </property>
</Properties>
</file>