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C8" w:rsidRDefault="001C57C8" w:rsidP="001C57C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C57C8">
        <w:rPr>
          <w:rFonts w:ascii="Times New Roman" w:hAnsi="Times New Roman" w:cs="Times New Roman"/>
          <w:b/>
          <w:sz w:val="28"/>
        </w:rPr>
        <w:t>Информирование налогоплательщиков о задолженности посредством смс</w:t>
      </w:r>
      <w:r>
        <w:rPr>
          <w:rFonts w:ascii="Times New Roman" w:hAnsi="Times New Roman" w:cs="Times New Roman"/>
          <w:b/>
          <w:sz w:val="28"/>
        </w:rPr>
        <w:t>.</w:t>
      </w:r>
    </w:p>
    <w:bookmarkEnd w:id="0"/>
    <w:p w:rsidR="001C57C8" w:rsidRPr="001C57C8" w:rsidRDefault="001C57C8" w:rsidP="001C57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C57C8">
        <w:rPr>
          <w:rFonts w:ascii="Times New Roman" w:hAnsi="Times New Roman" w:cs="Times New Roman"/>
          <w:sz w:val="28"/>
        </w:rPr>
        <w:t>С 1 апреля 2020 года в России вступят в силу поправки в Налоговый кодекс Российский Федерации, внесенные Федеральным законом от 29.09.2019 № 325-ФЗ "О внесении изменений в части первую и вторую Налогового</w:t>
      </w:r>
      <w:r>
        <w:rPr>
          <w:rFonts w:ascii="Times New Roman" w:hAnsi="Times New Roman" w:cs="Times New Roman"/>
          <w:sz w:val="28"/>
        </w:rPr>
        <w:t xml:space="preserve"> кодекса Российской Федерации".</w:t>
      </w:r>
    </w:p>
    <w:p w:rsidR="001C57C8" w:rsidRPr="001C57C8" w:rsidRDefault="001C57C8" w:rsidP="001C57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C57C8">
        <w:rPr>
          <w:rFonts w:ascii="Times New Roman" w:hAnsi="Times New Roman" w:cs="Times New Roman"/>
          <w:sz w:val="28"/>
        </w:rPr>
        <w:t>Так, налоговые органы смогут посредством СМС-сообщений, электронной почты или иными способами напоминать налогоплательщикам об имеющейся у них недоимке или задолженности по пеням, штрафам, процентам, но</w:t>
      </w:r>
      <w:r>
        <w:rPr>
          <w:rFonts w:ascii="Times New Roman" w:hAnsi="Times New Roman" w:cs="Times New Roman"/>
          <w:sz w:val="28"/>
        </w:rPr>
        <w:t xml:space="preserve"> не чаще одного раза в квартал.</w:t>
      </w:r>
    </w:p>
    <w:p w:rsidR="00117840" w:rsidRDefault="001C57C8" w:rsidP="001C57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C57C8">
        <w:rPr>
          <w:rFonts w:ascii="Times New Roman" w:hAnsi="Times New Roman" w:cs="Times New Roman"/>
          <w:sz w:val="28"/>
        </w:rPr>
        <w:t>Такой способ информирования будет использоваться исключительно для налогоплательщиков, которые дали письменное согласие.</w:t>
      </w:r>
    </w:p>
    <w:p w:rsidR="001C57C8" w:rsidRDefault="001C57C8" w:rsidP="001C57C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1C57C8"/>
    <w:rsid w:val="00695B6F"/>
    <w:rsid w:val="00A10FF7"/>
    <w:rsid w:val="00BE4366"/>
    <w:rsid w:val="00C6201A"/>
    <w:rsid w:val="00D465F3"/>
    <w:rsid w:val="00EB5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XXJ7TYMEEKJ2-1680-684</_dlc_DocId>
    <_dlc_DocIdUrl xmlns="57504d04-691e-4fc4-8f09-4f19fdbe90f6">
      <Url>https://vip.gov.mari.ru/jurino/_layouts/DocIdRedir.aspx?ID=XXJ7TYMEEKJ2-1680-684</Url>
      <Description>XXJ7TYMEEKJ2-1680-684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70D51-1402-412E-A0E5-2D69D3995227}"/>
</file>

<file path=customXml/itemProps2.xml><?xml version="1.0" encoding="utf-8"?>
<ds:datastoreItem xmlns:ds="http://schemas.openxmlformats.org/officeDocument/2006/customXml" ds:itemID="{42FE4F76-7187-4B67-A779-9F3BA3F07E4E}"/>
</file>

<file path=customXml/itemProps3.xml><?xml version="1.0" encoding="utf-8"?>
<ds:datastoreItem xmlns:ds="http://schemas.openxmlformats.org/officeDocument/2006/customXml" ds:itemID="{207A3160-A432-4723-9967-3BCB7592EA88}"/>
</file>

<file path=customXml/itemProps4.xml><?xml version="1.0" encoding="utf-8"?>
<ds:datastoreItem xmlns:ds="http://schemas.openxmlformats.org/officeDocument/2006/customXml" ds:itemID="{1D27331F-98F4-4DC2-ACF4-8D28023AB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налогоплательщиков о задолженности посредством смс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2020-03-01T12:26:00Z</dcterms:created>
  <dcterms:modified xsi:type="dcterms:W3CDTF">2020-03-01T12:26:00Z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f79593b3-8cdd-4859-a89f-2bee7313ecf7</vt:lpwstr>
  </property>
</Properties>
</file>