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218" w:right="0"/>
        <w:jc w:val="center"/>
      </w:pPr>
      <w:r>
        <w:rPr/>
        <w:drawing>
          <wp:inline distB="0" distL="0" distR="0" distT="0">
            <wp:extent cx="868045" cy="77597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218" w:right="0"/>
        <w:jc w:val="center"/>
      </w:pPr>
      <w:r>
        <w:rPr/>
      </w:r>
    </w:p>
    <w:tbl>
      <w:tblPr>
        <w:jc w:val="left"/>
        <w:tblInd w:type="dxa" w:w="-21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71"/>
          <w:bottom w:type="dxa" w:w="0"/>
          <w:right w:type="dxa" w:w="71"/>
        </w:tblCellMar>
      </w:tblPr>
      <w:tblGrid>
        <w:gridCol w:w="4188"/>
        <w:gridCol w:w="1247"/>
        <w:gridCol w:w="3841"/>
      </w:tblGrid>
      <w:tr>
        <w:trPr>
          <w:trHeight w:hRule="atLeast" w:val="1800"/>
          <w:cantSplit w:val="false"/>
        </w:trPr>
        <w:tc>
          <w:tcPr>
            <w:tcW w:type="dxa" w:w="41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У ТОРЪЯЛ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МУНИЦИПАЛ  РАЙОНЫН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type="dxa" w:w="124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>от  «</w:t>
      </w:r>
      <w:r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2020 г.  № </w:t>
      </w:r>
      <w:r>
        <w:rPr>
          <w:rFonts w:cs="Times New Roman"/>
          <w:sz w:val="28"/>
          <w:szCs w:val="28"/>
        </w:rPr>
        <w:t>125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>Об утверждении перечня</w:t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 программ Новоторъяльского муниципального района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>В соответствии с Федеральными законами от 06 октября 2003 года               № 131-ФЗ «Об общих принципах организации местного самоуправления в Российской Федерации» и в целях  повышения эффективности использования средств бюджета муниципального образования «Новоторъяльский муниципальный район», администрация Новоторъяльского муниципального района</w:t>
      </w:r>
    </w:p>
    <w:p>
      <w:pPr>
        <w:pStyle w:val="style0"/>
        <w:ind w:firstLine="840" w:left="0" w:right="0"/>
        <w:jc w:val="center"/>
      </w:pPr>
      <w:r>
        <w:rPr>
          <w:rFonts w:cs="Times New Roman"/>
          <w:color w:val="000000"/>
          <w:spacing w:val="-5"/>
          <w:sz w:val="28"/>
          <w:szCs w:val="28"/>
        </w:rPr>
        <w:t>ПОСТАНОВЛЯЕТ:</w:t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>1. Утвердить прилагаемый Перечень муниципальных программ  Новоторъяльского муниципального района.</w:t>
      </w:r>
    </w:p>
    <w:p>
      <w:pPr>
        <w:pStyle w:val="style0"/>
        <w:ind w:firstLine="840" w:left="0" w:right="0"/>
        <w:jc w:val="both"/>
      </w:pPr>
      <w:r>
        <w:rPr>
          <w:rFonts w:cs="Times New Roman"/>
          <w:sz w:val="28"/>
          <w:szCs w:val="28"/>
        </w:rPr>
        <w:t xml:space="preserve">2. Постановление Администрации </w:t>
      </w:r>
      <w:r>
        <w:rPr>
          <w:rFonts w:cs="Times New Roman"/>
          <w:color w:val="000000"/>
          <w:spacing w:val="6"/>
          <w:sz w:val="28"/>
          <w:szCs w:val="28"/>
        </w:rPr>
        <w:t xml:space="preserve">муниципального образования </w:t>
      </w:r>
      <w:r>
        <w:rPr>
          <w:rFonts w:cs="Times New Roman"/>
          <w:color w:val="000000"/>
          <w:spacing w:val="-1"/>
          <w:sz w:val="28"/>
          <w:szCs w:val="28"/>
        </w:rPr>
        <w:t>«Новоторъяльский муниципальный район» от 15 августа 2013 г. № 130                       «Об утверждении перечня муниципальных программ  муниципального образования «Новоторъяльский муниципальный район» признать утратившим силу.</w:t>
      </w:r>
    </w:p>
    <w:p>
      <w:pPr>
        <w:pStyle w:val="style0"/>
        <w:ind w:firstLine="840" w:left="0" w:right="0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 xml:space="preserve">3. </w:t>
      </w:r>
      <w:r>
        <w:rPr>
          <w:rFonts w:cs="Times New Roman"/>
          <w:color w:val="000000"/>
          <w:spacing w:val="-1"/>
          <w:sz w:val="28"/>
          <w:szCs w:val="28"/>
          <w:lang w:bidi="zxx-" w:eastAsia="zxx-"/>
        </w:rPr>
        <w:t>Настоящее постановление обнародовать на информационном стенде  администрации Новоторъяльского муниципального района в  установленном порядке и разместить в информационно-телекоммуникационной сети «Интернет» на официальном сайте Новоторъяльского  района  http://mari-el.gov.ru/toryal/</w:t>
      </w:r>
      <w:r>
        <w:rPr>
          <w:rStyle w:val="style16"/>
          <w:rFonts w:cs="Times New Roman"/>
          <w:spacing w:val="-1"/>
          <w:sz w:val="28"/>
          <w:szCs w:val="28"/>
          <w:u w:val="none"/>
          <w:lang w:bidi="zxx-" w:eastAsia="zxx-" w:val="en-US"/>
        </w:rPr>
        <w:t>.</w:t>
      </w:r>
    </w:p>
    <w:p>
      <w:pPr>
        <w:pStyle w:val="style0"/>
        <w:ind w:firstLine="888" w:left="0" w:right="0"/>
        <w:jc w:val="both"/>
      </w:pPr>
      <w:r>
        <w:rPr>
          <w:sz w:val="28"/>
          <w:szCs w:val="28"/>
        </w:rPr>
        <w:t xml:space="preserve">4. Контроль за исполнением настоящего постановления возложить  на заместителя главы администрации </w:t>
      </w:r>
      <w:r>
        <w:rPr>
          <w:color w:val="000000"/>
          <w:spacing w:val="-1"/>
          <w:sz w:val="28"/>
          <w:szCs w:val="28"/>
        </w:rPr>
        <w:t xml:space="preserve">Новоторъяльского муниципального района </w:t>
      </w:r>
      <w:r>
        <w:rPr>
          <w:sz w:val="28"/>
          <w:szCs w:val="28"/>
        </w:rPr>
        <w:t xml:space="preserve"> Таныгину Т.А.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8"/>
          <w:szCs w:val="28"/>
        </w:rPr>
        <w:t>Глава администрации</w:t>
      </w:r>
    </w:p>
    <w:p>
      <w:pPr>
        <w:pStyle w:val="style0"/>
        <w:shd w:fill="FFFFFF" w:val="clear"/>
        <w:tabs>
          <w:tab w:leader="none" w:pos="1171" w:val="left"/>
        </w:tabs>
        <w:spacing w:line="322" w:lineRule="exact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>Новоторъяльского муниципального района</w:t>
      </w:r>
      <w:r>
        <w:rPr>
          <w:color w:val="000000"/>
          <w:spacing w:val="-1"/>
          <w:sz w:val="28"/>
          <w:szCs w:val="28"/>
        </w:rPr>
        <w:t xml:space="preserve">                                     </w:t>
        <w:tab/>
        <w:t>В. Блинов</w:t>
      </w:r>
    </w:p>
    <w:p>
      <w:pPr>
        <w:pStyle w:val="style0"/>
        <w:pageBreakBefore/>
        <w:ind w:hanging="0" w:left="4248" w:right="0"/>
      </w:pPr>
      <w:r>
        <w:rPr>
          <w:rFonts w:cs="Times New Roman"/>
          <w:sz w:val="24"/>
          <w:szCs w:val="24"/>
        </w:rPr>
        <w:t>Утвержден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Новоторъяльского муниципального района</w:t>
      </w:r>
    </w:p>
    <w:p>
      <w:pPr>
        <w:pStyle w:val="style0"/>
        <w:ind w:hanging="0" w:left="4248" w:right="0"/>
      </w:pPr>
      <w:r>
        <w:rPr>
          <w:rFonts w:cs="Times New Roman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марта</w:t>
      </w:r>
      <w:r>
        <w:rPr>
          <w:rFonts w:cs="Times New Roman"/>
          <w:sz w:val="24"/>
          <w:szCs w:val="24"/>
        </w:rPr>
        <w:t xml:space="preserve"> 2020 г.  № </w:t>
      </w:r>
      <w:r>
        <w:rPr>
          <w:rFonts w:cs="Times New Roman"/>
          <w:sz w:val="24"/>
          <w:szCs w:val="24"/>
        </w:rPr>
        <w:t>125</w:t>
      </w:r>
    </w:p>
    <w:p>
      <w:pPr>
        <w:pStyle w:val="style0"/>
        <w:ind w:hanging="0" w:left="51" w:right="0"/>
      </w:pPr>
      <w:r>
        <w:rPr/>
      </w:r>
    </w:p>
    <w:p>
      <w:pPr>
        <w:pStyle w:val="style0"/>
        <w:ind w:firstLine="540" w:left="0" w:right="0"/>
        <w:jc w:val="center"/>
      </w:pPr>
      <w:r>
        <w:rPr>
          <w:rFonts w:cs="Times New Roman"/>
          <w:sz w:val="28"/>
          <w:szCs w:val="28"/>
        </w:rPr>
        <w:t xml:space="preserve">Перечень </w:t>
      </w:r>
    </w:p>
    <w:p>
      <w:pPr>
        <w:pStyle w:val="style0"/>
        <w:ind w:firstLine="540" w:left="0" w:right="0"/>
        <w:jc w:val="center"/>
      </w:pPr>
      <w:r>
        <w:rPr>
          <w:rFonts w:cs="Times New Roman"/>
          <w:sz w:val="28"/>
          <w:szCs w:val="28"/>
        </w:rPr>
        <w:t xml:space="preserve">муниципальных программ  </w:t>
      </w:r>
    </w:p>
    <w:p>
      <w:pPr>
        <w:pStyle w:val="style0"/>
        <w:ind w:firstLine="540" w:left="0" w:right="0"/>
        <w:jc w:val="center"/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Новоторъяльского муниципального района</w:t>
      </w:r>
    </w:p>
    <w:p>
      <w:pPr>
        <w:pStyle w:val="style0"/>
        <w:ind w:firstLine="540" w:left="0" w:right="0"/>
        <w:jc w:val="center"/>
      </w:pPr>
      <w:r>
        <w:rPr/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612"/>
        <w:gridCol w:w="5304"/>
        <w:gridCol w:w="3277"/>
      </w:tblGrid>
      <w:tr>
        <w:trPr>
          <w:cantSplit w:val="false"/>
        </w:trPr>
        <w:tc>
          <w:tcPr>
            <w:tcW w:type="dxa" w:w="6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type="dxa" w:w="5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type="dxa" w:w="32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type="dxa" w:w="5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both"/>
            </w:pPr>
            <w:r>
              <w:rPr>
                <w:rFonts w:cs="Times New Roman"/>
                <w:sz w:val="26"/>
                <w:szCs w:val="26"/>
              </w:rPr>
              <w:t>Развитие образования и повышение эффективности реализации молодежной  политики  Новоторъяльского муниципального района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Отдел образования 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02</w:t>
            </w:r>
          </w:p>
          <w:p>
            <w:pPr>
              <w:pStyle w:val="style24"/>
              <w:jc w:val="center"/>
            </w:pPr>
            <w:r>
              <w:rPr/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shd w:fill="FFFFFF" w:val="clear"/>
              <w:jc w:val="both"/>
            </w:pPr>
            <w:r>
              <w:rPr>
                <w:rFonts w:cs="Times New Roman"/>
                <w:color w:val="000000"/>
                <w:sz w:val="26"/>
                <w:szCs w:val="26"/>
                <w:shd w:fill="FFFFFF" w:val="clear"/>
              </w:rPr>
              <w:t xml:space="preserve">Развитие культуры, физической культуры и спорта, туризма и  средств массовой информации в Новоторъяльском муниципальном районе на 2014-2025 годы 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ind w:hanging="0" w:left="0" w:right="65"/>
              <w:jc w:val="center"/>
            </w:pPr>
            <w:r>
              <w:rPr>
                <w:rFonts w:cs="Times New Roman"/>
                <w:sz w:val="26"/>
                <w:szCs w:val="26"/>
              </w:rPr>
              <w:t>Отдел культуры 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Развитие коммунальной, жилищной инфраструктуры, строительства, охраны окружающей среды, обеспечение безопасности и жизнедеятельности населения, комплексное развитие сельских территорий в Новоторъяльском муниципальном районе на 2014 - 2025 годы 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0" w:name="__DdeLink__683_14777853461"/>
            <w:bookmarkEnd w:id="0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cs="Times New Roman" w:eastAsia="Arial"/>
                <w:b w:val="false"/>
                <w:bCs w:val="false"/>
                <w:sz w:val="26"/>
                <w:szCs w:val="26"/>
              </w:rPr>
              <w:t>Развитие</w:t>
            </w:r>
            <w:r>
              <w:rPr>
                <w:rFonts w:cs="Times New Roman"/>
                <w:b w:val="false"/>
                <w:bCs w:val="false"/>
                <w:sz w:val="26"/>
                <w:szCs w:val="26"/>
              </w:rPr>
              <w:t xml:space="preserve"> экономического потенциала и формирование благоприятного инвестиционного климата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bookmarkStart w:id="1" w:name="__DdeLink__297_2031365226"/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2" w:name="__DdeLink__683_1477785346"/>
            <w:bookmarkEnd w:id="1"/>
            <w:bookmarkEnd w:id="2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Arial"/>
                <w:sz w:val="26"/>
                <w:szCs w:val="26"/>
              </w:rPr>
              <w:t>Управление муниципальными финансами и муниципальным долгом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cs="Times New Roman" w:eastAsia="Arial"/>
                <w:sz w:val="26"/>
                <w:szCs w:val="26"/>
              </w:rPr>
              <w:t>и регулирование межбюджетных отношений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Финансовое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управление </w:t>
            </w:r>
          </w:p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администрации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hd w:fill="FFFFFF" w:val="clear"/>
              <w:spacing w:line="100" w:lineRule="atLeast"/>
              <w:jc w:val="both"/>
            </w:pP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Развитие  муниципального управления и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  <w:lang w:val="ru-RU"/>
              </w:rPr>
              <w:t xml:space="preserve">противодействия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 коррупции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3" w:name="__DdeLink__683_14777853462"/>
            <w:bookmarkEnd w:id="3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  <w:shd w:fill="FFFFFF" w:val="clear"/>
              </w:rPr>
              <w:t>07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cs="Times New Roman" w:eastAsia="Arial"/>
                <w:sz w:val="26"/>
                <w:szCs w:val="26"/>
                <w:shd w:fill="FFFFFF" w:val="clear"/>
              </w:rPr>
              <w:t>Профилактика правонарушений, патриотическое воспитание граждан и улучшение условий охраны труда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4" w:name="__DdeLink__683_14777853463"/>
            <w:bookmarkEnd w:id="4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  <w:shd w:fill="FFFFFF" w:val="clear"/>
              </w:rPr>
              <w:t>08</w:t>
            </w:r>
          </w:p>
        </w:tc>
        <w:tc>
          <w:tcPr>
            <w:tcW w:type="dxa" w:w="530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cs="Times New Roman" w:eastAsia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 </w:t>
            </w:r>
            <w:r>
              <w:rPr>
                <w:rFonts w:cs="Times New Roman" w:eastAsia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>Дорожное хозяйство  и содержание гидротехнических сооружений в Новоторъяльском муниципальном районе на 2014-2025 годы</w:t>
            </w:r>
          </w:p>
        </w:tc>
        <w:tc>
          <w:tcPr>
            <w:tcW w:type="dxa" w:w="327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4"/>
              <w:jc w:val="center"/>
            </w:pPr>
            <w:r>
              <w:rPr>
                <w:rFonts w:cs="Times New Roman"/>
                <w:sz w:val="26"/>
                <w:szCs w:val="26"/>
              </w:rPr>
              <w:t>Администрация</w:t>
            </w:r>
            <w:bookmarkStart w:id="5" w:name="__DdeLink__683_14777853464"/>
            <w:bookmarkEnd w:id="5"/>
            <w:r>
              <w:rPr>
                <w:rFonts w:cs="Times New Roman"/>
                <w:sz w:val="26"/>
                <w:szCs w:val="26"/>
              </w:rPr>
              <w:t xml:space="preserve"> Новоторъяльского муниципального района</w:t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482" w:footer="0" w:gutter="0" w:header="0" w:left="1776" w:right="1130" w:top="7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;宋体" w:hAnsi="Times New Roman"/>
      <w:color w:val="00000A"/>
      <w:sz w:val="24"/>
      <w:szCs w:val="24"/>
      <w:lang w:bidi="hi-IN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Название объекта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1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XXJ7TYMEEKJ2-7955-82</_dlc_DocId>
    <_dlc_DocIdUrl xmlns="57504d04-691e-4fc4-8f09-4f19fdbe90f6">
      <Url>https://vip.gov.mari.ru/toryal/_layouts/DocIdRedir.aspx?ID=XXJ7TYMEEKJ2-7955-82</Url>
      <Description>XXJ7TYMEEKJ2-7955-82</Description>
    </_dlc_DocIdUrl>
  </documentManagement>
</p:properties>
</file>

<file path=customXml/itemProps1.xml><?xml version="1.0" encoding="utf-8"?>
<ds:datastoreItem xmlns:ds="http://schemas.openxmlformats.org/officeDocument/2006/customXml" ds:itemID="{6A488F45-F4AD-4423-A310-C33704DAACAF}"/>
</file>

<file path=customXml/itemProps2.xml><?xml version="1.0" encoding="utf-8"?>
<ds:datastoreItem xmlns:ds="http://schemas.openxmlformats.org/officeDocument/2006/customXml" ds:itemID="{305907D4-2DE3-4097-8C5F-D3E81CE7D7B2}"/>
</file>

<file path=customXml/itemProps3.xml><?xml version="1.0" encoding="utf-8"?>
<ds:datastoreItem xmlns:ds="http://schemas.openxmlformats.org/officeDocument/2006/customXml" ds:itemID="{FC058B73-7C4A-4AEA-8B97-480E685E2E7F}"/>
</file>

<file path=customXml/itemProps4.xml><?xml version="1.0" encoding="utf-8"?>
<ds:datastoreItem xmlns:ds="http://schemas.openxmlformats.org/officeDocument/2006/customXml" ds:itemID="{B8C0B6B9-A8F4-4E20-B6C5-E64476044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Application>LibreOffice/4.0.3.1$Windows_x86 LibreOffice_project/a67943cd4d125208f4ea7fa29439551825cfb39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20200323-125</dc:title>
  <dc:creator>ZamBoss</dc:creator>
  <cp:revision>3</cp:revision>
  <cp:lastPrinted>2020-03-24T11:27:47Z</cp:lastPrinted>
  <dcterms:created xsi:type="dcterms:W3CDTF">2013-08-20T09:28:00Z</dcterms:created>
  <dcterms:modified xsi:type="dcterms:W3CDTF">2015-06-10T13:55:28Z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8251bb62-b1ad-4eb3-8aed-cebe9bb0837f</vt:lpwstr>
  </property>
</Properties>
</file>