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9B46FA">
        <w:rPr>
          <w:rFonts w:ascii="Times New Roman" w:eastAsia="Times New Roman" w:hAnsi="Times New Roman"/>
          <w:b/>
          <w:sz w:val="28"/>
          <w:szCs w:val="28"/>
          <w:u w:val="single"/>
          <w:lang w:eastAsia="ru-RU"/>
        </w:rPr>
        <w:t>25</w:t>
      </w:r>
      <w:r>
        <w:rPr>
          <w:rFonts w:ascii="Times New Roman" w:eastAsia="Times New Roman" w:hAnsi="Times New Roman"/>
          <w:b/>
          <w:sz w:val="28"/>
          <w:szCs w:val="28"/>
          <w:u w:val="single"/>
          <w:lang w:eastAsia="ru-RU"/>
        </w:rPr>
        <w:t xml:space="preserve"> </w:t>
      </w:r>
      <w:r w:rsidR="004C4684">
        <w:rPr>
          <w:rFonts w:ascii="Times New Roman" w:eastAsia="Times New Roman" w:hAnsi="Times New Roman"/>
          <w:b/>
          <w:sz w:val="28"/>
          <w:szCs w:val="28"/>
          <w:u w:val="single"/>
          <w:lang w:eastAsia="ru-RU"/>
        </w:rPr>
        <w:t>ма</w:t>
      </w:r>
      <w:r w:rsidR="009B46FA">
        <w:rPr>
          <w:rFonts w:ascii="Times New Roman" w:eastAsia="Times New Roman" w:hAnsi="Times New Roman"/>
          <w:b/>
          <w:sz w:val="28"/>
          <w:szCs w:val="28"/>
          <w:u w:val="single"/>
          <w:lang w:eastAsia="ru-RU"/>
        </w:rPr>
        <w:t>я</w:t>
      </w:r>
      <w:r w:rsidR="009804DF">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9B46FA">
        <w:rPr>
          <w:rFonts w:ascii="Times New Roman" w:eastAsia="Times New Roman" w:hAnsi="Times New Roman"/>
          <w:b/>
          <w:sz w:val="28"/>
          <w:szCs w:val="28"/>
          <w:u w:val="single"/>
          <w:lang w:eastAsia="ru-RU"/>
        </w:rPr>
        <w:t>5</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r w:rsidR="00487EDD" w:rsidRPr="003A7DF8">
        <w:rPr>
          <w:rFonts w:ascii="Times New Roman" w:eastAsia="Times New Roman" w:hAnsi="Times New Roman"/>
          <w:sz w:val="28"/>
          <w:szCs w:val="28"/>
          <w:lang w:eastAsia="ru-RU"/>
        </w:rPr>
        <w:t xml:space="preserve">министр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министра промышленности, экономического</w:t>
            </w: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развития и торговли Республики Марий Эл, заместитель</w:t>
            </w: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председателя правления</w:t>
            </w:r>
          </w:p>
          <w:p w:rsidR="00C23ECD" w:rsidRDefault="00C23ECD"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3A7DF8" w:rsidRDefault="003A7DF8" w:rsidP="00487E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770BC4" w:rsidRDefault="00770BC4" w:rsidP="00465DB8">
            <w:pPr>
              <w:spacing w:after="0" w:line="240" w:lineRule="auto"/>
              <w:rPr>
                <w:rFonts w:ascii="Times New Roman" w:eastAsia="Times New Roman" w:hAnsi="Times New Roman"/>
                <w:sz w:val="28"/>
                <w:szCs w:val="28"/>
                <w:lang w:eastAsia="ru-RU"/>
              </w:rPr>
            </w:pPr>
          </w:p>
          <w:p w:rsidR="0080561C" w:rsidRDefault="0080561C"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 от</w:t>
            </w:r>
            <w:r w:rsidR="003E0450">
              <w:rPr>
                <w:rFonts w:ascii="Times New Roman" w:eastAsia="Times New Roman" w:hAnsi="Times New Roman"/>
                <w:sz w:val="28"/>
                <w:szCs w:val="28"/>
                <w:lang w:eastAsia="ru-RU"/>
              </w:rPr>
              <w:t>дела регулирования цен в социальной сфере и контроля порядка ценообразования</w:t>
            </w:r>
          </w:p>
          <w:p w:rsidR="003E0450" w:rsidRDefault="003E045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Минэкономразвития Республики Марий Эл</w:t>
            </w:r>
          </w:p>
          <w:p w:rsidR="0080561C" w:rsidRDefault="0080561C" w:rsidP="00465DB8">
            <w:pPr>
              <w:spacing w:after="0" w:line="240" w:lineRule="auto"/>
              <w:rPr>
                <w:rFonts w:ascii="Times New Roman" w:eastAsia="Times New Roman" w:hAnsi="Times New Roman"/>
                <w:sz w:val="28"/>
                <w:szCs w:val="28"/>
                <w:lang w:eastAsia="ru-RU"/>
              </w:rPr>
            </w:pPr>
          </w:p>
          <w:p w:rsidR="002D15F9" w:rsidRPr="00522A35" w:rsidRDefault="002D15F9" w:rsidP="003E04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руководителя управления - н</w:t>
            </w:r>
            <w:r w:rsidRPr="008C590A">
              <w:rPr>
                <w:rFonts w:ascii="Times New Roman" w:eastAsia="Times New Roman" w:hAnsi="Times New Roman"/>
                <w:sz w:val="28"/>
                <w:szCs w:val="28"/>
                <w:lang w:eastAsia="ru-RU"/>
              </w:rPr>
              <w:t xml:space="preserve">ачальник отдела </w:t>
            </w:r>
            <w:r w:rsidRPr="008C590A">
              <w:rPr>
                <w:rFonts w:ascii="Times New Roman" w:hAnsi="Times New Roman"/>
                <w:sz w:val="28"/>
                <w:szCs w:val="28"/>
              </w:rPr>
              <w:t xml:space="preserve">аналитической работы и контроля хозяйствующих субъектов </w:t>
            </w:r>
            <w:r w:rsidRPr="008C590A">
              <w:rPr>
                <w:rFonts w:ascii="Times New Roman" w:eastAsia="Times New Roman" w:hAnsi="Times New Roman"/>
                <w:sz w:val="28"/>
                <w:szCs w:val="28"/>
                <w:lang w:eastAsia="ru-RU"/>
              </w:rPr>
              <w:t>Управления Федеральной антимонопольной службы</w:t>
            </w:r>
            <w:r>
              <w:rPr>
                <w:rFonts w:ascii="Times New Roman" w:eastAsia="Times New Roman" w:hAnsi="Times New Roman"/>
                <w:sz w:val="28"/>
                <w:szCs w:val="28"/>
                <w:lang w:eastAsia="ru-RU"/>
              </w:rPr>
              <w:t xml:space="preserve"> </w:t>
            </w:r>
            <w:r w:rsidRPr="008C590A">
              <w:rPr>
                <w:rFonts w:ascii="Times New Roman" w:eastAsia="Times New Roman" w:hAnsi="Times New Roman"/>
                <w:sz w:val="28"/>
                <w:szCs w:val="28"/>
                <w:lang w:eastAsia="ru-RU"/>
              </w:rPr>
              <w:t>по Республике Марий Эл</w:t>
            </w:r>
            <w:r>
              <w:rPr>
                <w:rFonts w:ascii="Times New Roman" w:eastAsia="Times New Roman" w:hAnsi="Times New Roman"/>
                <w:sz w:val="28"/>
                <w:szCs w:val="28"/>
                <w:lang w:eastAsia="ru-RU"/>
              </w:rPr>
              <w:t xml:space="preserve"> (посредством удаленного доступа)</w:t>
            </w:r>
          </w:p>
        </w:tc>
        <w:tc>
          <w:tcPr>
            <w:tcW w:w="2558" w:type="dxa"/>
            <w:shd w:val="clear" w:color="auto" w:fill="auto"/>
          </w:tcPr>
          <w:p w:rsidR="00770BC4" w:rsidRPr="00487EDD" w:rsidRDefault="00770BC4" w:rsidP="001A378E">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C23ECD" w:rsidRPr="00487EDD" w:rsidRDefault="00C23ECD"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roofErr w:type="spellStart"/>
            <w:r w:rsidRPr="00487EDD">
              <w:rPr>
                <w:rFonts w:ascii="Times New Roman" w:eastAsia="Times New Roman" w:hAnsi="Times New Roman"/>
                <w:sz w:val="28"/>
                <w:szCs w:val="28"/>
                <w:lang w:eastAsia="ru-RU"/>
              </w:rPr>
              <w:t>Н.Р.Устюгова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A7DF8" w:rsidRDefault="003A7DF8"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770BC4" w:rsidRDefault="00770BC4"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3E0450" w:rsidRDefault="003E0450"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Pr="00487EDD" w:rsidRDefault="002D15F9"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О.В.Ерошкина</w:t>
            </w:r>
            <w:proofErr w:type="spellEnd"/>
          </w:p>
        </w:tc>
      </w:tr>
      <w:tr w:rsidR="00E77977" w:rsidRPr="00487EDD" w:rsidTr="00E77977">
        <w:trPr>
          <w:trHeight w:val="445"/>
        </w:trPr>
        <w:tc>
          <w:tcPr>
            <w:tcW w:w="7218" w:type="dxa"/>
            <w:shd w:val="clear" w:color="auto" w:fill="auto"/>
          </w:tcPr>
          <w:p w:rsidR="00E77977" w:rsidRPr="00605D24" w:rsidRDefault="00E77977" w:rsidP="00E77977">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lastRenderedPageBreak/>
              <w:t>Приглашенные:</w:t>
            </w:r>
          </w:p>
          <w:p w:rsidR="00E77977" w:rsidRDefault="00E77977" w:rsidP="00E77977">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Главный специалист-эксперт </w:t>
            </w:r>
            <w:r w:rsidRPr="009804DF">
              <w:rPr>
                <w:rFonts w:ascii="Times New Roman" w:eastAsia="Calibri" w:hAnsi="Times New Roman" w:cs="Times New Roman"/>
                <w:bCs/>
                <w:sz w:val="28"/>
                <w:szCs w:val="28"/>
              </w:rPr>
              <w:t>отдела регулирования цен в социальной сфере и контроля порядка ценообразования Минэкономразвития Республики Марий Эл</w:t>
            </w:r>
          </w:p>
        </w:tc>
        <w:tc>
          <w:tcPr>
            <w:tcW w:w="2558" w:type="dxa"/>
            <w:shd w:val="clear" w:color="auto" w:fill="auto"/>
          </w:tcPr>
          <w:p w:rsidR="00E77977" w:rsidRDefault="00E77977" w:rsidP="00E77977">
            <w:pPr>
              <w:spacing w:after="0" w:line="240" w:lineRule="auto"/>
              <w:rPr>
                <w:rFonts w:ascii="Times New Roman" w:eastAsia="Times New Roman" w:hAnsi="Times New Roman"/>
                <w:sz w:val="28"/>
                <w:szCs w:val="28"/>
                <w:lang w:eastAsia="ru-RU"/>
              </w:rPr>
            </w:pPr>
          </w:p>
          <w:p w:rsidR="00E77977" w:rsidRDefault="00E77977" w:rsidP="00E77977">
            <w:pPr>
              <w:spacing w:after="0" w:line="240" w:lineRule="auto"/>
              <w:rPr>
                <w:rFonts w:ascii="Times New Roman" w:eastAsia="Times New Roman" w:hAnsi="Times New Roman"/>
                <w:sz w:val="28"/>
                <w:szCs w:val="28"/>
                <w:lang w:eastAsia="ru-RU"/>
              </w:rPr>
            </w:pPr>
          </w:p>
          <w:p w:rsidR="00E77977" w:rsidRDefault="00E77977" w:rsidP="00E77977">
            <w:pPr>
              <w:spacing w:after="0" w:line="240" w:lineRule="auto"/>
              <w:rPr>
                <w:rFonts w:ascii="Times New Roman" w:eastAsia="Times New Roman" w:hAnsi="Times New Roman"/>
                <w:sz w:val="28"/>
                <w:szCs w:val="28"/>
                <w:lang w:eastAsia="ru-RU"/>
              </w:rPr>
            </w:pPr>
          </w:p>
          <w:p w:rsidR="00E77977" w:rsidRPr="00487EDD" w:rsidRDefault="00E77977" w:rsidP="00E77977">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О.Н.Ефремова</w:t>
            </w:r>
            <w:proofErr w:type="spellEnd"/>
          </w:p>
        </w:tc>
      </w:tr>
    </w:tbl>
    <w:p w:rsidR="00AB5A44" w:rsidRPr="00AB5A44" w:rsidRDefault="00770BC4" w:rsidP="00BF55CA">
      <w:pPr>
        <w:jc w:val="both"/>
        <w:rPr>
          <w:rFonts w:ascii="Times New Roman" w:eastAsia="Times New Roman" w:hAnsi="Times New Roman"/>
          <w:b/>
          <w:sz w:val="28"/>
          <w:szCs w:val="28"/>
          <w:lang w:eastAsia="ru-RU"/>
        </w:rPr>
      </w:pPr>
      <w:r w:rsidRPr="00AB5A44">
        <w:rPr>
          <w:rFonts w:ascii="Times New Roman" w:eastAsia="Times New Roman" w:hAnsi="Times New Roman"/>
          <w:b/>
          <w:sz w:val="28"/>
          <w:szCs w:val="28"/>
          <w:lang w:eastAsia="ru-RU"/>
        </w:rPr>
        <w:t>______________________________________</w:t>
      </w:r>
      <w:r w:rsidR="00BF55CA" w:rsidRPr="00AB5A44">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__________________</w:t>
      </w:r>
      <w:r w:rsidR="005232BC">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w:t>
      </w:r>
      <w:r w:rsidR="00BF55CA" w:rsidRPr="00AB5A44">
        <w:rPr>
          <w:rFonts w:ascii="Times New Roman" w:eastAsia="Times New Roman" w:hAnsi="Times New Roman"/>
          <w:b/>
          <w:sz w:val="28"/>
          <w:szCs w:val="28"/>
          <w:lang w:eastAsia="ru-RU"/>
        </w:rPr>
        <w:t>_</w:t>
      </w:r>
    </w:p>
    <w:p w:rsidR="009B46FA" w:rsidRPr="009B46FA" w:rsidRDefault="002D15F9" w:rsidP="009B46FA">
      <w:pPr>
        <w:pStyle w:val="a5"/>
        <w:spacing w:after="0" w:line="240" w:lineRule="auto"/>
        <w:jc w:val="center"/>
        <w:rPr>
          <w:rFonts w:ascii="Times New Roman" w:eastAsia="Times New Roman" w:hAnsi="Times New Roman"/>
          <w:b/>
          <w:bCs/>
          <w:sz w:val="28"/>
          <w:szCs w:val="28"/>
          <w:lang w:eastAsia="ru-RU"/>
        </w:rPr>
      </w:pPr>
      <w:r w:rsidRPr="009B46FA">
        <w:rPr>
          <w:rFonts w:ascii="Times New Roman" w:hAnsi="Times New Roman" w:cs="Times New Roman"/>
          <w:b/>
          <w:sz w:val="28"/>
          <w:szCs w:val="28"/>
        </w:rPr>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9B46FA" w:rsidRPr="009B46FA">
        <w:rPr>
          <w:rFonts w:ascii="Times New Roman" w:eastAsia="Times New Roman" w:hAnsi="Times New Roman"/>
          <w:b/>
          <w:bCs/>
          <w:sz w:val="28"/>
          <w:szCs w:val="28"/>
          <w:lang w:eastAsia="ru-RU"/>
        </w:rPr>
        <w:t xml:space="preserve">Об утверждении размера экономически обоснованных расходов на выполнение мероприятий по технологическому присоединению в рамках </w:t>
      </w:r>
      <w:proofErr w:type="spellStart"/>
      <w:r w:rsidR="009B46FA" w:rsidRPr="009B46FA">
        <w:rPr>
          <w:rFonts w:ascii="Times New Roman" w:eastAsia="Times New Roman" w:hAnsi="Times New Roman"/>
          <w:b/>
          <w:bCs/>
          <w:sz w:val="28"/>
          <w:szCs w:val="28"/>
          <w:lang w:eastAsia="ru-RU"/>
        </w:rPr>
        <w:t>догазификации</w:t>
      </w:r>
      <w:proofErr w:type="spellEnd"/>
      <w:r w:rsidR="009B46FA" w:rsidRPr="009B46FA">
        <w:rPr>
          <w:rFonts w:ascii="Times New Roman" w:eastAsia="Times New Roman" w:hAnsi="Times New Roman"/>
          <w:b/>
          <w:bCs/>
          <w:sz w:val="28"/>
          <w:szCs w:val="28"/>
          <w:lang w:eastAsia="ru-RU"/>
        </w:rPr>
        <w:t xml:space="preserve"> ООО «Газпром газораспределение Йошкар-Ола» за 1 квартал 2022 года.</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9B17F9">
        <w:rPr>
          <w:rFonts w:ascii="Times New Roman" w:hAnsi="Times New Roman"/>
          <w:sz w:val="28"/>
          <w:szCs w:val="28"/>
        </w:rPr>
        <w:t>Вшивцева Н.М.</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9B17F9">
        <w:rPr>
          <w:rFonts w:ascii="Times New Roman" w:eastAsia="Times New Roman" w:hAnsi="Times New Roman" w:cs="Times New Roman"/>
          <w:b/>
          <w:sz w:val="28"/>
          <w:szCs w:val="28"/>
          <w:lang w:eastAsia="ru-RU"/>
        </w:rPr>
        <w:t>Вшивцеву Н.М.</w:t>
      </w:r>
      <w:r w:rsidR="00400564">
        <w:rPr>
          <w:rFonts w:ascii="Times New Roman" w:eastAsia="Times New Roman" w:hAnsi="Times New Roman" w:cs="Times New Roman"/>
          <w:b/>
          <w:sz w:val="28"/>
          <w:szCs w:val="28"/>
          <w:lang w:eastAsia="ru-RU"/>
        </w:rPr>
        <w:t>:</w:t>
      </w:r>
    </w:p>
    <w:p w:rsidR="009B46FA" w:rsidRPr="009B46FA" w:rsidRDefault="009B46FA" w:rsidP="009B46FA">
      <w:pPr>
        <w:shd w:val="clear" w:color="auto" w:fill="FFFFFF"/>
        <w:spacing w:after="0" w:line="0" w:lineRule="atLeast"/>
        <w:ind w:firstLine="720"/>
        <w:jc w:val="both"/>
        <w:rPr>
          <w:rFonts w:ascii="Times New Roman" w:hAnsi="Times New Roman" w:cs="Times New Roman"/>
          <w:sz w:val="28"/>
          <w:szCs w:val="28"/>
        </w:rPr>
      </w:pPr>
      <w:proofErr w:type="gramStart"/>
      <w:r w:rsidRPr="009B46FA">
        <w:rPr>
          <w:rFonts w:ascii="Times New Roman" w:hAnsi="Times New Roman" w:cs="Times New Roman"/>
          <w:color w:val="000000"/>
          <w:spacing w:val="11"/>
          <w:sz w:val="28"/>
          <w:szCs w:val="28"/>
        </w:rPr>
        <w:t xml:space="preserve">В соответствии с постановлением </w:t>
      </w:r>
      <w:r w:rsidRPr="009B46FA">
        <w:rPr>
          <w:rFonts w:ascii="Times New Roman" w:hAnsi="Times New Roman" w:cs="Times New Roman"/>
          <w:sz w:val="28"/>
          <w:szCs w:val="28"/>
        </w:rPr>
        <w:t>Правительства Российской Федерации от 29 декабря 2000 г.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w:t>
      </w:r>
      <w:proofErr w:type="gramEnd"/>
      <w:r w:rsidRPr="009B46FA">
        <w:rPr>
          <w:rFonts w:ascii="Times New Roman" w:hAnsi="Times New Roman" w:cs="Times New Roman"/>
          <w:sz w:val="28"/>
          <w:szCs w:val="28"/>
        </w:rPr>
        <w:t xml:space="preserve"> </w:t>
      </w:r>
      <w:proofErr w:type="gramStart"/>
      <w:r w:rsidRPr="009B46FA">
        <w:rPr>
          <w:rFonts w:ascii="Times New Roman" w:hAnsi="Times New Roman" w:cs="Times New Roman"/>
          <w:sz w:val="28"/>
          <w:szCs w:val="28"/>
        </w:rPr>
        <w:t>строительства и газопроводов, предназначенных для транспортировки газа от месторождений природного газа до магистрального газопровода», постановлением Правительства Российской Федерации от 13 сентября 2021</w:t>
      </w:r>
      <w:r w:rsidR="00E77977">
        <w:rPr>
          <w:rFonts w:ascii="Times New Roman" w:hAnsi="Times New Roman" w:cs="Times New Roman"/>
          <w:sz w:val="28"/>
          <w:szCs w:val="28"/>
        </w:rPr>
        <w:t> </w:t>
      </w:r>
      <w:r w:rsidRPr="009B46FA">
        <w:rPr>
          <w:rFonts w:ascii="Times New Roman" w:hAnsi="Times New Roman" w:cs="Times New Roman"/>
          <w:sz w:val="28"/>
          <w:szCs w:val="28"/>
        </w:rPr>
        <w:t>г. №</w:t>
      </w:r>
      <w:r w:rsidR="00E77977">
        <w:rPr>
          <w:rFonts w:ascii="Times New Roman" w:hAnsi="Times New Roman" w:cs="Times New Roman"/>
          <w:sz w:val="28"/>
          <w:szCs w:val="28"/>
        </w:rPr>
        <w:t> </w:t>
      </w:r>
      <w:r w:rsidRPr="009B46FA">
        <w:rPr>
          <w:rFonts w:ascii="Times New Roman" w:hAnsi="Times New Roman" w:cs="Times New Roman"/>
          <w:sz w:val="28"/>
          <w:szCs w:val="28"/>
        </w:rPr>
        <w:t xml:space="preserve">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w:t>
      </w:r>
      <w:r w:rsidRPr="009B46FA">
        <w:rPr>
          <w:rFonts w:ascii="Times New Roman" w:hAnsi="Times New Roman" w:cs="Times New Roman"/>
          <w:sz w:val="28"/>
          <w:szCs w:val="28"/>
        </w:rPr>
        <w:br/>
        <w:t>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w:t>
      </w:r>
      <w:proofErr w:type="gramEnd"/>
      <w:r w:rsidRPr="009B46FA">
        <w:rPr>
          <w:rFonts w:ascii="Times New Roman" w:hAnsi="Times New Roman" w:cs="Times New Roman"/>
          <w:sz w:val="28"/>
          <w:szCs w:val="28"/>
        </w:rPr>
        <w:t xml:space="preserve"> и региональных программ газификации жилищно-коммунального хозяйства, промышленных и иных организаций» </w:t>
      </w:r>
      <w:r w:rsidRPr="009B46FA">
        <w:rPr>
          <w:rFonts w:ascii="Times New Roman" w:hAnsi="Times New Roman" w:cs="Times New Roman"/>
          <w:color w:val="000000"/>
          <w:spacing w:val="-2"/>
          <w:sz w:val="28"/>
          <w:szCs w:val="28"/>
        </w:rPr>
        <w:t xml:space="preserve">размер </w:t>
      </w:r>
      <w:r w:rsidRPr="009B46FA">
        <w:rPr>
          <w:rFonts w:ascii="Times New Roman" w:hAnsi="Times New Roman" w:cs="Times New Roman"/>
          <w:sz w:val="28"/>
          <w:szCs w:val="28"/>
        </w:rPr>
        <w:t xml:space="preserve">экономически обоснованных расходов на выполнение мероприятий по технологическому присоединению в рамках </w:t>
      </w:r>
      <w:proofErr w:type="spellStart"/>
      <w:r w:rsidRPr="009B46FA">
        <w:rPr>
          <w:rFonts w:ascii="Times New Roman" w:hAnsi="Times New Roman" w:cs="Times New Roman"/>
          <w:sz w:val="28"/>
          <w:szCs w:val="28"/>
        </w:rPr>
        <w:t>догазификации</w:t>
      </w:r>
      <w:proofErr w:type="spellEnd"/>
      <w:r w:rsidRPr="009B46FA">
        <w:rPr>
          <w:rFonts w:ascii="Times New Roman" w:hAnsi="Times New Roman" w:cs="Times New Roman"/>
          <w:sz w:val="28"/>
          <w:szCs w:val="28"/>
        </w:rPr>
        <w:t xml:space="preserve"> утверждается органом исполнительной власти субъекта Российской Федерации в области государственного регулирования цен (тарифов).</w:t>
      </w:r>
    </w:p>
    <w:p w:rsidR="009B46FA" w:rsidRPr="009B46FA" w:rsidRDefault="009B46FA" w:rsidP="009B46FA">
      <w:pPr>
        <w:shd w:val="clear" w:color="auto" w:fill="FFFFFF"/>
        <w:spacing w:after="0" w:line="0" w:lineRule="atLeast"/>
        <w:ind w:firstLine="720"/>
        <w:jc w:val="both"/>
        <w:rPr>
          <w:rFonts w:ascii="Times New Roman" w:hAnsi="Times New Roman" w:cs="Times New Roman"/>
          <w:color w:val="000000"/>
          <w:spacing w:val="11"/>
          <w:sz w:val="28"/>
          <w:szCs w:val="28"/>
        </w:rPr>
      </w:pPr>
      <w:r w:rsidRPr="009B46FA">
        <w:rPr>
          <w:rFonts w:ascii="Times New Roman" w:hAnsi="Times New Roman" w:cs="Times New Roman"/>
          <w:color w:val="000000"/>
          <w:spacing w:val="11"/>
          <w:sz w:val="28"/>
          <w:szCs w:val="28"/>
        </w:rPr>
        <w:t xml:space="preserve">ООО «Газпром газораспределение Йошкар-Ола» представило сведения о фактически понесенных расходах на технологическое присоединение в рамках </w:t>
      </w:r>
      <w:proofErr w:type="spellStart"/>
      <w:r w:rsidRPr="009B46FA">
        <w:rPr>
          <w:rFonts w:ascii="Times New Roman" w:hAnsi="Times New Roman" w:cs="Times New Roman"/>
          <w:color w:val="000000"/>
          <w:spacing w:val="11"/>
          <w:sz w:val="28"/>
          <w:szCs w:val="28"/>
        </w:rPr>
        <w:t>догазификации</w:t>
      </w:r>
      <w:proofErr w:type="spellEnd"/>
      <w:r w:rsidRPr="009B46FA">
        <w:rPr>
          <w:rFonts w:ascii="Times New Roman" w:hAnsi="Times New Roman" w:cs="Times New Roman"/>
          <w:color w:val="000000"/>
          <w:spacing w:val="11"/>
          <w:sz w:val="28"/>
          <w:szCs w:val="28"/>
        </w:rPr>
        <w:t xml:space="preserve"> за 1 квартал 2022 г.</w:t>
      </w:r>
    </w:p>
    <w:p w:rsidR="009B46FA" w:rsidRPr="009B46FA" w:rsidRDefault="009B46FA" w:rsidP="009B46FA">
      <w:pPr>
        <w:spacing w:after="0" w:line="0" w:lineRule="atLeast"/>
        <w:ind w:firstLine="708"/>
        <w:jc w:val="both"/>
        <w:rPr>
          <w:rFonts w:ascii="Times New Roman" w:hAnsi="Times New Roman" w:cs="Times New Roman"/>
          <w:sz w:val="28"/>
          <w:szCs w:val="28"/>
        </w:rPr>
      </w:pPr>
      <w:r w:rsidRPr="009B46FA">
        <w:rPr>
          <w:rFonts w:ascii="Times New Roman" w:hAnsi="Times New Roman" w:cs="Times New Roman"/>
          <w:sz w:val="28"/>
          <w:szCs w:val="28"/>
        </w:rPr>
        <w:t>Сведения представлены по законченным 387 объектам (актам приемки законченного строительством объекта).</w:t>
      </w:r>
    </w:p>
    <w:p w:rsidR="009B46FA" w:rsidRPr="009B46FA" w:rsidRDefault="009B46FA" w:rsidP="009B46FA">
      <w:pPr>
        <w:spacing w:after="0" w:line="0" w:lineRule="atLeast"/>
        <w:ind w:firstLine="708"/>
        <w:jc w:val="both"/>
        <w:rPr>
          <w:rFonts w:ascii="Times New Roman" w:hAnsi="Times New Roman" w:cs="Times New Roman"/>
          <w:sz w:val="28"/>
          <w:szCs w:val="28"/>
        </w:rPr>
      </w:pPr>
      <w:r w:rsidRPr="009B46FA">
        <w:rPr>
          <w:rFonts w:ascii="Times New Roman" w:hAnsi="Times New Roman" w:cs="Times New Roman"/>
          <w:sz w:val="28"/>
          <w:szCs w:val="28"/>
        </w:rPr>
        <w:t xml:space="preserve">Экономически обоснованные расходы сформированы в соответствии с </w:t>
      </w:r>
      <w:r w:rsidRPr="009B46FA">
        <w:rPr>
          <w:rFonts w:ascii="Times New Roman" w:hAnsi="Times New Roman" w:cs="Times New Roman"/>
          <w:bCs/>
          <w:sz w:val="28"/>
          <w:szCs w:val="28"/>
        </w:rPr>
        <w:t xml:space="preserve">Методическими указаниями по расчету размера платы за технологическое присоединение газоиспользующего оборудования к газораспределительным </w:t>
      </w:r>
      <w:r w:rsidRPr="009B46FA">
        <w:rPr>
          <w:rFonts w:ascii="Times New Roman" w:hAnsi="Times New Roman" w:cs="Times New Roman"/>
          <w:bCs/>
          <w:sz w:val="28"/>
          <w:szCs w:val="28"/>
        </w:rPr>
        <w:lastRenderedPageBreak/>
        <w:t>сетям и (или) размеров стандартизированных тарифных ставок, определяющих ее величину, утвержденными приказом Федеральной антимонопольной службы от 16.08.2018  № 1151/18.</w:t>
      </w:r>
    </w:p>
    <w:p w:rsidR="009B46FA" w:rsidRPr="009B46FA" w:rsidRDefault="009B46FA" w:rsidP="009B46FA">
      <w:pPr>
        <w:autoSpaceDE w:val="0"/>
        <w:autoSpaceDN w:val="0"/>
        <w:adjustRightInd w:val="0"/>
        <w:spacing w:after="0" w:line="0" w:lineRule="atLeast"/>
        <w:jc w:val="both"/>
        <w:rPr>
          <w:rFonts w:ascii="Times New Roman" w:hAnsi="Times New Roman" w:cs="Times New Roman"/>
          <w:sz w:val="28"/>
          <w:szCs w:val="28"/>
        </w:rPr>
      </w:pPr>
      <w:r w:rsidRPr="009B46FA">
        <w:rPr>
          <w:rFonts w:ascii="Times New Roman" w:hAnsi="Times New Roman" w:cs="Times New Roman"/>
          <w:sz w:val="28"/>
          <w:szCs w:val="28"/>
        </w:rPr>
        <w:tab/>
        <w:t>В соответствии с пунктом 46 экономически обоснованные расходы за подключение (технологическое присоединение) газоиспользующего оборудования, сложившиеся у ГРО, не должны превышать расходы:</w:t>
      </w:r>
    </w:p>
    <w:p w:rsidR="009B46FA" w:rsidRPr="009B46FA" w:rsidRDefault="009B46FA" w:rsidP="009B46FA">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9B46FA">
        <w:rPr>
          <w:rFonts w:ascii="Times New Roman" w:hAnsi="Times New Roman" w:cs="Times New Roman"/>
          <w:sz w:val="28"/>
          <w:szCs w:val="28"/>
        </w:rPr>
        <w:t>- на выполнение проектных работ, определенных с использованием сметных нормативов, сведения о которых включены в федеральный реестр сметных нормативов; (</w:t>
      </w:r>
      <w:r w:rsidRPr="009B46FA">
        <w:rPr>
          <w:rFonts w:ascii="Times New Roman" w:hAnsi="Times New Roman" w:cs="Times New Roman"/>
          <w:i/>
          <w:sz w:val="28"/>
          <w:szCs w:val="28"/>
        </w:rPr>
        <w:t xml:space="preserve">Сметы на проектные работы составлены с учетом </w:t>
      </w:r>
      <w:r w:rsidRPr="009B46FA">
        <w:rPr>
          <w:rFonts w:ascii="Times New Roman" w:hAnsi="Times New Roman" w:cs="Times New Roman"/>
          <w:i/>
          <w:color w:val="22272F"/>
          <w:sz w:val="28"/>
          <w:szCs w:val="28"/>
          <w:shd w:val="clear" w:color="auto" w:fill="FFFFFF"/>
        </w:rPr>
        <w:t xml:space="preserve"> Государственного сметного норматива СБЦП 81-02-14-2001.</w:t>
      </w:r>
      <w:proofErr w:type="gramEnd"/>
      <w:r w:rsidRPr="009B46FA">
        <w:rPr>
          <w:rFonts w:ascii="Times New Roman" w:hAnsi="Times New Roman" w:cs="Times New Roman"/>
          <w:i/>
          <w:color w:val="22272F"/>
          <w:sz w:val="28"/>
          <w:szCs w:val="28"/>
          <w:shd w:val="clear" w:color="auto" w:fill="FFFFFF"/>
        </w:rPr>
        <w:t xml:space="preserve"> </w:t>
      </w:r>
      <w:proofErr w:type="gramStart"/>
      <w:r w:rsidRPr="009B46FA">
        <w:rPr>
          <w:rFonts w:ascii="Times New Roman" w:hAnsi="Times New Roman" w:cs="Times New Roman"/>
          <w:i/>
          <w:color w:val="22272F"/>
          <w:sz w:val="28"/>
          <w:szCs w:val="28"/>
          <w:shd w:val="clear" w:color="auto" w:fill="FFFFFF"/>
        </w:rPr>
        <w:t>Справочник базовых цен на проектные работы в строительстве "Газооборудование и газоснабжение промышленных предприятий, зданий и сооружений"</w:t>
      </w:r>
      <w:r w:rsidRPr="009B46FA">
        <w:rPr>
          <w:rFonts w:ascii="Times New Roman" w:hAnsi="Times New Roman" w:cs="Times New Roman"/>
          <w:color w:val="22272F"/>
          <w:sz w:val="28"/>
          <w:szCs w:val="28"/>
          <w:shd w:val="clear" w:color="auto" w:fill="FFFFFF"/>
        </w:rPr>
        <w:t>).</w:t>
      </w:r>
      <w:proofErr w:type="gramEnd"/>
      <w:r w:rsidRPr="009B46FA">
        <w:rPr>
          <w:rFonts w:ascii="Times New Roman" w:hAnsi="Times New Roman" w:cs="Times New Roman"/>
          <w:color w:val="22272F"/>
          <w:sz w:val="28"/>
          <w:szCs w:val="28"/>
          <w:shd w:val="clear" w:color="auto" w:fill="FFFFFF"/>
        </w:rPr>
        <w:t xml:space="preserve"> Фактические расходы по проектно-изыскательским работам существенно ниже </w:t>
      </w:r>
      <w:r w:rsidRPr="009B46FA">
        <w:rPr>
          <w:rFonts w:ascii="Times New Roman" w:hAnsi="Times New Roman" w:cs="Times New Roman"/>
          <w:sz w:val="28"/>
          <w:szCs w:val="28"/>
        </w:rPr>
        <w:t xml:space="preserve">определенных с использованием сметных нормативов, учтены в размере </w:t>
      </w:r>
      <w:r w:rsidRPr="009B46FA">
        <w:rPr>
          <w:rFonts w:ascii="Times New Roman" w:hAnsi="Times New Roman" w:cs="Times New Roman"/>
          <w:sz w:val="28"/>
          <w:szCs w:val="28"/>
          <w:u w:val="single"/>
        </w:rPr>
        <w:t>2 341,74 тыс.руб.</w:t>
      </w:r>
      <w:r w:rsidRPr="009B46FA">
        <w:rPr>
          <w:rFonts w:ascii="Times New Roman" w:hAnsi="Times New Roman" w:cs="Times New Roman"/>
          <w:sz w:val="28"/>
          <w:szCs w:val="28"/>
        </w:rPr>
        <w:t xml:space="preserve"> </w:t>
      </w:r>
    </w:p>
    <w:p w:rsidR="009B46FA" w:rsidRPr="009B46FA" w:rsidRDefault="009B46FA" w:rsidP="009B46FA">
      <w:pPr>
        <w:autoSpaceDE w:val="0"/>
        <w:autoSpaceDN w:val="0"/>
        <w:adjustRightInd w:val="0"/>
        <w:spacing w:after="0" w:line="0" w:lineRule="atLeast"/>
        <w:ind w:firstLine="540"/>
        <w:jc w:val="both"/>
        <w:rPr>
          <w:rFonts w:ascii="Times New Roman" w:hAnsi="Times New Roman" w:cs="Times New Roman"/>
          <w:sz w:val="28"/>
          <w:szCs w:val="28"/>
          <w:u w:val="single"/>
        </w:rPr>
      </w:pPr>
      <w:r w:rsidRPr="009B46FA">
        <w:rPr>
          <w:rFonts w:ascii="Times New Roman" w:hAnsi="Times New Roman" w:cs="Times New Roman"/>
          <w:sz w:val="28"/>
          <w:szCs w:val="28"/>
        </w:rPr>
        <w:t xml:space="preserve">- на выполнение строительно-монтажных работ, определенные в соответствии с НЦС; анализ проведен с учетом укрупненных нормативов цен строительства НЦС 81-02-15-2022, Сборник № 15 «Наружные сети газоснабжения», утвержденных приказом Минстроя РФ от 21.02.2022 № 115/пр. Скорректированы расходы по 9 объектам. Расходы по строительству учтены в размере </w:t>
      </w:r>
      <w:r w:rsidRPr="009B46FA">
        <w:rPr>
          <w:rFonts w:ascii="Times New Roman" w:hAnsi="Times New Roman" w:cs="Times New Roman"/>
          <w:sz w:val="28"/>
          <w:szCs w:val="28"/>
          <w:u w:val="single"/>
        </w:rPr>
        <w:t>10 087,77 тыс.руб.</w:t>
      </w:r>
    </w:p>
    <w:p w:rsidR="009B46FA" w:rsidRPr="009B46FA" w:rsidRDefault="009B46FA" w:rsidP="009B46FA">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9B46FA">
        <w:rPr>
          <w:rFonts w:ascii="Times New Roman" w:hAnsi="Times New Roman" w:cs="Times New Roman"/>
          <w:sz w:val="28"/>
          <w:szCs w:val="28"/>
        </w:rPr>
        <w:t>- на мониторинг выполнения Заявителем технических условий и осуществление фактического присоединения, определенные на основании стандартизированных тарифных ставок, действующих в период выполнения работ, а именно в соответствии с приказом Министерства промышленности, экономического развития и торговли Республики Марий Эл № 178 т от 28.12.2020 г. «</w:t>
      </w:r>
      <w:r w:rsidRPr="009B46FA">
        <w:rPr>
          <w:rFonts w:ascii="Times New Roman" w:hAnsi="Times New Roman" w:cs="Times New Roman"/>
          <w:color w:val="333333"/>
          <w:sz w:val="28"/>
          <w:szCs w:val="28"/>
          <w:shd w:val="clear" w:color="auto" w:fill="FFFFFF"/>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ООО «Газпром газораспределение</w:t>
      </w:r>
      <w:proofErr w:type="gramEnd"/>
      <w:r w:rsidRPr="009B46FA">
        <w:rPr>
          <w:rFonts w:ascii="Times New Roman" w:hAnsi="Times New Roman" w:cs="Times New Roman"/>
          <w:color w:val="333333"/>
          <w:sz w:val="28"/>
          <w:szCs w:val="28"/>
          <w:shd w:val="clear" w:color="auto" w:fill="FFFFFF"/>
        </w:rPr>
        <w:t xml:space="preserve"> Йошкар-Ола», на 2021 год</w:t>
      </w:r>
      <w:r w:rsidRPr="009B46FA">
        <w:rPr>
          <w:rFonts w:ascii="Times New Roman" w:hAnsi="Times New Roman" w:cs="Times New Roman"/>
          <w:sz w:val="28"/>
          <w:szCs w:val="28"/>
        </w:rPr>
        <w:t xml:space="preserve">». Скорректированы расходы по 52 объектам, приняты к утверждению в размере </w:t>
      </w:r>
      <w:r w:rsidR="00A24ECC">
        <w:rPr>
          <w:rFonts w:ascii="Times New Roman" w:hAnsi="Times New Roman" w:cs="Times New Roman"/>
          <w:sz w:val="28"/>
          <w:szCs w:val="28"/>
        </w:rPr>
        <w:br/>
      </w:r>
      <w:r w:rsidRPr="009B46FA">
        <w:rPr>
          <w:rFonts w:ascii="Times New Roman" w:hAnsi="Times New Roman" w:cs="Times New Roman"/>
          <w:sz w:val="28"/>
          <w:szCs w:val="28"/>
          <w:u w:val="single"/>
        </w:rPr>
        <w:t>1 633,06 тыс.руб.</w:t>
      </w:r>
    </w:p>
    <w:p w:rsidR="009B46FA" w:rsidRPr="009B46FA" w:rsidRDefault="009B46FA" w:rsidP="009B46FA">
      <w:pPr>
        <w:spacing w:after="0" w:line="0" w:lineRule="atLeast"/>
        <w:ind w:firstLine="708"/>
        <w:jc w:val="both"/>
        <w:rPr>
          <w:rFonts w:ascii="Times New Roman" w:hAnsi="Times New Roman" w:cs="Times New Roman"/>
          <w:sz w:val="28"/>
          <w:szCs w:val="28"/>
        </w:rPr>
      </w:pPr>
      <w:r w:rsidRPr="009B46FA">
        <w:rPr>
          <w:rFonts w:ascii="Times New Roman" w:hAnsi="Times New Roman" w:cs="Times New Roman"/>
          <w:sz w:val="28"/>
          <w:szCs w:val="28"/>
        </w:rPr>
        <w:t xml:space="preserve">На основании вышеизложенного предлагается утвердить экономически обоснованные расходы на выполнение мероприятий </w:t>
      </w:r>
      <w:r w:rsidRPr="009B46FA">
        <w:rPr>
          <w:rFonts w:ascii="Times New Roman" w:hAnsi="Times New Roman" w:cs="Times New Roman"/>
          <w:sz w:val="28"/>
          <w:szCs w:val="28"/>
        </w:rPr>
        <w:br/>
        <w:t xml:space="preserve">по технологическому присоединению в рамках </w:t>
      </w:r>
      <w:proofErr w:type="spellStart"/>
      <w:r w:rsidRPr="009B46FA">
        <w:rPr>
          <w:rFonts w:ascii="Times New Roman" w:hAnsi="Times New Roman" w:cs="Times New Roman"/>
          <w:sz w:val="28"/>
          <w:szCs w:val="28"/>
        </w:rPr>
        <w:t>догазификации</w:t>
      </w:r>
      <w:proofErr w:type="spellEnd"/>
      <w:r w:rsidRPr="009B46FA">
        <w:rPr>
          <w:rFonts w:ascii="Times New Roman" w:hAnsi="Times New Roman" w:cs="Times New Roman"/>
          <w:sz w:val="28"/>
          <w:szCs w:val="28"/>
        </w:rPr>
        <w:t xml:space="preserve">, понесенные ООО «Газпром газораспределение Йошкар-Ола» в 1 квартале 2022 г., </w:t>
      </w:r>
      <w:r w:rsidR="00A24ECC">
        <w:rPr>
          <w:rFonts w:ascii="Times New Roman" w:hAnsi="Times New Roman" w:cs="Times New Roman"/>
          <w:sz w:val="28"/>
          <w:szCs w:val="28"/>
        </w:rPr>
        <w:br/>
      </w:r>
      <w:r w:rsidRPr="009B46FA">
        <w:rPr>
          <w:rFonts w:ascii="Times New Roman" w:hAnsi="Times New Roman" w:cs="Times New Roman"/>
          <w:sz w:val="28"/>
          <w:szCs w:val="28"/>
        </w:rPr>
        <w:t xml:space="preserve">в размере 14 062,58 </w:t>
      </w:r>
      <w:proofErr w:type="spellStart"/>
      <w:r w:rsidRPr="009B46FA">
        <w:rPr>
          <w:rFonts w:ascii="Times New Roman" w:hAnsi="Times New Roman" w:cs="Times New Roman"/>
          <w:sz w:val="28"/>
          <w:szCs w:val="28"/>
        </w:rPr>
        <w:t>тыс</w:t>
      </w:r>
      <w:proofErr w:type="gramStart"/>
      <w:r w:rsidRPr="009B46FA">
        <w:rPr>
          <w:rFonts w:ascii="Times New Roman" w:hAnsi="Times New Roman" w:cs="Times New Roman"/>
          <w:sz w:val="28"/>
          <w:szCs w:val="28"/>
        </w:rPr>
        <w:t>.р</w:t>
      </w:r>
      <w:proofErr w:type="gramEnd"/>
      <w:r w:rsidRPr="009B46FA">
        <w:rPr>
          <w:rFonts w:ascii="Times New Roman" w:hAnsi="Times New Roman" w:cs="Times New Roman"/>
          <w:sz w:val="28"/>
          <w:szCs w:val="28"/>
        </w:rPr>
        <w:t>ублей</w:t>
      </w:r>
      <w:proofErr w:type="spellEnd"/>
      <w:r w:rsidRPr="009B46FA">
        <w:rPr>
          <w:rFonts w:ascii="Times New Roman" w:hAnsi="Times New Roman" w:cs="Times New Roman"/>
          <w:sz w:val="28"/>
          <w:szCs w:val="28"/>
        </w:rPr>
        <w:t xml:space="preserve"> (без НДС). </w:t>
      </w:r>
      <w:r w:rsidR="00A24ECC">
        <w:rPr>
          <w:rFonts w:ascii="Times New Roman" w:hAnsi="Times New Roman" w:cs="Times New Roman"/>
          <w:sz w:val="28"/>
          <w:szCs w:val="28"/>
        </w:rPr>
        <w:t xml:space="preserve">Сведения </w:t>
      </w:r>
      <w:r w:rsidR="00A24ECC">
        <w:rPr>
          <w:rFonts w:ascii="Times New Roman" w:hAnsi="Times New Roman" w:cs="Times New Roman"/>
          <w:sz w:val="28"/>
          <w:szCs w:val="28"/>
        </w:rPr>
        <w:br/>
        <w:t xml:space="preserve">об экономически обоснованных расходах по завершенным объектам </w:t>
      </w:r>
      <w:r w:rsidR="00A24ECC">
        <w:rPr>
          <w:rFonts w:ascii="Times New Roman" w:hAnsi="Times New Roman" w:cs="Times New Roman"/>
          <w:sz w:val="28"/>
          <w:szCs w:val="28"/>
        </w:rPr>
        <w:br/>
        <w:t>(в разрезе каждого объекта) за 1 квартал 2022 г. прилагается.</w:t>
      </w:r>
    </w:p>
    <w:p w:rsidR="002C7D63" w:rsidRDefault="002C7D63" w:rsidP="003A269F">
      <w:pPr>
        <w:spacing w:after="0" w:line="240" w:lineRule="auto"/>
        <w:ind w:firstLine="709"/>
        <w:jc w:val="both"/>
        <w:rPr>
          <w:rFonts w:ascii="Times New Roman" w:hAnsi="Times New Roman"/>
          <w:b/>
          <w:sz w:val="27"/>
          <w:szCs w:val="27"/>
        </w:rPr>
      </w:pPr>
    </w:p>
    <w:p w:rsidR="003A269F" w:rsidRPr="002A171A" w:rsidRDefault="003A269F" w:rsidP="003A269F">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A24ECC" w:rsidRPr="00A24ECC" w:rsidRDefault="00A24ECC" w:rsidP="00E77977">
      <w:pPr>
        <w:spacing w:after="0" w:line="240" w:lineRule="auto"/>
        <w:ind w:firstLine="708"/>
        <w:jc w:val="both"/>
        <w:rPr>
          <w:rFonts w:ascii="Times New Roman" w:hAnsi="Times New Roman" w:cs="Times New Roman"/>
          <w:sz w:val="28"/>
          <w:szCs w:val="28"/>
        </w:rPr>
      </w:pPr>
      <w:r w:rsidRPr="00A24ECC">
        <w:rPr>
          <w:rFonts w:ascii="Times New Roman" w:hAnsi="Times New Roman" w:cs="Times New Roman"/>
          <w:sz w:val="28"/>
          <w:szCs w:val="28"/>
        </w:rPr>
        <w:t xml:space="preserve">Утвердить экономически обоснованные расходы на выполнение мероприятий по технологическому присоединению в рамках </w:t>
      </w:r>
      <w:proofErr w:type="spellStart"/>
      <w:r w:rsidRPr="00A24ECC">
        <w:rPr>
          <w:rFonts w:ascii="Times New Roman" w:hAnsi="Times New Roman" w:cs="Times New Roman"/>
          <w:sz w:val="28"/>
          <w:szCs w:val="28"/>
        </w:rPr>
        <w:t>догазификации</w:t>
      </w:r>
      <w:proofErr w:type="spellEnd"/>
      <w:r w:rsidRPr="00A24ECC">
        <w:rPr>
          <w:rFonts w:ascii="Times New Roman" w:hAnsi="Times New Roman" w:cs="Times New Roman"/>
          <w:sz w:val="28"/>
          <w:szCs w:val="28"/>
        </w:rPr>
        <w:t xml:space="preserve">, понесенные ООО «Газпром газораспределение </w:t>
      </w:r>
      <w:r w:rsidRPr="00A24ECC">
        <w:rPr>
          <w:rFonts w:ascii="Times New Roman" w:hAnsi="Times New Roman" w:cs="Times New Roman"/>
          <w:sz w:val="28"/>
          <w:szCs w:val="28"/>
        </w:rPr>
        <w:br/>
      </w:r>
      <w:r w:rsidRPr="00A24ECC">
        <w:rPr>
          <w:rFonts w:ascii="Times New Roman" w:hAnsi="Times New Roman" w:cs="Times New Roman"/>
          <w:sz w:val="28"/>
          <w:szCs w:val="28"/>
        </w:rPr>
        <w:lastRenderedPageBreak/>
        <w:t xml:space="preserve">Йошкар-Ола» в 1 квартале 2022 г., в размере 14 062,58 </w:t>
      </w:r>
      <w:proofErr w:type="spellStart"/>
      <w:r w:rsidRPr="00A24ECC">
        <w:rPr>
          <w:rFonts w:ascii="Times New Roman" w:hAnsi="Times New Roman" w:cs="Times New Roman"/>
          <w:sz w:val="28"/>
          <w:szCs w:val="28"/>
        </w:rPr>
        <w:t>тыс</w:t>
      </w:r>
      <w:proofErr w:type="gramStart"/>
      <w:r w:rsidRPr="00A24ECC">
        <w:rPr>
          <w:rFonts w:ascii="Times New Roman" w:hAnsi="Times New Roman" w:cs="Times New Roman"/>
          <w:sz w:val="28"/>
          <w:szCs w:val="28"/>
        </w:rPr>
        <w:t>.р</w:t>
      </w:r>
      <w:proofErr w:type="gramEnd"/>
      <w:r w:rsidRPr="00A24ECC">
        <w:rPr>
          <w:rFonts w:ascii="Times New Roman" w:hAnsi="Times New Roman" w:cs="Times New Roman"/>
          <w:sz w:val="28"/>
          <w:szCs w:val="28"/>
        </w:rPr>
        <w:t>ублей</w:t>
      </w:r>
      <w:proofErr w:type="spellEnd"/>
      <w:r w:rsidRPr="00A24ECC">
        <w:rPr>
          <w:rFonts w:ascii="Times New Roman" w:hAnsi="Times New Roman" w:cs="Times New Roman"/>
          <w:sz w:val="28"/>
          <w:szCs w:val="28"/>
        </w:rPr>
        <w:t xml:space="preserve"> </w:t>
      </w:r>
      <w:r w:rsidRPr="00A24ECC">
        <w:rPr>
          <w:rFonts w:ascii="Times New Roman" w:hAnsi="Times New Roman" w:cs="Times New Roman"/>
          <w:sz w:val="28"/>
          <w:szCs w:val="28"/>
        </w:rPr>
        <w:br/>
        <w:t xml:space="preserve">(без НДС). </w:t>
      </w:r>
    </w:p>
    <w:p w:rsidR="002D15F9" w:rsidRPr="002D15F9" w:rsidRDefault="002D15F9" w:rsidP="00E77977">
      <w:pPr>
        <w:spacing w:after="0" w:line="240" w:lineRule="auto"/>
        <w:jc w:val="both"/>
        <w:rPr>
          <w:rFonts w:ascii="Times New Roman" w:hAnsi="Times New Roman" w:cs="Times New Roman"/>
          <w:sz w:val="28"/>
          <w:szCs w:val="28"/>
        </w:rPr>
      </w:pPr>
    </w:p>
    <w:p w:rsidR="003A269F" w:rsidRPr="00F47984" w:rsidRDefault="003A269F" w:rsidP="003A269F">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w:t>
      </w:r>
      <w:r w:rsidR="00261B43" w:rsidRPr="00F47984">
        <w:rPr>
          <w:rFonts w:ascii="Times New Roman" w:eastAsia="Times New Roman" w:hAnsi="Times New Roman" w:cs="Times New Roman"/>
          <w:b/>
          <w:sz w:val="28"/>
          <w:szCs w:val="28"/>
          <w:lang w:eastAsia="ru-RU"/>
        </w:rPr>
        <w:t>-</w:t>
      </w:r>
      <w:r w:rsidRPr="00F47984">
        <w:rPr>
          <w:rFonts w:ascii="Times New Roman" w:eastAsia="Times New Roman" w:hAnsi="Times New Roman" w:cs="Times New Roman"/>
          <w:b/>
          <w:sz w:val="28"/>
          <w:szCs w:val="28"/>
          <w:lang w:eastAsia="ru-RU"/>
        </w:rPr>
        <w:t> </w:t>
      </w:r>
      <w:r w:rsidR="00A24ECC" w:rsidRPr="00F47984">
        <w:rPr>
          <w:rFonts w:ascii="Times New Roman" w:eastAsia="Times New Roman" w:hAnsi="Times New Roman" w:cs="Times New Roman"/>
          <w:b/>
          <w:sz w:val="28"/>
          <w:szCs w:val="28"/>
          <w:lang w:eastAsia="ru-RU"/>
        </w:rPr>
        <w:t>6</w:t>
      </w:r>
      <w:r w:rsidRPr="00F47984">
        <w:rPr>
          <w:rFonts w:ascii="Times New Roman" w:eastAsia="Times New Roman" w:hAnsi="Times New Roman" w:cs="Times New Roman"/>
          <w:b/>
          <w:sz w:val="28"/>
          <w:szCs w:val="28"/>
          <w:lang w:eastAsia="ru-RU"/>
        </w:rPr>
        <w:t xml:space="preserve"> чел.</w:t>
      </w:r>
      <w:r w:rsidR="00871068" w:rsidRPr="00F47984">
        <w:rPr>
          <w:rFonts w:ascii="Times New Roman" w:eastAsia="Times New Roman" w:hAnsi="Times New Roman" w:cs="Times New Roman"/>
          <w:b/>
          <w:sz w:val="28"/>
          <w:szCs w:val="28"/>
          <w:lang w:eastAsia="ru-RU"/>
        </w:rPr>
        <w:t xml:space="preserve"> (единогласно).</w:t>
      </w: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_________________________________________________________________</w:t>
      </w:r>
    </w:p>
    <w:p w:rsidR="00A24ECC" w:rsidRPr="00F47984" w:rsidRDefault="00A24ECC" w:rsidP="00531BFA">
      <w:pPr>
        <w:pStyle w:val="a5"/>
        <w:numPr>
          <w:ilvl w:val="0"/>
          <w:numId w:val="1"/>
        </w:numPr>
        <w:spacing w:after="0" w:line="240" w:lineRule="auto"/>
        <w:jc w:val="center"/>
        <w:rPr>
          <w:rFonts w:ascii="Times New Roman" w:hAnsi="Times New Roman"/>
          <w:b/>
          <w:sz w:val="28"/>
          <w:szCs w:val="28"/>
        </w:rPr>
      </w:pPr>
      <w:r w:rsidRPr="00F47984">
        <w:rPr>
          <w:rFonts w:ascii="Times New Roman" w:hAnsi="Times New Roman"/>
          <w:b/>
          <w:sz w:val="28"/>
          <w:szCs w:val="28"/>
        </w:rPr>
        <w:t xml:space="preserve">Об установлении предельной розничной цены на дрова, реализуемые ООО «Лесохозяйственное предприятие Таволга»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w:t>
      </w:r>
      <w:r w:rsidR="00E77977">
        <w:rPr>
          <w:rFonts w:ascii="Times New Roman" w:hAnsi="Times New Roman"/>
          <w:b/>
          <w:sz w:val="28"/>
          <w:szCs w:val="28"/>
        </w:rPr>
        <w:br/>
      </w:r>
      <w:r w:rsidRPr="00F47984">
        <w:rPr>
          <w:rFonts w:ascii="Times New Roman" w:hAnsi="Times New Roman"/>
          <w:b/>
          <w:sz w:val="28"/>
          <w:szCs w:val="28"/>
        </w:rPr>
        <w:t>в жилье</w:t>
      </w:r>
    </w:p>
    <w:p w:rsidR="003A269F" w:rsidRPr="00F47984" w:rsidRDefault="003A269F" w:rsidP="003A269F">
      <w:pPr>
        <w:spacing w:after="0" w:line="0" w:lineRule="atLeast"/>
        <w:ind w:firstLine="709"/>
        <w:jc w:val="both"/>
        <w:rPr>
          <w:rFonts w:ascii="Times New Roman" w:eastAsia="Times New Roman" w:hAnsi="Times New Roman" w:cs="Times New Roman"/>
          <w:b/>
          <w:sz w:val="28"/>
          <w:szCs w:val="28"/>
          <w:lang w:eastAsia="ru-RU"/>
        </w:rPr>
      </w:pPr>
    </w:p>
    <w:p w:rsidR="00A24ECC" w:rsidRDefault="00A24ECC" w:rsidP="00A24ECC">
      <w:pPr>
        <w:pStyle w:val="aa"/>
        <w:ind w:firstLine="720"/>
        <w:jc w:val="both"/>
        <w:rPr>
          <w:b w:val="0"/>
          <w:lang w:val="ru-RU"/>
        </w:rPr>
      </w:pPr>
      <w:r w:rsidRPr="00F47984">
        <w:rPr>
          <w:b w:val="0"/>
          <w:szCs w:val="28"/>
          <w:lang w:val="ru-RU"/>
        </w:rPr>
        <w:t xml:space="preserve">В Министерство поступило заявление </w:t>
      </w:r>
      <w:r w:rsidRPr="00F47984">
        <w:rPr>
          <w:b w:val="0"/>
          <w:szCs w:val="28"/>
          <w:lang w:val="ru-RU"/>
        </w:rPr>
        <w:br/>
        <w:t xml:space="preserve">ООО </w:t>
      </w:r>
      <w:r w:rsidRPr="00F47984">
        <w:rPr>
          <w:b w:val="0"/>
          <w:szCs w:val="28"/>
        </w:rPr>
        <w:t>«Лесохозяйственное предприятие</w:t>
      </w:r>
      <w:r w:rsidRPr="00A24ECC">
        <w:rPr>
          <w:b w:val="0"/>
          <w:szCs w:val="28"/>
        </w:rPr>
        <w:t xml:space="preserve"> Таволга»</w:t>
      </w:r>
      <w:r w:rsidRPr="00A24ECC">
        <w:rPr>
          <w:b w:val="0"/>
          <w:sz w:val="27"/>
          <w:szCs w:val="27"/>
        </w:rPr>
        <w:t xml:space="preserve"> </w:t>
      </w:r>
      <w:r>
        <w:rPr>
          <w:b w:val="0"/>
          <w:szCs w:val="28"/>
          <w:lang w:val="ru-RU"/>
        </w:rPr>
        <w:t xml:space="preserve">о пересмотре </w:t>
      </w:r>
      <w:r>
        <w:rPr>
          <w:b w:val="0"/>
        </w:rPr>
        <w:t>предель</w:t>
      </w:r>
      <w:r>
        <w:rPr>
          <w:b w:val="0"/>
          <w:lang w:val="ru-RU"/>
        </w:rPr>
        <w:t>ной</w:t>
      </w:r>
      <w:r>
        <w:rPr>
          <w:b w:val="0"/>
        </w:rPr>
        <w:t xml:space="preserve"> розничн</w:t>
      </w:r>
      <w:r>
        <w:rPr>
          <w:b w:val="0"/>
          <w:lang w:val="ru-RU"/>
        </w:rPr>
        <w:t>ой</w:t>
      </w:r>
      <w:r>
        <w:rPr>
          <w:b w:val="0"/>
        </w:rPr>
        <w:t xml:space="preserve"> цен</w:t>
      </w:r>
      <w:r>
        <w:rPr>
          <w:b w:val="0"/>
          <w:lang w:val="ru-RU"/>
        </w:rPr>
        <w:t>ы</w:t>
      </w:r>
      <w:r>
        <w:rPr>
          <w:b w:val="0"/>
        </w:rPr>
        <w:t xml:space="preserve"> на дрова,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b w:val="0"/>
          <w:lang w:val="ru-RU"/>
        </w:rPr>
        <w:t>.</w:t>
      </w:r>
    </w:p>
    <w:p w:rsidR="00A24ECC" w:rsidRDefault="00A24ECC" w:rsidP="00A24ECC">
      <w:pPr>
        <w:pStyle w:val="aa"/>
        <w:ind w:firstLine="720"/>
        <w:jc w:val="both"/>
        <w:rPr>
          <w:b w:val="0"/>
          <w:szCs w:val="28"/>
        </w:rPr>
      </w:pPr>
      <w:r>
        <w:rPr>
          <w:b w:val="0"/>
          <w:szCs w:val="28"/>
        </w:rPr>
        <w:t>Основанием для пересмотра предельной розничной цены является рост расходов по оплате аренды за лесной участок и услуг по заготовке и отводу лесосек.</w:t>
      </w:r>
    </w:p>
    <w:p w:rsidR="00A24ECC" w:rsidRDefault="00A24ECC" w:rsidP="00A24ECC">
      <w:pPr>
        <w:pStyle w:val="aa"/>
        <w:ind w:firstLine="720"/>
        <w:jc w:val="both"/>
        <w:rPr>
          <w:b w:val="0"/>
          <w:szCs w:val="28"/>
        </w:rPr>
      </w:pPr>
      <w:r>
        <w:rPr>
          <w:b w:val="0"/>
          <w:szCs w:val="28"/>
        </w:rPr>
        <w:t>Расходы по заготовке дров в 2021 г. составили 2389,27 тыс.руб., выручка сложилась в размере 2231,0 тыс.руб.</w:t>
      </w:r>
    </w:p>
    <w:p w:rsidR="00A24ECC" w:rsidRDefault="00A24ECC" w:rsidP="00A24ECC">
      <w:pPr>
        <w:pStyle w:val="aa"/>
        <w:ind w:firstLine="720"/>
        <w:jc w:val="both"/>
        <w:rPr>
          <w:b w:val="0"/>
        </w:rPr>
      </w:pPr>
      <w:r>
        <w:rPr>
          <w:b w:val="0"/>
        </w:rPr>
        <w:t>В 2021 году ООО «Лесохозяйственное предприятие Таволга» реализовано 2,3 тыс. куб. м дров, данный объем учтен при расчете предельной розничной цены.</w:t>
      </w:r>
    </w:p>
    <w:p w:rsidR="00A24ECC" w:rsidRDefault="00A24ECC" w:rsidP="00A24ECC">
      <w:pPr>
        <w:pStyle w:val="aa"/>
        <w:ind w:firstLine="720"/>
        <w:jc w:val="both"/>
        <w:rPr>
          <w:b w:val="0"/>
        </w:rPr>
      </w:pPr>
      <w:r>
        <w:rPr>
          <w:b w:val="0"/>
        </w:rPr>
        <w:t>Затраты по статьям расходов сформированы с учетом фактических затрат</w:t>
      </w:r>
      <w:r>
        <w:rPr>
          <w:b w:val="0"/>
          <w:lang w:val="ru-RU"/>
        </w:rPr>
        <w:t xml:space="preserve"> </w:t>
      </w:r>
      <w:r>
        <w:rPr>
          <w:b w:val="0"/>
        </w:rPr>
        <w:t xml:space="preserve">за 2021 г. и с учетом индекса изменения цен на 2022 г. </w:t>
      </w:r>
    </w:p>
    <w:p w:rsidR="00A24ECC" w:rsidRDefault="00A24ECC" w:rsidP="00A24ECC">
      <w:pPr>
        <w:pStyle w:val="aa"/>
        <w:ind w:firstLine="720"/>
        <w:jc w:val="both"/>
        <w:rPr>
          <w:b w:val="0"/>
        </w:rPr>
      </w:pPr>
      <w:r>
        <w:rPr>
          <w:b w:val="0"/>
        </w:rPr>
        <w:t xml:space="preserve">Поскольку расходы представлены в целом по лесозаготовке, соответственно себестоимость сформирована с учетом структуры производимой продукции, ее объемов и оптовой цены реализации. </w:t>
      </w:r>
    </w:p>
    <w:p w:rsidR="00A24ECC" w:rsidRDefault="00A24ECC" w:rsidP="00A24ECC">
      <w:pPr>
        <w:pStyle w:val="aa"/>
        <w:ind w:firstLine="720"/>
        <w:jc w:val="both"/>
        <w:rPr>
          <w:b w:val="0"/>
        </w:rPr>
      </w:pPr>
      <w:r>
        <w:rPr>
          <w:b w:val="0"/>
        </w:rPr>
        <w:t>Затраты по статьям расходов сформированы с учетом представленных обосновывающих материалов (договор аренды, анализ счета 20,26,90, штатное расписание и т.д.).</w:t>
      </w:r>
    </w:p>
    <w:p w:rsidR="00A24ECC" w:rsidRDefault="00A24ECC" w:rsidP="00A24ECC">
      <w:pPr>
        <w:pStyle w:val="aa"/>
        <w:ind w:firstLine="720"/>
        <w:jc w:val="both"/>
        <w:rPr>
          <w:b w:val="0"/>
          <w:lang w:val="ru-RU"/>
        </w:rPr>
      </w:pPr>
      <w:r>
        <w:rPr>
          <w:b w:val="0"/>
        </w:rPr>
        <w:t>При расчете учтены расходы по</w:t>
      </w:r>
      <w:r>
        <w:rPr>
          <w:b w:val="0"/>
          <w:lang w:val="ru-RU"/>
        </w:rPr>
        <w:t xml:space="preserve"> заготовке древесины и</w:t>
      </w:r>
      <w:r>
        <w:rPr>
          <w:b w:val="0"/>
        </w:rPr>
        <w:t xml:space="preserve"> разработке лесосеки по договору подряда за 1 </w:t>
      </w:r>
      <w:proofErr w:type="spellStart"/>
      <w:r>
        <w:rPr>
          <w:b w:val="0"/>
        </w:rPr>
        <w:t>куб.м</w:t>
      </w:r>
      <w:proofErr w:type="spellEnd"/>
      <w:r>
        <w:rPr>
          <w:b w:val="0"/>
        </w:rPr>
        <w:t xml:space="preserve"> заготовленной древесины независимо от вида получаемой продукции.</w:t>
      </w:r>
    </w:p>
    <w:p w:rsidR="00A24ECC" w:rsidRDefault="00A24ECC" w:rsidP="00A24ECC">
      <w:pPr>
        <w:pStyle w:val="aa"/>
        <w:ind w:firstLine="720"/>
        <w:jc w:val="both"/>
        <w:rPr>
          <w:b w:val="0"/>
        </w:rPr>
      </w:pPr>
      <w:r w:rsidRPr="00503248">
        <w:rPr>
          <w:b w:val="0"/>
        </w:rPr>
        <w:t>НВВ</w:t>
      </w:r>
      <w:r>
        <w:rPr>
          <w:b w:val="0"/>
        </w:rPr>
        <w:t xml:space="preserve"> по заготовке и реализации дров сформирована в размере </w:t>
      </w:r>
      <w:r>
        <w:rPr>
          <w:b w:val="0"/>
        </w:rPr>
        <w:br/>
        <w:t xml:space="preserve">2741,21 </w:t>
      </w:r>
      <w:proofErr w:type="spellStart"/>
      <w:r>
        <w:rPr>
          <w:b w:val="0"/>
        </w:rPr>
        <w:t>т.р</w:t>
      </w:r>
      <w:proofErr w:type="spellEnd"/>
      <w:r>
        <w:rPr>
          <w:b w:val="0"/>
        </w:rPr>
        <w:t>. Рентабельность включена в размере 10 %. Прибыль планируется направить на уплату налога по упрощенной системе налогообложения.</w:t>
      </w:r>
    </w:p>
    <w:p w:rsidR="00A24ECC" w:rsidRDefault="00A24ECC" w:rsidP="00A24ECC">
      <w:pPr>
        <w:pStyle w:val="aa"/>
        <w:ind w:firstLine="720"/>
        <w:jc w:val="both"/>
        <w:rPr>
          <w:b w:val="0"/>
          <w:lang w:val="ru-RU"/>
        </w:rPr>
      </w:pPr>
      <w:r>
        <w:rPr>
          <w:b w:val="0"/>
        </w:rPr>
        <w:t xml:space="preserve">Предельная розничная  цена на дрова, реализуемые                                        ООО «Лесохозяйственное предприятие Таволга» сформирована в размере </w:t>
      </w:r>
      <w:r>
        <w:rPr>
          <w:b w:val="0"/>
        </w:rPr>
        <w:br/>
      </w:r>
      <w:r>
        <w:rPr>
          <w:b w:val="0"/>
        </w:rPr>
        <w:lastRenderedPageBreak/>
        <w:t>1192 руб. за 1 плотный куб.м. Рост предельной розничной цены составит 123%.</w:t>
      </w:r>
    </w:p>
    <w:p w:rsidR="00A24ECC" w:rsidRPr="00A24ECC" w:rsidRDefault="00A24ECC" w:rsidP="00A24ECC">
      <w:pPr>
        <w:pStyle w:val="aa"/>
        <w:ind w:firstLine="720"/>
        <w:jc w:val="both"/>
        <w:rPr>
          <w:b w:val="0"/>
          <w:lang w:val="ru-RU"/>
        </w:rPr>
      </w:pPr>
    </w:p>
    <w:p w:rsidR="00A24ECC" w:rsidRPr="00A04BB1" w:rsidRDefault="00A24ECC" w:rsidP="00A24ECC">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A24ECC" w:rsidRPr="00DB5ADF" w:rsidRDefault="00A24ECC" w:rsidP="00A24ECC">
      <w:pPr>
        <w:pStyle w:val="a4"/>
        <w:spacing w:line="240" w:lineRule="atLeast"/>
        <w:jc w:val="both"/>
        <w:rPr>
          <w:sz w:val="28"/>
          <w:szCs w:val="28"/>
        </w:rPr>
      </w:pPr>
      <w:r>
        <w:rPr>
          <w:sz w:val="28"/>
          <w:szCs w:val="28"/>
        </w:rPr>
        <w:tab/>
      </w:r>
      <w:r w:rsidRPr="00DB5ADF">
        <w:rPr>
          <w:sz w:val="28"/>
          <w:szCs w:val="28"/>
        </w:rPr>
        <w:t xml:space="preserve">Установить предельную розничную цену на дрова, </w:t>
      </w:r>
      <w:r w:rsidRPr="00DB5ADF">
        <w:rPr>
          <w:sz w:val="28"/>
          <w:szCs w:val="28"/>
        </w:rPr>
        <w:br/>
        <w:t xml:space="preserve">реализуемые </w:t>
      </w:r>
      <w:r w:rsidRPr="00A24ECC">
        <w:rPr>
          <w:sz w:val="28"/>
          <w:szCs w:val="28"/>
        </w:rPr>
        <w:t>ООО «Лесохозяйственное предприятие Таволга»</w:t>
      </w:r>
      <w:r>
        <w:rPr>
          <w:b/>
        </w:rPr>
        <w:t xml:space="preserve"> </w:t>
      </w:r>
      <w:r w:rsidRPr="00DB5ADF">
        <w:rPr>
          <w:sz w:val="28"/>
          <w:szCs w:val="28"/>
        </w:rPr>
        <w:t>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в размере 1</w:t>
      </w:r>
      <w:r>
        <w:rPr>
          <w:sz w:val="28"/>
          <w:szCs w:val="28"/>
        </w:rPr>
        <w:t>192</w:t>
      </w:r>
      <w:r w:rsidRPr="00DB5ADF">
        <w:rPr>
          <w:sz w:val="28"/>
          <w:szCs w:val="28"/>
        </w:rPr>
        <w:t xml:space="preserve"> рублей за 1 плотный кубический метр.</w:t>
      </w:r>
    </w:p>
    <w:p w:rsidR="00A24ECC" w:rsidRPr="00C436A8" w:rsidRDefault="00A24ECC" w:rsidP="00A24ECC">
      <w:pPr>
        <w:spacing w:after="0" w:line="0" w:lineRule="atLeast"/>
        <w:jc w:val="both"/>
        <w:rPr>
          <w:rFonts w:ascii="Times New Roman" w:hAnsi="Times New Roman" w:cs="Times New Roman"/>
          <w:sz w:val="28"/>
          <w:szCs w:val="28"/>
        </w:rPr>
      </w:pPr>
    </w:p>
    <w:p w:rsidR="00A24ECC" w:rsidRPr="00C436A8" w:rsidRDefault="00A24ECC" w:rsidP="00A24ECC">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w:t>
      </w:r>
      <w:r>
        <w:rPr>
          <w:rFonts w:ascii="Times New Roman" w:eastAsia="Times New Roman" w:hAnsi="Times New Roman" w:cs="Times New Roman"/>
          <w:b/>
          <w:sz w:val="28"/>
          <w:szCs w:val="28"/>
          <w:lang w:eastAsia="ru-RU"/>
        </w:rPr>
        <w:t>6</w:t>
      </w:r>
      <w:r w:rsidRPr="00C436A8">
        <w:rPr>
          <w:rFonts w:ascii="Times New Roman" w:eastAsia="Times New Roman" w:hAnsi="Times New Roman" w:cs="Times New Roman"/>
          <w:b/>
          <w:sz w:val="28"/>
          <w:szCs w:val="28"/>
          <w:lang w:eastAsia="ru-RU"/>
        </w:rPr>
        <w:t xml:space="preserve"> чел. (единогласно).</w:t>
      </w:r>
    </w:p>
    <w:p w:rsidR="00B1654F" w:rsidRPr="00AB5A44" w:rsidRDefault="00B1654F" w:rsidP="00B1654F">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w:t>
      </w:r>
      <w:r w:rsidRPr="00AB5A44">
        <w:rPr>
          <w:rFonts w:ascii="Times New Roman" w:eastAsia="Times New Roman" w:hAnsi="Times New Roman"/>
          <w:b/>
          <w:sz w:val="28"/>
          <w:szCs w:val="28"/>
          <w:lang w:eastAsia="ru-RU"/>
        </w:rPr>
        <w:t>______________________________________________________________</w:t>
      </w:r>
    </w:p>
    <w:p w:rsidR="00B1654F" w:rsidRPr="00B1654F" w:rsidRDefault="00B1654F" w:rsidP="00B1654F">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B1654F">
        <w:rPr>
          <w:rFonts w:ascii="Times New Roman" w:eastAsia="Times New Roman" w:hAnsi="Times New Roman" w:cs="Times New Roman"/>
          <w:b/>
          <w:sz w:val="28"/>
          <w:szCs w:val="28"/>
          <w:lang w:eastAsia="ru-RU"/>
        </w:rPr>
        <w:t>О внесении изменений в приказ Министерства промышленности,</w:t>
      </w:r>
      <w:r>
        <w:rPr>
          <w:rFonts w:ascii="Times New Roman" w:eastAsia="Times New Roman" w:hAnsi="Times New Roman" w:cs="Times New Roman"/>
          <w:b/>
          <w:sz w:val="28"/>
          <w:szCs w:val="28"/>
          <w:lang w:eastAsia="ru-RU"/>
        </w:rPr>
        <w:t xml:space="preserve"> </w:t>
      </w:r>
      <w:r w:rsidRPr="00B1654F">
        <w:rPr>
          <w:rFonts w:ascii="Times New Roman" w:eastAsia="Times New Roman" w:hAnsi="Times New Roman" w:cs="Times New Roman"/>
          <w:b/>
          <w:sz w:val="28"/>
          <w:szCs w:val="28"/>
          <w:lang w:eastAsia="ru-RU"/>
        </w:rPr>
        <w:t xml:space="preserve">экономического развития и торговли Республики Марий Эл от 10 декабря 2019 г. № 157 т и </w:t>
      </w:r>
      <w:r>
        <w:rPr>
          <w:rFonts w:ascii="Times New Roman" w:eastAsia="Times New Roman" w:hAnsi="Times New Roman" w:cs="Times New Roman"/>
          <w:b/>
          <w:sz w:val="28"/>
          <w:szCs w:val="28"/>
          <w:lang w:eastAsia="ru-RU"/>
        </w:rPr>
        <w:br/>
      </w:r>
      <w:r w:rsidRPr="00B1654F">
        <w:rPr>
          <w:rFonts w:ascii="Times New Roman" w:eastAsia="Times New Roman" w:hAnsi="Times New Roman" w:cs="Times New Roman"/>
          <w:b/>
          <w:sz w:val="28"/>
          <w:szCs w:val="28"/>
          <w:lang w:eastAsia="ru-RU"/>
        </w:rPr>
        <w:t xml:space="preserve">о признании утратившими силу некоторых приказов Минэкономразвития Республики Марий Эл </w:t>
      </w:r>
    </w:p>
    <w:p w:rsidR="00B1654F" w:rsidRPr="00594A85" w:rsidRDefault="00B1654F" w:rsidP="00B1654F">
      <w:pPr>
        <w:pStyle w:val="a5"/>
        <w:spacing w:after="0" w:line="240" w:lineRule="auto"/>
        <w:ind w:left="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_________________________________________________________________</w:t>
      </w:r>
    </w:p>
    <w:p w:rsidR="00B1654F" w:rsidRPr="00BF55CA" w:rsidRDefault="00B1654F" w:rsidP="00B1654F">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Ефремова О.Н.</w:t>
      </w:r>
      <w:r w:rsidRPr="00BF55CA">
        <w:rPr>
          <w:rFonts w:ascii="Times New Roman" w:hAnsi="Times New Roman"/>
          <w:sz w:val="28"/>
          <w:szCs w:val="28"/>
        </w:rPr>
        <w:t>)</w:t>
      </w:r>
    </w:p>
    <w:p w:rsidR="0061784B" w:rsidRDefault="00B1654F" w:rsidP="0061784B">
      <w:pPr>
        <w:spacing w:after="0" w:line="240" w:lineRule="auto"/>
        <w:ind w:firstLine="709"/>
        <w:jc w:val="both"/>
        <w:rPr>
          <w:rFonts w:ascii="Times New Roman" w:eastAsia="Times New Roman" w:hAnsi="Times New Roman" w:cs="Times New Roman"/>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Ефремову О.Н.:</w:t>
      </w:r>
      <w:r w:rsidR="0061784B">
        <w:rPr>
          <w:rFonts w:ascii="Times New Roman" w:eastAsia="Times New Roman" w:hAnsi="Times New Roman" w:cs="Times New Roman"/>
          <w:b/>
          <w:sz w:val="28"/>
          <w:szCs w:val="28"/>
          <w:lang w:eastAsia="ru-RU"/>
        </w:rPr>
        <w:t xml:space="preserve"> </w:t>
      </w:r>
      <w:r w:rsidR="00531BFA" w:rsidRPr="00531BFA">
        <w:rPr>
          <w:rFonts w:ascii="Times New Roman" w:eastAsia="Times New Roman" w:hAnsi="Times New Roman" w:cs="Times New Roman"/>
          <w:sz w:val="28"/>
          <w:szCs w:val="28"/>
          <w:lang w:eastAsia="ru-RU"/>
        </w:rPr>
        <w:t xml:space="preserve">Приказом Министерства промышленности, экономического развития и торговли Республики </w:t>
      </w:r>
      <w:r w:rsidR="0061784B">
        <w:rPr>
          <w:rFonts w:ascii="Times New Roman" w:eastAsia="Times New Roman" w:hAnsi="Times New Roman" w:cs="Times New Roman"/>
          <w:sz w:val="28"/>
          <w:szCs w:val="28"/>
          <w:lang w:eastAsia="ru-RU"/>
        </w:rPr>
        <w:br/>
      </w:r>
      <w:r w:rsidR="00531BFA" w:rsidRPr="00531BFA">
        <w:rPr>
          <w:rFonts w:ascii="Times New Roman" w:eastAsia="Times New Roman" w:hAnsi="Times New Roman" w:cs="Times New Roman"/>
          <w:sz w:val="28"/>
          <w:szCs w:val="28"/>
          <w:lang w:eastAsia="ru-RU"/>
        </w:rPr>
        <w:t xml:space="preserve">Марий Эл (далее – Министерство) от 10 декабря 2019 г. № 157 т для </w:t>
      </w:r>
      <w:r w:rsidR="0061784B">
        <w:rPr>
          <w:rFonts w:ascii="Times New Roman" w:eastAsia="Times New Roman" w:hAnsi="Times New Roman" w:cs="Times New Roman"/>
          <w:sz w:val="28"/>
          <w:szCs w:val="28"/>
          <w:lang w:eastAsia="ru-RU"/>
        </w:rPr>
        <w:br/>
      </w:r>
      <w:r w:rsidR="00531BFA" w:rsidRPr="00531BFA">
        <w:rPr>
          <w:rFonts w:ascii="Times New Roman" w:eastAsia="Times New Roman" w:hAnsi="Times New Roman" w:cs="Times New Roman"/>
          <w:sz w:val="28"/>
          <w:szCs w:val="28"/>
          <w:lang w:eastAsia="ru-RU"/>
        </w:rPr>
        <w:t>МУП «Горномарийский» установлены долгосрочные параметры регулирования тарифов на 2020 - 2022 годы, утверждены производственные программы в сфере холодного водоснабжения и водоотведения на 2020 - 2022 годы, а также установлены тарифы на питьевую воду и водоотведение, реализуемые МУП «Горномарийский» на</w:t>
      </w:r>
      <w:proofErr w:type="gramEnd"/>
      <w:r w:rsidR="00531BFA" w:rsidRPr="00531BFA">
        <w:rPr>
          <w:rFonts w:ascii="Times New Roman" w:eastAsia="Times New Roman" w:hAnsi="Times New Roman" w:cs="Times New Roman"/>
          <w:sz w:val="28"/>
          <w:szCs w:val="28"/>
          <w:lang w:eastAsia="ru-RU"/>
        </w:rPr>
        <w:t xml:space="preserve"> территории МО «Горномарийский муниципальный район» на период с 01 января 2020 года по 31 декабря </w:t>
      </w:r>
      <w:r w:rsidR="0061784B">
        <w:rPr>
          <w:rFonts w:ascii="Times New Roman" w:eastAsia="Times New Roman" w:hAnsi="Times New Roman" w:cs="Times New Roman"/>
          <w:sz w:val="28"/>
          <w:szCs w:val="28"/>
          <w:lang w:eastAsia="ru-RU"/>
        </w:rPr>
        <w:br/>
      </w:r>
      <w:r w:rsidR="00531BFA" w:rsidRPr="00531BFA">
        <w:rPr>
          <w:rFonts w:ascii="Times New Roman" w:eastAsia="Times New Roman" w:hAnsi="Times New Roman" w:cs="Times New Roman"/>
          <w:sz w:val="28"/>
          <w:szCs w:val="28"/>
          <w:lang w:eastAsia="ru-RU"/>
        </w:rPr>
        <w:t>2022 года включительно с календарной разбивкой.</w:t>
      </w:r>
    </w:p>
    <w:p w:rsidR="0061784B" w:rsidRDefault="00531BFA" w:rsidP="0061784B">
      <w:pPr>
        <w:spacing w:after="0" w:line="240" w:lineRule="auto"/>
        <w:ind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Ранее при регулировании тарифов МУП «Горномарийский» (далее – организация) применял упрощенную систему налогообложения, с объектом налогообложения «доходы». </w:t>
      </w:r>
    </w:p>
    <w:p w:rsidR="0061784B" w:rsidRDefault="00531BFA" w:rsidP="0061784B">
      <w:pPr>
        <w:spacing w:after="0" w:line="240" w:lineRule="auto"/>
        <w:ind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При пересмотре долгосрочных параметров регулирования тарифов </w:t>
      </w:r>
      <w:r w:rsidRPr="00531BFA">
        <w:rPr>
          <w:rFonts w:ascii="Times New Roman" w:eastAsia="Times New Roman" w:hAnsi="Times New Roman" w:cs="Times New Roman"/>
          <w:sz w:val="28"/>
          <w:szCs w:val="28"/>
          <w:lang w:eastAsia="ru-RU"/>
        </w:rPr>
        <w:br/>
        <w:t xml:space="preserve">на питьевую воду организацией представлена копия уведомления </w:t>
      </w:r>
      <w:r w:rsidRPr="00531BFA">
        <w:rPr>
          <w:rFonts w:ascii="Times New Roman" w:eastAsia="Times New Roman" w:hAnsi="Times New Roman" w:cs="Times New Roman"/>
          <w:sz w:val="28"/>
          <w:szCs w:val="28"/>
          <w:lang w:eastAsia="ru-RU"/>
        </w:rPr>
        <w:br/>
        <w:t xml:space="preserve">об изменении объекта налогообложения «доходы, уменьшенные </w:t>
      </w:r>
      <w:r w:rsidR="0061784B">
        <w:rPr>
          <w:rFonts w:ascii="Times New Roman" w:eastAsia="Times New Roman" w:hAnsi="Times New Roman" w:cs="Times New Roman"/>
          <w:sz w:val="28"/>
          <w:szCs w:val="28"/>
          <w:lang w:eastAsia="ru-RU"/>
        </w:rPr>
        <w:br/>
      </w:r>
      <w:r w:rsidRPr="00531BFA">
        <w:rPr>
          <w:rFonts w:ascii="Times New Roman" w:eastAsia="Times New Roman" w:hAnsi="Times New Roman" w:cs="Times New Roman"/>
          <w:sz w:val="28"/>
          <w:szCs w:val="28"/>
          <w:lang w:eastAsia="ru-RU"/>
        </w:rPr>
        <w:t xml:space="preserve">на величину расходов». </w:t>
      </w:r>
    </w:p>
    <w:p w:rsidR="0061784B" w:rsidRDefault="00531BFA" w:rsidP="0061784B">
      <w:pPr>
        <w:spacing w:after="0" w:line="240" w:lineRule="auto"/>
        <w:ind w:firstLine="709"/>
        <w:jc w:val="both"/>
        <w:rPr>
          <w:rFonts w:ascii="Times New Roman" w:eastAsia="Times New Roman" w:hAnsi="Times New Roman" w:cs="Times New Roman"/>
          <w:sz w:val="28"/>
          <w:szCs w:val="28"/>
          <w:lang w:eastAsia="ru-RU"/>
        </w:rPr>
      </w:pPr>
      <w:proofErr w:type="gramStart"/>
      <w:r w:rsidRPr="00531BFA">
        <w:rPr>
          <w:rFonts w:ascii="Times New Roman" w:eastAsia="Times New Roman" w:hAnsi="Times New Roman" w:cs="Times New Roman"/>
          <w:sz w:val="28"/>
          <w:szCs w:val="28"/>
          <w:lang w:eastAsia="ru-RU"/>
        </w:rPr>
        <w:t xml:space="preserve">Решение об открытии дела о пересмотре долгосрочных параметров регулирования тарифов и тарифов на питьевую воду с 1 июля 2022 года Министерством принято по заявлению организации, и согласно пункту 33 Основ ценообразования в сфере водоснабжения и водоотведения, утвержденных постановлением Правительства Российской Федерации </w:t>
      </w:r>
      <w:r w:rsidRPr="00531BFA">
        <w:rPr>
          <w:rFonts w:ascii="Times New Roman" w:eastAsia="Times New Roman" w:hAnsi="Times New Roman" w:cs="Times New Roman"/>
          <w:sz w:val="28"/>
          <w:szCs w:val="28"/>
          <w:lang w:eastAsia="ru-RU"/>
        </w:rPr>
        <w:br/>
      </w:r>
      <w:r w:rsidRPr="00531BFA">
        <w:rPr>
          <w:rFonts w:ascii="Times New Roman" w:eastAsia="Times New Roman" w:hAnsi="Times New Roman" w:cs="Times New Roman"/>
          <w:sz w:val="28"/>
          <w:szCs w:val="28"/>
          <w:lang w:eastAsia="ru-RU"/>
        </w:rPr>
        <w:lastRenderedPageBreak/>
        <w:t>от 13.05.2013 № 406 «О государственном регулировании тарифов в сфере водоснабжения и водоотведения» (далее - Основы ценообразования).</w:t>
      </w:r>
      <w:proofErr w:type="gramEnd"/>
    </w:p>
    <w:p w:rsidR="00531BFA" w:rsidRPr="00531BFA" w:rsidRDefault="00531BFA" w:rsidP="0061784B">
      <w:pPr>
        <w:spacing w:after="0" w:line="240" w:lineRule="auto"/>
        <w:ind w:firstLine="709"/>
        <w:jc w:val="both"/>
        <w:rPr>
          <w:rFonts w:ascii="Times New Roman" w:eastAsia="Times New Roman" w:hAnsi="Times New Roman" w:cs="Times New Roman"/>
          <w:sz w:val="28"/>
          <w:szCs w:val="28"/>
          <w:lang w:eastAsia="ru-RU"/>
        </w:rPr>
      </w:pPr>
      <w:proofErr w:type="gramStart"/>
      <w:r w:rsidRPr="00531BFA">
        <w:rPr>
          <w:rFonts w:ascii="Times New Roman" w:eastAsia="Times New Roman" w:hAnsi="Times New Roman" w:cs="Times New Roman"/>
          <w:sz w:val="28"/>
          <w:szCs w:val="28"/>
          <w:lang w:eastAsia="ru-RU"/>
        </w:rPr>
        <w:t xml:space="preserve">К заявлению о пересмотре тарифов на питьевую воду и долгосрочных параметров регулирования тарифов на 2022 год приложены обосновывающие материалы, перечень которых определен пунктом 17 Правил регулирования тарифов в сфере водоснабжения и водоотведения, утвержденных постановлением Правительства РФ от 13.05.2013 № 406 </w:t>
      </w:r>
      <w:r w:rsidR="0061784B">
        <w:rPr>
          <w:rFonts w:ascii="Times New Roman" w:eastAsia="Times New Roman" w:hAnsi="Times New Roman" w:cs="Times New Roman"/>
          <w:sz w:val="28"/>
          <w:szCs w:val="28"/>
          <w:lang w:eastAsia="ru-RU"/>
        </w:rPr>
        <w:br/>
      </w:r>
      <w:r w:rsidRPr="00531BFA">
        <w:rPr>
          <w:rFonts w:ascii="Times New Roman" w:eastAsia="Times New Roman" w:hAnsi="Times New Roman" w:cs="Times New Roman"/>
          <w:sz w:val="28"/>
          <w:szCs w:val="28"/>
          <w:lang w:eastAsia="ru-RU"/>
        </w:rPr>
        <w:t>«О государственном регулировании тарифов в сфере водоснабжения и водоотведения» (далее – Правила регулирования тарифов), включая:</w:t>
      </w:r>
      <w:proofErr w:type="gramEnd"/>
    </w:p>
    <w:p w:rsidR="00531BFA" w:rsidRPr="00531BFA" w:rsidRDefault="00531BFA" w:rsidP="00531BFA">
      <w:pPr>
        <w:numPr>
          <w:ilvl w:val="0"/>
          <w:numId w:val="4"/>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Копия постановления администрации Горномарийского муниципального района № 381 от 18 октября 2021 г. «О движении муниципального имущества» с приложением перечня передаваемого муниципального имущества (объекты водоснабжения ООО «Посейдон»);</w:t>
      </w:r>
    </w:p>
    <w:p w:rsidR="00531BFA" w:rsidRPr="00531BFA" w:rsidRDefault="00531BFA" w:rsidP="00531BFA">
      <w:pPr>
        <w:numPr>
          <w:ilvl w:val="0"/>
          <w:numId w:val="4"/>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Копия постановления администрации Горномарийского муниципального района № 344 от 29 апреля 2022 г. «О движении муниципального имущества» с приложением перечня передаваемого муниципального имущества (объекты водоснабжения СПК «Москва»).</w:t>
      </w:r>
    </w:p>
    <w:p w:rsidR="00531BFA" w:rsidRPr="00531BFA" w:rsidRDefault="00531BFA" w:rsidP="00E77977">
      <w:pPr>
        <w:spacing w:after="0" w:line="240" w:lineRule="auto"/>
        <w:ind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Приказом</w:t>
      </w:r>
      <w:r w:rsidRPr="00531BFA">
        <w:rPr>
          <w:rFonts w:ascii="Times New Roman" w:eastAsia="Times New Roman" w:hAnsi="Times New Roman" w:cs="Times New Roman"/>
          <w:sz w:val="28"/>
          <w:szCs w:val="28"/>
          <w:lang w:val="x-none" w:eastAsia="x-none"/>
        </w:rPr>
        <w:t xml:space="preserve"> Ми</w:t>
      </w:r>
      <w:r w:rsidRPr="00531BFA">
        <w:rPr>
          <w:rFonts w:ascii="Times New Roman" w:eastAsia="Times New Roman" w:hAnsi="Times New Roman" w:cs="Times New Roman"/>
          <w:sz w:val="28"/>
          <w:szCs w:val="28"/>
          <w:lang w:eastAsia="x-none"/>
        </w:rPr>
        <w:t xml:space="preserve">нистерства </w:t>
      </w:r>
      <w:r w:rsidRPr="00531BFA">
        <w:rPr>
          <w:rFonts w:ascii="Times New Roman" w:eastAsia="Times New Roman" w:hAnsi="Times New Roman" w:cs="Times New Roman"/>
          <w:sz w:val="28"/>
          <w:szCs w:val="28"/>
          <w:lang w:val="x-none" w:eastAsia="x-none"/>
        </w:rPr>
        <w:t>от 1</w:t>
      </w:r>
      <w:r w:rsidRPr="00531BFA">
        <w:rPr>
          <w:rFonts w:ascii="Times New Roman" w:eastAsia="Times New Roman" w:hAnsi="Times New Roman" w:cs="Times New Roman"/>
          <w:sz w:val="28"/>
          <w:szCs w:val="28"/>
          <w:lang w:eastAsia="x-none"/>
        </w:rPr>
        <w:t>0</w:t>
      </w:r>
      <w:r w:rsidRPr="00531BFA">
        <w:rPr>
          <w:rFonts w:ascii="Times New Roman" w:eastAsia="Times New Roman" w:hAnsi="Times New Roman" w:cs="Times New Roman"/>
          <w:sz w:val="28"/>
          <w:szCs w:val="28"/>
          <w:lang w:val="x-none" w:eastAsia="x-none"/>
        </w:rPr>
        <w:t xml:space="preserve"> декабря 201</w:t>
      </w:r>
      <w:r w:rsidRPr="00531BFA">
        <w:rPr>
          <w:rFonts w:ascii="Times New Roman" w:eastAsia="Times New Roman" w:hAnsi="Times New Roman" w:cs="Times New Roman"/>
          <w:sz w:val="28"/>
          <w:szCs w:val="28"/>
          <w:lang w:eastAsia="x-none"/>
        </w:rPr>
        <w:t>9</w:t>
      </w:r>
      <w:r w:rsidRPr="00531BFA">
        <w:rPr>
          <w:rFonts w:ascii="Times New Roman" w:eastAsia="Times New Roman" w:hAnsi="Times New Roman" w:cs="Times New Roman"/>
          <w:sz w:val="28"/>
          <w:szCs w:val="28"/>
          <w:lang w:val="x-none" w:eastAsia="x-none"/>
        </w:rPr>
        <w:t xml:space="preserve"> года № 1</w:t>
      </w:r>
      <w:r w:rsidRPr="00531BFA">
        <w:rPr>
          <w:rFonts w:ascii="Times New Roman" w:eastAsia="Times New Roman" w:hAnsi="Times New Roman" w:cs="Times New Roman"/>
          <w:sz w:val="28"/>
          <w:szCs w:val="28"/>
          <w:lang w:eastAsia="x-none"/>
        </w:rPr>
        <w:t>57</w:t>
      </w:r>
      <w:r w:rsidRPr="00531BFA">
        <w:rPr>
          <w:rFonts w:ascii="Times New Roman" w:eastAsia="Times New Roman" w:hAnsi="Times New Roman" w:cs="Times New Roman"/>
          <w:b/>
          <w:sz w:val="28"/>
          <w:szCs w:val="28"/>
          <w:lang w:val="x-none" w:eastAsia="x-none"/>
        </w:rPr>
        <w:t> </w:t>
      </w:r>
      <w:r w:rsidRPr="00531BFA">
        <w:rPr>
          <w:rFonts w:ascii="Times New Roman" w:eastAsia="Times New Roman" w:hAnsi="Times New Roman" w:cs="Times New Roman"/>
          <w:sz w:val="28"/>
          <w:szCs w:val="28"/>
          <w:lang w:val="x-none" w:eastAsia="x-none"/>
        </w:rPr>
        <w:t xml:space="preserve">т </w:t>
      </w:r>
      <w:r w:rsidRPr="00531BFA">
        <w:rPr>
          <w:rFonts w:ascii="Times New Roman" w:eastAsia="Times New Roman" w:hAnsi="Times New Roman" w:cs="Times New Roman"/>
          <w:sz w:val="28"/>
          <w:szCs w:val="28"/>
          <w:lang w:eastAsia="x-none"/>
        </w:rPr>
        <w:t xml:space="preserve">установлены </w:t>
      </w:r>
      <w:r w:rsidRPr="00531BFA">
        <w:rPr>
          <w:rFonts w:ascii="Times New Roman" w:eastAsia="Times New Roman" w:hAnsi="Times New Roman" w:cs="Times New Roman"/>
          <w:sz w:val="28"/>
          <w:szCs w:val="28"/>
          <w:lang w:val="x-none" w:eastAsia="x-none"/>
        </w:rPr>
        <w:t>долгосрочны</w:t>
      </w:r>
      <w:r w:rsidRPr="00531BFA">
        <w:rPr>
          <w:rFonts w:ascii="Times New Roman" w:eastAsia="Times New Roman" w:hAnsi="Times New Roman" w:cs="Times New Roman"/>
          <w:sz w:val="28"/>
          <w:szCs w:val="28"/>
          <w:lang w:eastAsia="x-none"/>
        </w:rPr>
        <w:t>е</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 xml:space="preserve">параметры </w:t>
      </w:r>
      <w:r w:rsidRPr="00531BFA">
        <w:rPr>
          <w:rFonts w:ascii="Times New Roman" w:eastAsia="Times New Roman" w:hAnsi="Times New Roman" w:cs="Times New Roman"/>
          <w:sz w:val="28"/>
          <w:szCs w:val="28"/>
          <w:lang w:val="x-none" w:eastAsia="x-none"/>
        </w:rPr>
        <w:t xml:space="preserve">регулирования </w:t>
      </w:r>
      <w:r w:rsidRPr="00531BFA">
        <w:rPr>
          <w:rFonts w:ascii="Times New Roman" w:eastAsia="Times New Roman" w:hAnsi="Times New Roman" w:cs="Times New Roman"/>
          <w:sz w:val="28"/>
          <w:szCs w:val="28"/>
          <w:lang w:eastAsia="x-none"/>
        </w:rPr>
        <w:t xml:space="preserve">деятельности на долгосрочный период регулирования, и </w:t>
      </w:r>
      <w:r w:rsidRPr="00531BFA">
        <w:rPr>
          <w:rFonts w:ascii="Times New Roman" w:eastAsia="Times New Roman" w:hAnsi="Times New Roman" w:cs="Times New Roman"/>
          <w:sz w:val="28"/>
          <w:szCs w:val="28"/>
          <w:lang w:val="x-none" w:eastAsia="x-none"/>
        </w:rPr>
        <w:t>составляют</w:t>
      </w:r>
      <w:r w:rsidRPr="00531BFA">
        <w:rPr>
          <w:rFonts w:ascii="Times New Roman" w:eastAsia="Times New Roman" w:hAnsi="Times New Roman" w:cs="Times New Roman"/>
          <w:sz w:val="28"/>
          <w:szCs w:val="28"/>
          <w:lang w:eastAsia="x-none"/>
        </w:rPr>
        <w:t xml:space="preserve"> в части холодного водоснабжения</w:t>
      </w:r>
      <w:r w:rsidRPr="00531BFA">
        <w:rPr>
          <w:rFonts w:ascii="Times New Roman" w:eastAsia="Times New Roman" w:hAnsi="Times New Roman" w:cs="Times New Roman"/>
          <w:sz w:val="28"/>
          <w:szCs w:val="28"/>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879"/>
        <w:gridCol w:w="1469"/>
        <w:gridCol w:w="1468"/>
        <w:gridCol w:w="1176"/>
        <w:gridCol w:w="1176"/>
        <w:gridCol w:w="1615"/>
      </w:tblGrid>
      <w:tr w:rsidR="00531BFA" w:rsidRPr="00531BFA" w:rsidTr="00E77977">
        <w:trPr>
          <w:trHeight w:val="848"/>
        </w:trPr>
        <w:tc>
          <w:tcPr>
            <w:tcW w:w="863"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Наименование</w:t>
            </w: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Год</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Базовый уровень </w:t>
            </w:r>
            <w:proofErr w:type="spellStart"/>
            <w:proofErr w:type="gramStart"/>
            <w:r w:rsidRPr="00531BFA">
              <w:rPr>
                <w:rFonts w:ascii="Times New Roman" w:eastAsia="Times New Roman" w:hAnsi="Times New Roman" w:cs="Times New Roman"/>
                <w:lang w:eastAsia="ru-RU"/>
              </w:rPr>
              <w:t>операцион-ных</w:t>
            </w:r>
            <w:proofErr w:type="spellEnd"/>
            <w:proofErr w:type="gramEnd"/>
            <w:r w:rsidRPr="00531BFA">
              <w:rPr>
                <w:rFonts w:ascii="Times New Roman" w:eastAsia="Times New Roman" w:hAnsi="Times New Roman" w:cs="Times New Roman"/>
                <w:lang w:eastAsia="ru-RU"/>
              </w:rPr>
              <w:t xml:space="preserve"> расходов,</w:t>
            </w:r>
          </w:p>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 тыс. руб.</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Индекс </w:t>
            </w:r>
            <w:proofErr w:type="spellStart"/>
            <w:proofErr w:type="gramStart"/>
            <w:r w:rsidRPr="00531BFA">
              <w:rPr>
                <w:rFonts w:ascii="Times New Roman" w:eastAsia="Times New Roman" w:hAnsi="Times New Roman" w:cs="Times New Roman"/>
                <w:lang w:eastAsia="ru-RU"/>
              </w:rPr>
              <w:t>эффектив-ности</w:t>
            </w:r>
            <w:proofErr w:type="spellEnd"/>
            <w:proofErr w:type="gramEnd"/>
            <w:r w:rsidRPr="00531BFA">
              <w:rPr>
                <w:rFonts w:ascii="Times New Roman" w:eastAsia="Times New Roman" w:hAnsi="Times New Roman" w:cs="Times New Roman"/>
                <w:lang w:eastAsia="ru-RU"/>
              </w:rPr>
              <w:t xml:space="preserve"> </w:t>
            </w:r>
            <w:proofErr w:type="spellStart"/>
            <w:r w:rsidRPr="00531BFA">
              <w:rPr>
                <w:rFonts w:ascii="Times New Roman" w:eastAsia="Times New Roman" w:hAnsi="Times New Roman" w:cs="Times New Roman"/>
                <w:lang w:eastAsia="ru-RU"/>
              </w:rPr>
              <w:t>операцион-ных</w:t>
            </w:r>
            <w:proofErr w:type="spellEnd"/>
            <w:r w:rsidRPr="00531BFA">
              <w:rPr>
                <w:rFonts w:ascii="Times New Roman" w:eastAsia="Times New Roman" w:hAnsi="Times New Roman" w:cs="Times New Roman"/>
                <w:lang w:eastAsia="ru-RU"/>
              </w:rPr>
              <w:t xml:space="preserve"> расходов, </w:t>
            </w:r>
          </w:p>
          <w:p w:rsidR="00531BFA" w:rsidRPr="00531BFA" w:rsidRDefault="00531BFA" w:rsidP="00531BFA">
            <w:pPr>
              <w:spacing w:after="0" w:line="240" w:lineRule="auto"/>
              <w:jc w:val="center"/>
              <w:rPr>
                <w:rFonts w:ascii="Times New Roman" w:eastAsia="Times New Roman" w:hAnsi="Times New Roman" w:cs="Times New Roman"/>
                <w:highlight w:val="yellow"/>
                <w:lang w:eastAsia="ru-RU"/>
              </w:rPr>
            </w:pPr>
            <w:r w:rsidRPr="00531BFA">
              <w:rPr>
                <w:rFonts w:ascii="Times New Roman" w:eastAsia="Times New Roman" w:hAnsi="Times New Roman" w:cs="Times New Roman"/>
                <w:lang w:eastAsia="ru-RU"/>
              </w:rPr>
              <w:t>%</w:t>
            </w:r>
          </w:p>
        </w:tc>
        <w:tc>
          <w:tcPr>
            <w:tcW w:w="625" w:type="pct"/>
          </w:tcPr>
          <w:p w:rsidR="00531BFA" w:rsidRPr="00531BFA" w:rsidRDefault="00531BFA" w:rsidP="00531BFA">
            <w:pPr>
              <w:spacing w:after="0" w:line="240" w:lineRule="auto"/>
              <w:jc w:val="center"/>
              <w:rPr>
                <w:rFonts w:ascii="Times New Roman" w:eastAsia="Times New Roman" w:hAnsi="Times New Roman" w:cs="Times New Roman"/>
                <w:lang w:eastAsia="ru-RU"/>
              </w:rPr>
            </w:pPr>
            <w:proofErr w:type="gramStart"/>
            <w:r w:rsidRPr="00531BFA">
              <w:rPr>
                <w:rFonts w:ascii="Times New Roman" w:eastAsia="Times New Roman" w:hAnsi="Times New Roman" w:cs="Times New Roman"/>
                <w:lang w:eastAsia="ru-RU"/>
              </w:rPr>
              <w:t>Норма-</w:t>
            </w:r>
            <w:proofErr w:type="spellStart"/>
            <w:r w:rsidRPr="00531BFA">
              <w:rPr>
                <w:rFonts w:ascii="Times New Roman" w:eastAsia="Times New Roman" w:hAnsi="Times New Roman" w:cs="Times New Roman"/>
                <w:lang w:eastAsia="ru-RU"/>
              </w:rPr>
              <w:t>тивный</w:t>
            </w:r>
            <w:proofErr w:type="spellEnd"/>
            <w:proofErr w:type="gramEnd"/>
            <w:r w:rsidRPr="00531BFA">
              <w:rPr>
                <w:rFonts w:ascii="Times New Roman" w:eastAsia="Times New Roman" w:hAnsi="Times New Roman" w:cs="Times New Roman"/>
                <w:lang w:eastAsia="ru-RU"/>
              </w:rPr>
              <w:t xml:space="preserve"> уровень прибыли, %</w:t>
            </w:r>
          </w:p>
        </w:tc>
        <w:tc>
          <w:tcPr>
            <w:tcW w:w="625" w:type="pct"/>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Уровень потерь воды, </w:t>
            </w:r>
          </w:p>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858" w:type="pct"/>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Удельный расход </w:t>
            </w:r>
            <w:proofErr w:type="spellStart"/>
            <w:r w:rsidRPr="00531BFA">
              <w:rPr>
                <w:rFonts w:ascii="Times New Roman" w:eastAsia="Times New Roman" w:hAnsi="Times New Roman" w:cs="Times New Roman"/>
                <w:lang w:eastAsia="ru-RU"/>
              </w:rPr>
              <w:t>электри</w:t>
            </w:r>
            <w:proofErr w:type="spellEnd"/>
            <w:r w:rsidRPr="00531BFA">
              <w:rPr>
                <w:rFonts w:ascii="Times New Roman" w:eastAsia="Times New Roman" w:hAnsi="Times New Roman" w:cs="Times New Roman"/>
                <w:lang w:eastAsia="ru-RU"/>
              </w:rPr>
              <w:t xml:space="preserve">-ческой энергии, </w:t>
            </w:r>
            <w:proofErr w:type="spellStart"/>
            <w:r w:rsidRPr="00531BFA">
              <w:rPr>
                <w:rFonts w:ascii="Times New Roman" w:eastAsia="Times New Roman" w:hAnsi="Times New Roman" w:cs="Times New Roman"/>
                <w:lang w:eastAsia="ru-RU"/>
              </w:rPr>
              <w:t>кВт</w:t>
            </w:r>
            <w:proofErr w:type="gramStart"/>
            <w:r w:rsidRPr="00531BFA">
              <w:rPr>
                <w:rFonts w:ascii="Times New Roman" w:eastAsia="Times New Roman" w:hAnsi="Times New Roman" w:cs="Times New Roman"/>
                <w:lang w:eastAsia="ru-RU"/>
              </w:rPr>
              <w:t>.ч</w:t>
            </w:r>
            <w:proofErr w:type="spellEnd"/>
            <w:proofErr w:type="gramEnd"/>
            <w:r w:rsidRPr="00531BFA">
              <w:rPr>
                <w:rFonts w:ascii="Times New Roman" w:eastAsia="Times New Roman" w:hAnsi="Times New Roman" w:cs="Times New Roman"/>
                <w:lang w:eastAsia="ru-RU"/>
              </w:rPr>
              <w:t>./куб. м</w:t>
            </w:r>
          </w:p>
        </w:tc>
      </w:tr>
      <w:tr w:rsidR="00531BFA" w:rsidRPr="00531BFA" w:rsidTr="00E77977">
        <w:trPr>
          <w:trHeight w:val="436"/>
        </w:trPr>
        <w:tc>
          <w:tcPr>
            <w:tcW w:w="863" w:type="pct"/>
            <w:vMerge w:val="restar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Питьевая вода </w:t>
            </w: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6 828,22</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1,34</w:t>
            </w:r>
          </w:p>
        </w:tc>
      </w:tr>
      <w:tr w:rsidR="00531BFA" w:rsidRPr="00531BFA" w:rsidTr="00E77977">
        <w:trPr>
          <w:trHeight w:val="425"/>
        </w:trPr>
        <w:tc>
          <w:tcPr>
            <w:tcW w:w="863" w:type="pct"/>
            <w:vMerge/>
            <w:shd w:val="clear" w:color="auto" w:fill="auto"/>
          </w:tcPr>
          <w:p w:rsidR="00531BFA" w:rsidRPr="00531BFA" w:rsidRDefault="00531BFA" w:rsidP="00531BFA">
            <w:pPr>
              <w:spacing w:after="0" w:line="240" w:lineRule="auto"/>
              <w:jc w:val="both"/>
              <w:rPr>
                <w:rFonts w:ascii="Times New Roman" w:eastAsia="Times New Roman" w:hAnsi="Times New Roman" w:cs="Times New Roman"/>
                <w:lang w:eastAsia="ru-RU"/>
              </w:rPr>
            </w:pP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0"/>
                <w:szCs w:val="20"/>
                <w:lang w:eastAsia="ru-RU"/>
              </w:rPr>
            </w:pPr>
            <w:r w:rsidRPr="00531BFA">
              <w:rPr>
                <w:rFonts w:ascii="Times New Roman" w:eastAsia="Times New Roman" w:hAnsi="Times New Roman" w:cs="Times New Roman"/>
                <w:sz w:val="20"/>
                <w:szCs w:val="20"/>
                <w:lang w:eastAsia="ru-RU"/>
              </w:rPr>
              <w:t>-</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1,34</w:t>
            </w:r>
          </w:p>
        </w:tc>
      </w:tr>
      <w:tr w:rsidR="00531BFA" w:rsidRPr="00531BFA" w:rsidTr="00E77977">
        <w:trPr>
          <w:trHeight w:val="419"/>
        </w:trPr>
        <w:tc>
          <w:tcPr>
            <w:tcW w:w="863" w:type="pct"/>
            <w:vMerge/>
            <w:shd w:val="clear" w:color="auto" w:fill="auto"/>
          </w:tcPr>
          <w:p w:rsidR="00531BFA" w:rsidRPr="00531BFA" w:rsidRDefault="00531BFA" w:rsidP="00531BFA">
            <w:pPr>
              <w:spacing w:after="0" w:line="240" w:lineRule="auto"/>
              <w:jc w:val="both"/>
              <w:rPr>
                <w:rFonts w:ascii="Times New Roman" w:eastAsia="Times New Roman" w:hAnsi="Times New Roman" w:cs="Times New Roman"/>
                <w:lang w:eastAsia="ru-RU"/>
              </w:rPr>
            </w:pP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2022</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0"/>
                <w:szCs w:val="20"/>
                <w:lang w:eastAsia="ru-RU"/>
              </w:rPr>
            </w:pPr>
            <w:r w:rsidRPr="00531BFA">
              <w:rPr>
                <w:rFonts w:ascii="Times New Roman" w:eastAsia="Times New Roman" w:hAnsi="Times New Roman" w:cs="Times New Roman"/>
                <w:sz w:val="20"/>
                <w:szCs w:val="20"/>
                <w:lang w:eastAsia="ru-RU"/>
              </w:rPr>
              <w:t>-</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1,34</w:t>
            </w:r>
          </w:p>
        </w:tc>
      </w:tr>
      <w:tr w:rsidR="00531BFA" w:rsidRPr="00531BFA" w:rsidTr="00E77977">
        <w:trPr>
          <w:trHeight w:val="419"/>
        </w:trPr>
        <w:tc>
          <w:tcPr>
            <w:tcW w:w="863" w:type="pct"/>
            <w:vMerge w:val="restar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Водоотведение</w:t>
            </w: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1 097,75</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Merge w:val="restar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r w:rsidR="00531BFA" w:rsidRPr="00531BFA" w:rsidTr="00E77977">
        <w:trPr>
          <w:trHeight w:val="419"/>
        </w:trPr>
        <w:tc>
          <w:tcPr>
            <w:tcW w:w="863" w:type="pct"/>
            <w:vMerge/>
            <w:shd w:val="clear" w:color="auto" w:fill="auto"/>
          </w:tcPr>
          <w:p w:rsidR="00531BFA" w:rsidRPr="00531BFA" w:rsidRDefault="00531BFA" w:rsidP="00531BFA">
            <w:pPr>
              <w:spacing w:after="0" w:line="240" w:lineRule="auto"/>
              <w:rPr>
                <w:rFonts w:ascii="Times New Roman" w:eastAsia="Times New Roman" w:hAnsi="Times New Roman" w:cs="Times New Roman"/>
                <w:lang w:eastAsia="ru-RU"/>
              </w:rPr>
            </w:pP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0"/>
                <w:szCs w:val="20"/>
                <w:lang w:eastAsia="ru-RU"/>
              </w:rPr>
            </w:pPr>
            <w:r w:rsidRPr="00531BFA">
              <w:rPr>
                <w:rFonts w:ascii="Times New Roman" w:eastAsia="Times New Roman" w:hAnsi="Times New Roman" w:cs="Times New Roman"/>
                <w:sz w:val="20"/>
                <w:szCs w:val="20"/>
                <w:lang w:eastAsia="ru-RU"/>
              </w:rPr>
              <w:t>-</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Merge/>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r w:rsidR="00531BFA" w:rsidRPr="00531BFA" w:rsidTr="00E77977">
        <w:trPr>
          <w:trHeight w:val="412"/>
        </w:trPr>
        <w:tc>
          <w:tcPr>
            <w:tcW w:w="863" w:type="pct"/>
            <w:vMerge/>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p>
        </w:tc>
        <w:tc>
          <w:tcPr>
            <w:tcW w:w="46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2022</w:t>
            </w:r>
          </w:p>
        </w:tc>
        <w:tc>
          <w:tcPr>
            <w:tcW w:w="781"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780"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625"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625" w:type="pct"/>
            <w:vMerge/>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p>
        </w:tc>
        <w:tc>
          <w:tcPr>
            <w:tcW w:w="858" w:type="pc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bl>
    <w:p w:rsidR="0061784B" w:rsidRDefault="00531BFA" w:rsidP="00617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В связи с изменением долгосрочных параметров регулирования тарифов пересмотрены долгосрочные тарифы с 1 июля 2022 год.</w:t>
      </w:r>
    </w:p>
    <w:p w:rsidR="0061784B" w:rsidRDefault="00531BFA" w:rsidP="00617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На основании имеющихся сведений и документов, представленных организацией по пересмотру тарифов на питьевую воду и долгосрочных параметров регулирования тарифов за предшествующий период регулирования, произведен расчет тарифа на питьевую воду в соответствии</w:t>
      </w:r>
      <w:r w:rsidRPr="00531BFA">
        <w:rPr>
          <w:rFonts w:ascii="Times New Roman" w:eastAsia="Times New Roman" w:hAnsi="Times New Roman" w:cs="Times New Roman"/>
          <w:sz w:val="28"/>
          <w:szCs w:val="28"/>
          <w:lang w:eastAsia="ru-RU"/>
        </w:rPr>
        <w:br/>
        <w:t xml:space="preserve">с действующим законодательством, в том числе: </w:t>
      </w:r>
      <w:proofErr w:type="gramStart"/>
      <w:r w:rsidRPr="00531BFA">
        <w:rPr>
          <w:rFonts w:ascii="Times New Roman" w:eastAsia="Times New Roman" w:hAnsi="Times New Roman" w:cs="Times New Roman"/>
          <w:sz w:val="28"/>
          <w:szCs w:val="28"/>
          <w:lang w:eastAsia="ru-RU"/>
        </w:rPr>
        <w:t xml:space="preserve">Налоговым кодексом РФ, Федеральным законом от 07 декабря 2011 года № 416-ФЗ, Основами ценообразования в сфере водоснабжения и водоотведения, Правилами регулирования тарифов в сфере водоснабжения и водоотведения, утвержденными постановлением Правительства РФ от 13.05.2013 г. № 406 </w:t>
      </w:r>
      <w:r w:rsidRPr="00531BFA">
        <w:rPr>
          <w:rFonts w:ascii="Times New Roman" w:eastAsia="Times New Roman" w:hAnsi="Times New Roman" w:cs="Times New Roman"/>
          <w:sz w:val="28"/>
          <w:szCs w:val="28"/>
          <w:lang w:eastAsia="ru-RU"/>
        </w:rPr>
        <w:br/>
      </w:r>
      <w:r w:rsidRPr="00531BFA">
        <w:rPr>
          <w:rFonts w:ascii="Times New Roman" w:eastAsia="Times New Roman" w:hAnsi="Times New Roman" w:cs="Times New Roman"/>
          <w:sz w:val="28"/>
          <w:szCs w:val="28"/>
          <w:lang w:eastAsia="ru-RU"/>
        </w:rPr>
        <w:lastRenderedPageBreak/>
        <w:t xml:space="preserve">«О государственном регулировании тарифов в сфере водоснабжения </w:t>
      </w:r>
      <w:r w:rsidRPr="00531BFA">
        <w:rPr>
          <w:rFonts w:ascii="Times New Roman" w:eastAsia="Times New Roman" w:hAnsi="Times New Roman" w:cs="Times New Roman"/>
          <w:sz w:val="28"/>
          <w:szCs w:val="28"/>
          <w:lang w:eastAsia="ru-RU"/>
        </w:rPr>
        <w:br/>
        <w:t>и водоотведения», Методическими указаниям по расчету регулируемых тарифов в сфере водоснабжения и водоотведения, утвержденными приказом ФСТ России от 27.12.2013</w:t>
      </w:r>
      <w:proofErr w:type="gramEnd"/>
      <w:r w:rsidRPr="00531BFA">
        <w:rPr>
          <w:rFonts w:ascii="Times New Roman" w:eastAsia="Times New Roman" w:hAnsi="Times New Roman" w:cs="Times New Roman"/>
          <w:sz w:val="28"/>
          <w:szCs w:val="28"/>
          <w:lang w:eastAsia="ru-RU"/>
        </w:rPr>
        <w:t xml:space="preserve"> № 1746-э «Об утверждении Методических указаний по расчету регулируемых тарифов в сфере водоснабжения </w:t>
      </w:r>
      <w:r w:rsidRPr="00531BFA">
        <w:rPr>
          <w:rFonts w:ascii="Times New Roman" w:eastAsia="Times New Roman" w:hAnsi="Times New Roman" w:cs="Times New Roman"/>
          <w:sz w:val="28"/>
          <w:szCs w:val="28"/>
          <w:lang w:eastAsia="ru-RU"/>
        </w:rPr>
        <w:br/>
        <w:t>и водоотведения» (далее – Методические указания).</w:t>
      </w:r>
    </w:p>
    <w:p w:rsidR="00531BFA" w:rsidRPr="00531BFA" w:rsidRDefault="00531BFA" w:rsidP="006178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При пересмотре долгосрочных параметров регулирования тарифов </w:t>
      </w:r>
      <w:r w:rsidRPr="00531BFA">
        <w:rPr>
          <w:rFonts w:ascii="Times New Roman" w:eastAsia="Times New Roman" w:hAnsi="Times New Roman" w:cs="Times New Roman"/>
          <w:sz w:val="28"/>
          <w:szCs w:val="28"/>
          <w:lang w:eastAsia="ru-RU"/>
        </w:rPr>
        <w:br/>
        <w:t>на питьевую воду Министерством применен метод экономически обоснованных расходов, и учтены основные параметры прогноза социально-экономического развития РФ на период до 2024 года:</w:t>
      </w:r>
    </w:p>
    <w:p w:rsidR="00531BFA" w:rsidRPr="00531BFA" w:rsidRDefault="00531BFA" w:rsidP="00531BFA">
      <w:pPr>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индекс потребительских цен на 2022 год – 104,3%;</w:t>
      </w:r>
    </w:p>
    <w:p w:rsidR="0061784B" w:rsidRDefault="00531BFA" w:rsidP="00531BFA">
      <w:pPr>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ru-RU"/>
        </w:rPr>
        <w:t xml:space="preserve">индекс электроэнергии на 2022 год – 103,5%. </w:t>
      </w:r>
    </w:p>
    <w:p w:rsidR="00531BFA" w:rsidRPr="00531BFA" w:rsidRDefault="00531BFA" w:rsidP="0061784B">
      <w:pPr>
        <w:shd w:val="clear" w:color="auto" w:fill="FFFFFF"/>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В соответствии со сценарными условиями тарифы сформированы </w:t>
      </w:r>
      <w:r w:rsidRPr="00531BFA">
        <w:rPr>
          <w:rFonts w:ascii="Times New Roman" w:eastAsia="Times New Roman" w:hAnsi="Times New Roman" w:cs="Times New Roman"/>
          <w:sz w:val="28"/>
          <w:szCs w:val="28"/>
          <w:lang w:eastAsia="x-none"/>
        </w:rPr>
        <w:br/>
        <w:t xml:space="preserve">с календарной разбивкой: </w:t>
      </w:r>
    </w:p>
    <w:p w:rsidR="00531BFA" w:rsidRPr="00531BFA" w:rsidRDefault="00531BFA" w:rsidP="0061784B">
      <w:pPr>
        <w:spacing w:after="0" w:line="240" w:lineRule="auto"/>
        <w:ind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с 01.01.2022 по 30.06.2022 (с ростом 100% к декабрю 2021 года) </w:t>
      </w:r>
      <w:r w:rsidRPr="00531BFA">
        <w:rPr>
          <w:rFonts w:ascii="Times New Roman" w:eastAsia="Times New Roman" w:hAnsi="Times New Roman" w:cs="Times New Roman"/>
          <w:sz w:val="28"/>
          <w:szCs w:val="28"/>
          <w:lang w:eastAsia="x-none"/>
        </w:rPr>
        <w:br/>
        <w:t>на уровне плана 2021 года;</w:t>
      </w:r>
    </w:p>
    <w:p w:rsidR="00531BFA" w:rsidRPr="00531BFA" w:rsidRDefault="00531BFA" w:rsidP="0061784B">
      <w:pPr>
        <w:spacing w:after="0" w:line="240" w:lineRule="auto"/>
        <w:ind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с 01.07.2022 по 31.12.2022 д</w:t>
      </w:r>
      <w:r w:rsidRPr="00531BFA">
        <w:rPr>
          <w:rFonts w:ascii="Times New Roman" w:eastAsia="Times New Roman" w:hAnsi="Times New Roman" w:cs="Times New Roman"/>
          <w:sz w:val="28"/>
          <w:szCs w:val="28"/>
          <w:lang w:val="x-none" w:eastAsia="x-none"/>
        </w:rPr>
        <w:t xml:space="preserve">алее по тексту указанный период обозначен как 2022 год. </w:t>
      </w:r>
    </w:p>
    <w:p w:rsidR="00531BFA" w:rsidRPr="00531BFA" w:rsidRDefault="00531BFA" w:rsidP="001C509B">
      <w:pPr>
        <w:spacing w:after="0" w:line="240" w:lineRule="auto"/>
        <w:ind w:right="49" w:firstLine="709"/>
        <w:jc w:val="both"/>
        <w:rPr>
          <w:rFonts w:ascii="Times New Roman" w:eastAsia="Times New Roman" w:hAnsi="Times New Roman" w:cs="Times New Roman"/>
          <w:sz w:val="28"/>
          <w:szCs w:val="28"/>
          <w:u w:val="single"/>
          <w:lang w:eastAsia="ru-RU"/>
        </w:rPr>
      </w:pPr>
      <w:r w:rsidRPr="00531BFA">
        <w:rPr>
          <w:rFonts w:ascii="Times New Roman" w:eastAsia="Times New Roman" w:hAnsi="Times New Roman" w:cs="Times New Roman"/>
          <w:sz w:val="28"/>
          <w:szCs w:val="28"/>
          <w:u w:val="single"/>
          <w:lang w:eastAsia="ru-RU"/>
        </w:rPr>
        <w:t xml:space="preserve">Анализ экономической обоснованности расходов по статьям </w:t>
      </w:r>
      <w:r w:rsidRPr="00531BFA">
        <w:rPr>
          <w:rFonts w:ascii="Times New Roman" w:eastAsia="Times New Roman" w:hAnsi="Times New Roman" w:cs="Times New Roman"/>
          <w:sz w:val="28"/>
          <w:szCs w:val="28"/>
          <w:u w:val="single"/>
          <w:lang w:eastAsia="ru-RU"/>
        </w:rPr>
        <w:br/>
        <w:t>(группам расходов) и обоснованности расчёта объёма отпуска услуг.</w:t>
      </w:r>
    </w:p>
    <w:p w:rsidR="00531BFA" w:rsidRPr="00531BFA" w:rsidRDefault="00531BFA" w:rsidP="00172127">
      <w:pPr>
        <w:tabs>
          <w:tab w:val="left" w:pos="1560"/>
        </w:tabs>
        <w:spacing w:after="0" w:line="240" w:lineRule="auto"/>
        <w:ind w:firstLine="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Формирование натуральных показателей.</w:t>
      </w:r>
    </w:p>
    <w:p w:rsidR="00531BFA" w:rsidRPr="00531BFA" w:rsidRDefault="00531BFA" w:rsidP="00ED2B51">
      <w:pPr>
        <w:spacing w:after="0" w:line="240" w:lineRule="auto"/>
        <w:ind w:right="49"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Организацией планируемый объем отпуска воды при пересмотре долгосрочных параметров регулирования тарифов на 2022 год предложен</w:t>
      </w:r>
      <w:r w:rsidRPr="00531BFA">
        <w:rPr>
          <w:rFonts w:ascii="Times New Roman" w:eastAsia="Times New Roman" w:hAnsi="Times New Roman" w:cs="Times New Roman"/>
          <w:sz w:val="28"/>
          <w:szCs w:val="28"/>
          <w:lang w:eastAsia="ru-RU"/>
        </w:rPr>
        <w:br/>
        <w:t>в размере 486 450,0 куб. м. в годовом исчислении, в том числе:</w:t>
      </w:r>
    </w:p>
    <w:p w:rsidR="00531BFA" w:rsidRPr="00531BFA" w:rsidRDefault="00531BFA" w:rsidP="00ED2B51">
      <w:pPr>
        <w:spacing w:after="0" w:line="240" w:lineRule="auto"/>
        <w:ind w:right="49"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реализация воды по группам потребителей – 390</w:t>
      </w:r>
      <w:r w:rsidRPr="00531BFA">
        <w:rPr>
          <w:rFonts w:ascii="Times New Roman" w:eastAsia="Times New Roman" w:hAnsi="Times New Roman" w:cs="Times New Roman"/>
          <w:sz w:val="28"/>
          <w:szCs w:val="28"/>
          <w:lang w:val="en-US" w:eastAsia="ru-RU"/>
        </w:rPr>
        <w:t> </w:t>
      </w:r>
      <w:r w:rsidRPr="00531BFA">
        <w:rPr>
          <w:rFonts w:ascii="Times New Roman" w:eastAsia="Times New Roman" w:hAnsi="Times New Roman" w:cs="Times New Roman"/>
          <w:sz w:val="28"/>
          <w:szCs w:val="28"/>
          <w:lang w:eastAsia="ru-RU"/>
        </w:rPr>
        <w:t>015,0 куб. м.:</w:t>
      </w:r>
    </w:p>
    <w:p w:rsidR="00531BFA" w:rsidRPr="00531BFA" w:rsidRDefault="00531BFA" w:rsidP="00ED2B51">
      <w:pPr>
        <w:spacing w:after="0" w:line="240" w:lineRule="auto"/>
        <w:ind w:right="49" w:firstLine="2127"/>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население – </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363 788,0 куб. м.;</w:t>
      </w:r>
    </w:p>
    <w:p w:rsidR="00531BFA" w:rsidRPr="00531BFA" w:rsidRDefault="00531BFA" w:rsidP="00ED2B51">
      <w:pPr>
        <w:spacing w:after="0" w:line="240" w:lineRule="auto"/>
        <w:ind w:left="1415" w:right="49"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бюджетные потребители – </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17 338,0 куб. м.;</w:t>
      </w:r>
    </w:p>
    <w:p w:rsidR="00531BFA" w:rsidRPr="00531BFA" w:rsidRDefault="00531BFA" w:rsidP="00ED2B51">
      <w:pPr>
        <w:spacing w:after="0" w:line="240" w:lineRule="auto"/>
        <w:ind w:left="1416"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прочие потребители – </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8 889,0 куб. м.</w:t>
      </w:r>
    </w:p>
    <w:p w:rsidR="00531BFA" w:rsidRPr="00531BFA" w:rsidRDefault="00531BFA" w:rsidP="00AD6B21">
      <w:pPr>
        <w:spacing w:after="0" w:line="240" w:lineRule="auto"/>
        <w:ind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Баланс водоснабжения, утвержденный на долгосрочный период регулирования 2020 – 2022 года в размере:</w:t>
      </w:r>
    </w:p>
    <w:p w:rsidR="00531BFA" w:rsidRPr="00531BFA" w:rsidRDefault="00531BFA" w:rsidP="00AD6B21">
      <w:pPr>
        <w:spacing w:after="0" w:line="240" w:lineRule="auto"/>
        <w:ind w:left="1416"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по группам потребителей:</w:t>
      </w:r>
      <w:r w:rsidR="00AD6B21">
        <w:rPr>
          <w:rFonts w:ascii="Times New Roman" w:eastAsia="Times New Roman" w:hAnsi="Times New Roman" w:cs="Times New Roman"/>
          <w:sz w:val="28"/>
          <w:szCs w:val="28"/>
          <w:lang w:eastAsia="ru-RU"/>
        </w:rPr>
        <w:t xml:space="preserve">             </w:t>
      </w:r>
      <w:r w:rsidRPr="00531BFA">
        <w:rPr>
          <w:rFonts w:ascii="Times New Roman" w:eastAsia="Times New Roman" w:hAnsi="Times New Roman" w:cs="Times New Roman"/>
          <w:sz w:val="28"/>
          <w:szCs w:val="28"/>
          <w:lang w:eastAsia="ru-RU"/>
        </w:rPr>
        <w:t>256 940,0 куб. м.,</w:t>
      </w:r>
    </w:p>
    <w:p w:rsidR="00531BFA" w:rsidRPr="00531BFA" w:rsidRDefault="00531BFA" w:rsidP="00AD6B21">
      <w:pPr>
        <w:spacing w:after="0" w:line="240" w:lineRule="auto"/>
        <w:ind w:left="1416"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население</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233 297,0 куб. м.;</w:t>
      </w:r>
    </w:p>
    <w:p w:rsidR="00531BFA" w:rsidRPr="00531BFA" w:rsidRDefault="00531BFA" w:rsidP="00AD6B21">
      <w:pPr>
        <w:spacing w:after="0" w:line="240" w:lineRule="auto"/>
        <w:ind w:left="1416"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бюджетные потребители</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 xml:space="preserve">  12 250,0 куб. м.;</w:t>
      </w:r>
    </w:p>
    <w:p w:rsidR="00531BFA" w:rsidRPr="00531BFA" w:rsidRDefault="00531BFA" w:rsidP="00AD6B21">
      <w:pPr>
        <w:spacing w:after="0" w:line="240" w:lineRule="auto"/>
        <w:ind w:left="1416"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прочие потребители</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 xml:space="preserve">  11 393,0 куб. м.</w:t>
      </w:r>
    </w:p>
    <w:p w:rsidR="00531BFA" w:rsidRPr="00531BFA" w:rsidRDefault="00531BFA" w:rsidP="00AD6B21">
      <w:pPr>
        <w:spacing w:after="0" w:line="240" w:lineRule="auto"/>
        <w:ind w:left="708"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Пот</w:t>
      </w:r>
      <w:r w:rsidR="00AD6B21">
        <w:rPr>
          <w:rFonts w:ascii="Times New Roman" w:eastAsia="Times New Roman" w:hAnsi="Times New Roman" w:cs="Times New Roman"/>
          <w:sz w:val="28"/>
          <w:szCs w:val="28"/>
          <w:lang w:eastAsia="ru-RU"/>
        </w:rPr>
        <w:t>ребление на собственные нужды</w:t>
      </w:r>
      <w:r w:rsidR="00AD6B21">
        <w:rPr>
          <w:rFonts w:ascii="Times New Roman" w:eastAsia="Times New Roman" w:hAnsi="Times New Roman" w:cs="Times New Roman"/>
          <w:sz w:val="28"/>
          <w:szCs w:val="28"/>
          <w:lang w:eastAsia="ru-RU"/>
        </w:rPr>
        <w:tab/>
      </w:r>
      <w:r w:rsidR="00AD6B21">
        <w:rPr>
          <w:rFonts w:ascii="Times New Roman" w:eastAsia="Times New Roman" w:hAnsi="Times New Roman" w:cs="Times New Roman"/>
          <w:sz w:val="28"/>
          <w:szCs w:val="28"/>
          <w:lang w:eastAsia="ru-RU"/>
        </w:rPr>
        <w:tab/>
        <w:t xml:space="preserve">  </w:t>
      </w:r>
      <w:r w:rsidRPr="00531BFA">
        <w:rPr>
          <w:rFonts w:ascii="Times New Roman" w:eastAsia="Times New Roman" w:hAnsi="Times New Roman" w:cs="Times New Roman"/>
          <w:sz w:val="28"/>
          <w:szCs w:val="28"/>
          <w:lang w:eastAsia="ru-RU"/>
        </w:rPr>
        <w:t>0,0 куб. м.</w:t>
      </w:r>
    </w:p>
    <w:p w:rsidR="00531BFA" w:rsidRPr="00531BFA" w:rsidRDefault="00531BFA" w:rsidP="00AD6B21">
      <w:pPr>
        <w:spacing w:after="0" w:line="240" w:lineRule="auto"/>
        <w:ind w:left="708" w:right="49"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Потери (15,0%)</w:t>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r>
      <w:r w:rsidRPr="00531BFA">
        <w:rPr>
          <w:rFonts w:ascii="Times New Roman" w:eastAsia="Times New Roman" w:hAnsi="Times New Roman" w:cs="Times New Roman"/>
          <w:sz w:val="28"/>
          <w:szCs w:val="28"/>
          <w:lang w:eastAsia="ru-RU"/>
        </w:rPr>
        <w:tab/>
        <w:t xml:space="preserve">  45 342,0 куб. м.</w:t>
      </w:r>
    </w:p>
    <w:p w:rsidR="00531BFA" w:rsidRPr="00531BFA" w:rsidRDefault="00531BFA" w:rsidP="00AD6B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Фактические показатели реализации воды, а также потерь воды </w:t>
      </w:r>
      <w:r w:rsidRPr="00531BFA">
        <w:rPr>
          <w:rFonts w:ascii="Times New Roman" w:eastAsia="Times New Roman" w:hAnsi="Times New Roman" w:cs="Times New Roman"/>
          <w:sz w:val="28"/>
          <w:szCs w:val="28"/>
          <w:lang w:eastAsia="ru-RU"/>
        </w:rPr>
        <w:br/>
        <w:t xml:space="preserve">и потребления на собственные нужды представлены в таблице </w:t>
      </w:r>
      <w:r w:rsidRPr="00531BFA">
        <w:rPr>
          <w:rFonts w:ascii="Times New Roman" w:eastAsia="Times New Roman" w:hAnsi="Times New Roman" w:cs="Times New Roman"/>
          <w:sz w:val="28"/>
          <w:szCs w:val="28"/>
          <w:lang w:eastAsia="ru-RU"/>
        </w:rPr>
        <w:br/>
        <w:t>(с учетом принятых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79"/>
        <w:gridCol w:w="1374"/>
        <w:gridCol w:w="1487"/>
        <w:gridCol w:w="1487"/>
        <w:gridCol w:w="1537"/>
        <w:gridCol w:w="1242"/>
        <w:gridCol w:w="987"/>
      </w:tblGrid>
      <w:tr w:rsidR="00531BFA" w:rsidRPr="00531BFA" w:rsidTr="00136560">
        <w:trPr>
          <w:trHeight w:val="22"/>
        </w:trPr>
        <w:tc>
          <w:tcPr>
            <w:tcW w:w="635" w:type="pct"/>
            <w:vMerge w:val="restar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Период</w:t>
            </w:r>
          </w:p>
        </w:tc>
        <w:tc>
          <w:tcPr>
            <w:tcW w:w="3834" w:type="pct"/>
            <w:gridSpan w:val="5"/>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Отпуск питьевой воды, м</w:t>
            </w:r>
            <w:r w:rsidRPr="00531BFA">
              <w:rPr>
                <w:rFonts w:ascii="Times New Roman" w:eastAsia="Times New Roman" w:hAnsi="Times New Roman" w:cs="Times New Roman"/>
                <w:vertAlign w:val="superscript"/>
                <w:lang w:eastAsia="ru-RU"/>
              </w:rPr>
              <w:t>3</w:t>
            </w:r>
          </w:p>
        </w:tc>
        <w:tc>
          <w:tcPr>
            <w:tcW w:w="531" w:type="pct"/>
            <w:vMerge w:val="restar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Потери, </w:t>
            </w:r>
            <w:r w:rsidRPr="00531BFA">
              <w:rPr>
                <w:rFonts w:ascii="Times New Roman" w:eastAsia="Times New Roman" w:hAnsi="Times New Roman" w:cs="Times New Roman"/>
                <w:lang w:eastAsia="ru-RU"/>
              </w:rPr>
              <w:br/>
            </w:r>
            <w:proofErr w:type="gramStart"/>
            <w:r w:rsidRPr="00531BFA">
              <w:rPr>
                <w:rFonts w:ascii="Times New Roman" w:eastAsia="Times New Roman" w:hAnsi="Times New Roman" w:cs="Times New Roman"/>
                <w:lang w:eastAsia="ru-RU"/>
              </w:rPr>
              <w:t>в</w:t>
            </w:r>
            <w:proofErr w:type="gramEnd"/>
            <w:r w:rsidRPr="00531BFA">
              <w:rPr>
                <w:rFonts w:ascii="Times New Roman" w:eastAsia="Times New Roman" w:hAnsi="Times New Roman" w:cs="Times New Roman"/>
                <w:lang w:eastAsia="ru-RU"/>
              </w:rPr>
              <w:t xml:space="preserve"> %</w:t>
            </w:r>
          </w:p>
        </w:tc>
      </w:tr>
      <w:tr w:rsidR="00531BFA" w:rsidRPr="00531BFA" w:rsidTr="00136560">
        <w:trPr>
          <w:trHeight w:val="22"/>
        </w:trPr>
        <w:tc>
          <w:tcPr>
            <w:tcW w:w="635" w:type="pct"/>
            <w:vMerge/>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c>
          <w:tcPr>
            <w:tcW w:w="2339" w:type="pct"/>
            <w:gridSpan w:val="3"/>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Реализация по группам потребителей</w:t>
            </w:r>
          </w:p>
        </w:tc>
        <w:tc>
          <w:tcPr>
            <w:tcW w:w="827" w:type="pct"/>
            <w:vMerge w:val="restar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Потребление на собственные нужды</w:t>
            </w:r>
          </w:p>
        </w:tc>
        <w:tc>
          <w:tcPr>
            <w:tcW w:w="667" w:type="pct"/>
            <w:vMerge w:val="restar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Потери</w:t>
            </w:r>
          </w:p>
        </w:tc>
        <w:tc>
          <w:tcPr>
            <w:tcW w:w="531" w:type="pct"/>
            <w:vMerge/>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r>
      <w:tr w:rsidR="00531BFA" w:rsidRPr="00531BFA" w:rsidTr="00136560">
        <w:trPr>
          <w:trHeight w:val="22"/>
        </w:trPr>
        <w:tc>
          <w:tcPr>
            <w:tcW w:w="635" w:type="pct"/>
            <w:vMerge/>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население</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бюджетные потребители</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прочие потребители</w:t>
            </w:r>
          </w:p>
        </w:tc>
        <w:tc>
          <w:tcPr>
            <w:tcW w:w="827" w:type="pct"/>
            <w:vMerge/>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c>
          <w:tcPr>
            <w:tcW w:w="667" w:type="pct"/>
            <w:vMerge/>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c>
          <w:tcPr>
            <w:tcW w:w="531" w:type="pct"/>
            <w:vMerge/>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p>
        </w:tc>
      </w:tr>
      <w:tr w:rsidR="00531BFA" w:rsidRPr="00531BFA" w:rsidTr="00136560">
        <w:trPr>
          <w:trHeight w:val="22"/>
        </w:trPr>
        <w:tc>
          <w:tcPr>
            <w:tcW w:w="5000" w:type="pct"/>
            <w:gridSpan w:val="7"/>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МУП «Горномарийский»</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2018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223 068,0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33 787,0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7 810,0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16 692,0</w:t>
            </w:r>
          </w:p>
        </w:tc>
        <w:tc>
          <w:tcPr>
            <w:tcW w:w="531" w:type="pct"/>
            <w:shd w:val="clear" w:color="auto" w:fill="FFFFFF"/>
          </w:tcPr>
          <w:p w:rsidR="00531BFA" w:rsidRPr="00531BFA" w:rsidRDefault="00531BFA" w:rsidP="00531BFA">
            <w:pPr>
              <w:tabs>
                <w:tab w:val="center" w:pos="444"/>
              </w:tabs>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5,9</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lastRenderedPageBreak/>
              <w:t>2019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218 638,0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10 263,0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8 013,0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155 647,0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59,6</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256 163,0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8 790,0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7 428,0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146 029,0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34,9</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256 316,0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13 737,0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7 625,0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161 982,0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36,8</w:t>
            </w:r>
          </w:p>
        </w:tc>
      </w:tr>
      <w:tr w:rsidR="00531BFA" w:rsidRPr="00531BFA" w:rsidTr="00136560">
        <w:trPr>
          <w:trHeight w:val="22"/>
        </w:trPr>
        <w:tc>
          <w:tcPr>
            <w:tcW w:w="5000" w:type="pct"/>
            <w:gridSpan w:val="7"/>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ООО «Посейдон»</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2018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55 725,0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27 275,0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26 000,0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23,8</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2019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107 620,0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5 200,0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3 100,0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28 000,0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19,5</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75 823,0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4 598,0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2 628,0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42 000,0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33,6</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91 720,0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val="en-US" w:eastAsia="ru-RU"/>
              </w:rPr>
            </w:pPr>
            <w:r w:rsidRPr="00531BFA">
              <w:rPr>
                <w:rFonts w:ascii="Times New Roman" w:eastAsia="Times New Roman" w:hAnsi="Times New Roman" w:cs="Times New Roman"/>
                <w:lang w:eastAsia="ru-RU"/>
              </w:rPr>
              <w:t>2</w:t>
            </w:r>
            <w:r w:rsidRPr="00531BFA">
              <w:rPr>
                <w:rFonts w:ascii="Times New Roman" w:eastAsia="Times New Roman" w:hAnsi="Times New Roman" w:cs="Times New Roman"/>
                <w:lang w:val="en-US" w:eastAsia="ru-RU"/>
              </w:rPr>
              <w:t> 871</w:t>
            </w:r>
            <w:r w:rsidRPr="00531BFA">
              <w:rPr>
                <w:rFonts w:ascii="Times New Roman" w:eastAsia="Times New Roman" w:hAnsi="Times New Roman" w:cs="Times New Roman"/>
                <w:lang w:eastAsia="ru-RU"/>
              </w:rPr>
              <w:t>,</w:t>
            </w:r>
            <w:r w:rsidRPr="00531BFA">
              <w:rPr>
                <w:rFonts w:ascii="Times New Roman" w:eastAsia="Times New Roman" w:hAnsi="Times New Roman" w:cs="Times New Roman"/>
                <w:lang w:val="en-US" w:eastAsia="ru-RU"/>
              </w:rPr>
              <w:t>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1 248,0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val="en-US" w:eastAsia="ru-RU"/>
              </w:rPr>
            </w:pPr>
            <w:r w:rsidRPr="00531BFA">
              <w:rPr>
                <w:rFonts w:ascii="Times New Roman" w:eastAsia="Times New Roman" w:hAnsi="Times New Roman" w:cs="Times New Roman"/>
                <w:lang w:eastAsia="ru-RU"/>
              </w:rPr>
              <w:t>37 991,0</w:t>
            </w:r>
          </w:p>
        </w:tc>
        <w:tc>
          <w:tcPr>
            <w:tcW w:w="531"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28,4</w:t>
            </w:r>
          </w:p>
        </w:tc>
      </w:tr>
      <w:tr w:rsidR="00531BFA" w:rsidRPr="00531BFA" w:rsidTr="00136560">
        <w:trPr>
          <w:trHeight w:val="22"/>
        </w:trPr>
        <w:tc>
          <w:tcPr>
            <w:tcW w:w="5000" w:type="pct"/>
            <w:gridSpan w:val="7"/>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СПК «Москва»</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2018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15 460,0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400,0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531"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2019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15 420,0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400,0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531"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15 080,0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780,0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531"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r>
      <w:tr w:rsidR="00531BFA" w:rsidRPr="00531BFA" w:rsidTr="00136560">
        <w:trPr>
          <w:trHeight w:val="22"/>
        </w:trPr>
        <w:tc>
          <w:tcPr>
            <w:tcW w:w="635"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 год</w:t>
            </w:r>
          </w:p>
        </w:tc>
        <w:tc>
          <w:tcPr>
            <w:tcW w:w="739"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15 120,0</w:t>
            </w:r>
          </w:p>
        </w:tc>
        <w:tc>
          <w:tcPr>
            <w:tcW w:w="800" w:type="pct"/>
            <w:shd w:val="clear" w:color="auto" w:fill="FFFFFF"/>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700,0</w:t>
            </w:r>
          </w:p>
        </w:tc>
        <w:tc>
          <w:tcPr>
            <w:tcW w:w="800"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82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667"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w:t>
            </w:r>
          </w:p>
        </w:tc>
        <w:tc>
          <w:tcPr>
            <w:tcW w:w="531" w:type="pct"/>
            <w:shd w:val="clear" w:color="auto" w:fill="FFFFFF"/>
            <w:vAlign w:val="center"/>
          </w:tcPr>
          <w:p w:rsidR="00531BFA" w:rsidRPr="00531BFA" w:rsidRDefault="00531BFA" w:rsidP="00531BFA">
            <w:pPr>
              <w:spacing w:after="0" w:line="240" w:lineRule="auto"/>
              <w:ind w:right="49"/>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r>
    </w:tbl>
    <w:p w:rsidR="00531BFA" w:rsidRPr="00531BFA" w:rsidRDefault="00531BFA" w:rsidP="001365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Министерством производственные показатели при пересмотре долгосрочных параметров регулирования тарифов на питьевую воду </w:t>
      </w:r>
      <w:r w:rsidRPr="00531BFA">
        <w:rPr>
          <w:rFonts w:ascii="Times New Roman" w:eastAsia="Times New Roman" w:hAnsi="Times New Roman" w:cs="Times New Roman"/>
          <w:sz w:val="28"/>
          <w:szCs w:val="28"/>
          <w:lang w:eastAsia="ru-RU"/>
        </w:rPr>
        <w:br/>
        <w:t xml:space="preserve">на 2022 год приняты исходя из фактических объемов отпуска воды </w:t>
      </w:r>
      <w:r w:rsidRPr="00531BFA">
        <w:rPr>
          <w:rFonts w:ascii="Times New Roman" w:eastAsia="Times New Roman" w:hAnsi="Times New Roman" w:cs="Times New Roman"/>
          <w:sz w:val="28"/>
          <w:szCs w:val="28"/>
          <w:lang w:eastAsia="ru-RU"/>
        </w:rPr>
        <w:br/>
        <w:t xml:space="preserve">за 3 предыдущих года с учетом фактических объемов ООО «Посейдон» </w:t>
      </w:r>
      <w:r w:rsidRPr="00531BFA">
        <w:rPr>
          <w:rFonts w:ascii="Times New Roman" w:eastAsia="Times New Roman" w:hAnsi="Times New Roman" w:cs="Times New Roman"/>
          <w:sz w:val="28"/>
          <w:szCs w:val="28"/>
          <w:lang w:eastAsia="ru-RU"/>
        </w:rPr>
        <w:br/>
        <w:t xml:space="preserve">СПК «Москва», потери воды – 15 % (в соответствии с установленным долгосрочным параметром) согласно таблице: </w:t>
      </w:r>
    </w:p>
    <w:p w:rsidR="00531BFA" w:rsidRPr="00531BFA" w:rsidRDefault="00531BFA" w:rsidP="00531BFA">
      <w:pPr>
        <w:spacing w:after="0" w:line="240" w:lineRule="auto"/>
        <w:jc w:val="both"/>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r>
      <w:r w:rsidRPr="00531BFA">
        <w:rPr>
          <w:rFonts w:ascii="Times New Roman" w:eastAsia="Times New Roman" w:hAnsi="Times New Roman" w:cs="Times New Roman"/>
          <w:sz w:val="28"/>
          <w:szCs w:val="20"/>
          <w:lang w:eastAsia="ru-RU"/>
        </w:rPr>
        <w:tab/>
        <w:t xml:space="preserve">       </w:t>
      </w:r>
      <w:r w:rsidRPr="00531BFA">
        <w:rPr>
          <w:rFonts w:ascii="Times New Roman" w:eastAsia="Times New Roman" w:hAnsi="Times New Roman" w:cs="Times New Roman"/>
          <w:sz w:val="24"/>
          <w:szCs w:val="24"/>
          <w:lang w:eastAsia="ru-RU"/>
        </w:rPr>
        <w:t xml:space="preserve"> (куб.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165"/>
        <w:gridCol w:w="1895"/>
        <w:gridCol w:w="1867"/>
      </w:tblGrid>
      <w:tr w:rsidR="00531BFA" w:rsidRPr="00531BFA" w:rsidTr="00136560">
        <w:trPr>
          <w:trHeight w:val="469"/>
        </w:trPr>
        <w:tc>
          <w:tcPr>
            <w:tcW w:w="185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p>
        </w:tc>
        <w:tc>
          <w:tcPr>
            <w:tcW w:w="1148" w:type="pct"/>
            <w:vAlign w:val="center"/>
          </w:tcPr>
          <w:p w:rsidR="00531BFA" w:rsidRPr="00531BFA" w:rsidRDefault="00531BFA" w:rsidP="00531BFA">
            <w:pPr>
              <w:spacing w:after="0"/>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 xml:space="preserve">1 полугодие </w:t>
            </w:r>
          </w:p>
          <w:p w:rsidR="00531BFA" w:rsidRPr="00531BFA" w:rsidRDefault="00531BFA" w:rsidP="00531BFA">
            <w:pPr>
              <w:spacing w:after="0"/>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2022 года</w:t>
            </w:r>
          </w:p>
        </w:tc>
        <w:tc>
          <w:tcPr>
            <w:tcW w:w="1005" w:type="pct"/>
            <w:shd w:val="clear" w:color="auto" w:fill="auto"/>
            <w:vAlign w:val="center"/>
          </w:tcPr>
          <w:p w:rsidR="00531BFA" w:rsidRPr="00531BFA" w:rsidRDefault="00531BFA" w:rsidP="00531BFA">
            <w:pPr>
              <w:spacing w:after="0"/>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 полугодие 2022 года</w:t>
            </w:r>
          </w:p>
        </w:tc>
        <w:tc>
          <w:tcPr>
            <w:tcW w:w="990" w:type="pct"/>
          </w:tcPr>
          <w:p w:rsidR="00531BFA" w:rsidRPr="00531BFA" w:rsidRDefault="00531BFA" w:rsidP="00531BFA">
            <w:pPr>
              <w:spacing w:after="0"/>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в расчете на 2022 год</w:t>
            </w:r>
          </w:p>
        </w:tc>
      </w:tr>
      <w:tr w:rsidR="00531BFA" w:rsidRPr="00531BFA" w:rsidTr="00136560">
        <w:trPr>
          <w:trHeight w:val="247"/>
        </w:trPr>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Отпуск в сеть</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302 282,0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458 841,0</w:t>
            </w:r>
          </w:p>
        </w:tc>
        <w:tc>
          <w:tcPr>
            <w:tcW w:w="990" w:type="pct"/>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380 561,5</w:t>
            </w:r>
          </w:p>
        </w:tc>
      </w:tr>
      <w:tr w:rsidR="00531BFA" w:rsidRPr="00531BFA" w:rsidTr="00136560">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Потери, в т. ч.</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45 342,0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68 826,0</w:t>
            </w:r>
          </w:p>
        </w:tc>
        <w:tc>
          <w:tcPr>
            <w:tcW w:w="990" w:type="pct"/>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57 084,0</w:t>
            </w:r>
          </w:p>
        </w:tc>
      </w:tr>
      <w:tr w:rsidR="00531BFA" w:rsidRPr="00531BFA" w:rsidTr="00136560">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в %</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15,0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15,0</w:t>
            </w:r>
          </w:p>
        </w:tc>
        <w:tc>
          <w:tcPr>
            <w:tcW w:w="990" w:type="pct"/>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15,0</w:t>
            </w:r>
          </w:p>
        </w:tc>
      </w:tr>
      <w:tr w:rsidR="00531BFA" w:rsidRPr="00531BFA" w:rsidTr="00136560">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Собственное потребление</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0,0</w:t>
            </w:r>
          </w:p>
        </w:tc>
        <w:tc>
          <w:tcPr>
            <w:tcW w:w="990" w:type="pct"/>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0,0</w:t>
            </w:r>
          </w:p>
        </w:tc>
      </w:tr>
      <w:tr w:rsidR="00531BFA" w:rsidRPr="00531BFA" w:rsidTr="00136560">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Реализация, в т. ч. по категориям</w:t>
            </w:r>
          </w:p>
        </w:tc>
        <w:tc>
          <w:tcPr>
            <w:tcW w:w="1148"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0"/>
                <w:szCs w:val="20"/>
                <w:lang w:eastAsia="ru-RU"/>
              </w:rPr>
            </w:pPr>
            <w:r w:rsidRPr="00531BFA">
              <w:rPr>
                <w:rFonts w:ascii="Times New Roman" w:eastAsia="Times New Roman" w:hAnsi="Times New Roman" w:cs="Times New Roman"/>
                <w:sz w:val="24"/>
                <w:szCs w:val="24"/>
                <w:lang w:eastAsia="ru-RU"/>
              </w:rPr>
              <w:t>256 940,0</w:t>
            </w:r>
          </w:p>
        </w:tc>
        <w:tc>
          <w:tcPr>
            <w:tcW w:w="1005"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390 015,0</w:t>
            </w:r>
          </w:p>
        </w:tc>
        <w:tc>
          <w:tcPr>
            <w:tcW w:w="990" w:type="pct"/>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323 477,5</w:t>
            </w:r>
          </w:p>
        </w:tc>
      </w:tr>
      <w:tr w:rsidR="00531BFA" w:rsidRPr="00531BFA" w:rsidTr="00136560">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Население</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237 119,0</w:t>
            </w:r>
          </w:p>
        </w:tc>
        <w:tc>
          <w:tcPr>
            <w:tcW w:w="1005"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363 788,0</w:t>
            </w:r>
          </w:p>
        </w:tc>
        <w:tc>
          <w:tcPr>
            <w:tcW w:w="990" w:type="pct"/>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300 453,5</w:t>
            </w:r>
          </w:p>
        </w:tc>
      </w:tr>
      <w:tr w:rsidR="00531BFA" w:rsidRPr="00531BFA" w:rsidTr="00136560">
        <w:trPr>
          <w:trHeight w:val="319"/>
        </w:trPr>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Бюджетные</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11 131,0</w:t>
            </w:r>
          </w:p>
        </w:tc>
        <w:tc>
          <w:tcPr>
            <w:tcW w:w="1005"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17 338,0</w:t>
            </w:r>
          </w:p>
        </w:tc>
        <w:tc>
          <w:tcPr>
            <w:tcW w:w="990" w:type="pct"/>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14 234,5</w:t>
            </w:r>
          </w:p>
        </w:tc>
      </w:tr>
      <w:tr w:rsidR="00531BFA" w:rsidRPr="00531BFA" w:rsidTr="00136560">
        <w:trPr>
          <w:trHeight w:val="195"/>
        </w:trPr>
        <w:tc>
          <w:tcPr>
            <w:tcW w:w="1857"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Прочие</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8 690,0</w:t>
            </w:r>
          </w:p>
        </w:tc>
        <w:tc>
          <w:tcPr>
            <w:tcW w:w="1005"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8 889,0</w:t>
            </w:r>
          </w:p>
        </w:tc>
        <w:tc>
          <w:tcPr>
            <w:tcW w:w="990" w:type="pct"/>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8 789,5</w:t>
            </w:r>
          </w:p>
        </w:tc>
      </w:tr>
      <w:tr w:rsidR="00531BFA" w:rsidRPr="00531BFA" w:rsidTr="00136560">
        <w:trPr>
          <w:trHeight w:val="195"/>
        </w:trPr>
        <w:tc>
          <w:tcPr>
            <w:tcW w:w="1857" w:type="pct"/>
            <w:shd w:val="clear" w:color="auto" w:fill="auto"/>
          </w:tcPr>
          <w:p w:rsidR="00531BFA" w:rsidRPr="00531BFA" w:rsidRDefault="00531BFA" w:rsidP="00531BFA">
            <w:pPr>
              <w:spacing w:after="0" w:line="240" w:lineRule="auto"/>
              <w:rPr>
                <w:rFonts w:ascii="Times New Roman" w:eastAsia="Times New Roman" w:hAnsi="Times New Roman" w:cs="Times New Roman"/>
                <w:i/>
                <w:sz w:val="24"/>
                <w:szCs w:val="24"/>
                <w:lang w:eastAsia="ru-RU"/>
              </w:rPr>
            </w:pPr>
            <w:proofErr w:type="gramStart"/>
            <w:r w:rsidRPr="00531BFA">
              <w:rPr>
                <w:rFonts w:ascii="Times New Roman" w:eastAsia="Times New Roman" w:hAnsi="Times New Roman" w:cs="Times New Roman"/>
                <w:i/>
                <w:sz w:val="24"/>
                <w:szCs w:val="24"/>
                <w:lang w:eastAsia="ru-RU"/>
              </w:rPr>
              <w:t>Справочное</w:t>
            </w:r>
            <w:proofErr w:type="gramEnd"/>
            <w:r w:rsidRPr="00531BFA">
              <w:rPr>
                <w:rFonts w:ascii="Times New Roman" w:eastAsia="Times New Roman" w:hAnsi="Times New Roman" w:cs="Times New Roman"/>
                <w:i/>
                <w:sz w:val="24"/>
                <w:szCs w:val="24"/>
                <w:lang w:eastAsia="ru-RU"/>
              </w:rPr>
              <w:t>, реализация по приборам учета</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i/>
                <w:sz w:val="24"/>
                <w:szCs w:val="24"/>
                <w:lang w:eastAsia="ru-RU"/>
              </w:rPr>
            </w:pPr>
            <w:r w:rsidRPr="00531BFA">
              <w:rPr>
                <w:rFonts w:ascii="Times New Roman" w:eastAsia="Times New Roman" w:hAnsi="Times New Roman" w:cs="Times New Roman"/>
                <w:i/>
                <w:sz w:val="24"/>
                <w:szCs w:val="24"/>
                <w:lang w:eastAsia="ru-RU"/>
              </w:rPr>
              <w:t>163 848,0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271 960,0</w:t>
            </w:r>
          </w:p>
        </w:tc>
        <w:tc>
          <w:tcPr>
            <w:tcW w:w="990" w:type="pct"/>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217 904,0</w:t>
            </w:r>
          </w:p>
        </w:tc>
      </w:tr>
      <w:tr w:rsidR="00531BFA" w:rsidRPr="00531BFA" w:rsidTr="00136560">
        <w:trPr>
          <w:trHeight w:val="195"/>
        </w:trPr>
        <w:tc>
          <w:tcPr>
            <w:tcW w:w="1857" w:type="pct"/>
            <w:shd w:val="clear" w:color="auto" w:fill="auto"/>
          </w:tcPr>
          <w:p w:rsidR="00531BFA" w:rsidRPr="00531BFA" w:rsidRDefault="00531BFA" w:rsidP="00531BFA">
            <w:pPr>
              <w:spacing w:after="0" w:line="240" w:lineRule="auto"/>
              <w:rPr>
                <w:rFonts w:ascii="Times New Roman" w:eastAsia="Times New Roman" w:hAnsi="Times New Roman" w:cs="Times New Roman"/>
                <w:i/>
                <w:sz w:val="24"/>
                <w:szCs w:val="24"/>
                <w:lang w:eastAsia="ru-RU"/>
              </w:rPr>
            </w:pPr>
            <w:proofErr w:type="gramStart"/>
            <w:r w:rsidRPr="00531BFA">
              <w:rPr>
                <w:rFonts w:ascii="Times New Roman" w:eastAsia="Times New Roman" w:hAnsi="Times New Roman" w:cs="Times New Roman"/>
                <w:i/>
                <w:sz w:val="24"/>
                <w:szCs w:val="24"/>
                <w:lang w:eastAsia="ru-RU"/>
              </w:rPr>
              <w:t>Справочное</w:t>
            </w:r>
            <w:proofErr w:type="gramEnd"/>
            <w:r w:rsidRPr="00531BFA">
              <w:rPr>
                <w:rFonts w:ascii="Times New Roman" w:eastAsia="Times New Roman" w:hAnsi="Times New Roman" w:cs="Times New Roman"/>
                <w:i/>
                <w:sz w:val="24"/>
                <w:szCs w:val="24"/>
                <w:lang w:eastAsia="ru-RU"/>
              </w:rPr>
              <w:t>, реализация по нормативам</w:t>
            </w:r>
          </w:p>
        </w:tc>
        <w:tc>
          <w:tcPr>
            <w:tcW w:w="1148"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i/>
                <w:sz w:val="24"/>
                <w:szCs w:val="24"/>
                <w:lang w:eastAsia="ru-RU"/>
              </w:rPr>
            </w:pPr>
            <w:r w:rsidRPr="00531BFA">
              <w:rPr>
                <w:rFonts w:ascii="Times New Roman" w:eastAsia="Times New Roman" w:hAnsi="Times New Roman" w:cs="Times New Roman"/>
                <w:i/>
                <w:sz w:val="24"/>
                <w:szCs w:val="24"/>
                <w:lang w:eastAsia="ru-RU"/>
              </w:rPr>
              <w:t>93 092,0</w:t>
            </w:r>
          </w:p>
        </w:tc>
        <w:tc>
          <w:tcPr>
            <w:tcW w:w="1005"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val="en-US" w:eastAsia="ru-RU"/>
              </w:rPr>
              <w:t>118 055</w:t>
            </w:r>
            <w:r w:rsidRPr="00531BFA">
              <w:rPr>
                <w:rFonts w:ascii="Times New Roman" w:eastAsia="Times New Roman" w:hAnsi="Times New Roman" w:cs="Times New Roman"/>
                <w:sz w:val="24"/>
                <w:szCs w:val="24"/>
                <w:lang w:eastAsia="ru-RU"/>
              </w:rPr>
              <w:t>,0</w:t>
            </w:r>
          </w:p>
        </w:tc>
        <w:tc>
          <w:tcPr>
            <w:tcW w:w="990" w:type="pct"/>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105 573,5</w:t>
            </w:r>
          </w:p>
        </w:tc>
      </w:tr>
    </w:tbl>
    <w:p w:rsidR="00531BFA" w:rsidRPr="00531BFA" w:rsidRDefault="00531BFA" w:rsidP="00136560">
      <w:pPr>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 xml:space="preserve">Формирование </w:t>
      </w:r>
      <w:r w:rsidRPr="00531BFA">
        <w:rPr>
          <w:rFonts w:ascii="Times New Roman" w:eastAsia="Times New Roman" w:hAnsi="Times New Roman" w:cs="Times New Roman"/>
          <w:sz w:val="28"/>
          <w:szCs w:val="20"/>
          <w:u w:val="single"/>
          <w:lang w:eastAsia="x-none"/>
        </w:rPr>
        <w:t>численности и среднемесячной заработной платы</w:t>
      </w:r>
      <w:r w:rsidRPr="00531BFA">
        <w:rPr>
          <w:rFonts w:ascii="Times New Roman" w:eastAsia="Times New Roman" w:hAnsi="Times New Roman" w:cs="Times New Roman"/>
          <w:sz w:val="28"/>
          <w:szCs w:val="20"/>
          <w:u w:val="single"/>
          <w:lang w:val="x-none" w:eastAsia="x-none"/>
        </w:rPr>
        <w:t>.</w:t>
      </w:r>
    </w:p>
    <w:p w:rsidR="00531BFA" w:rsidRPr="00531BFA" w:rsidRDefault="00531BFA" w:rsidP="00136560">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 xml:space="preserve">При пересмотре долгосрочных параметров регулирования тарифов </w:t>
      </w:r>
      <w:r w:rsidRPr="00531BFA">
        <w:rPr>
          <w:rFonts w:ascii="Times New Roman" w:eastAsia="Times New Roman" w:hAnsi="Times New Roman" w:cs="Times New Roman"/>
          <w:sz w:val="28"/>
          <w:szCs w:val="28"/>
          <w:lang w:eastAsia="x-none"/>
        </w:rPr>
        <w:br/>
        <w:t xml:space="preserve">на 2022 год организацией </w:t>
      </w:r>
      <w:r w:rsidRPr="00531BFA">
        <w:rPr>
          <w:rFonts w:ascii="Times New Roman" w:eastAsia="Times New Roman" w:hAnsi="Times New Roman" w:cs="Times New Roman"/>
          <w:sz w:val="28"/>
          <w:szCs w:val="28"/>
          <w:lang w:val="x-none" w:eastAsia="x-none"/>
        </w:rPr>
        <w:t>заявлен</w:t>
      </w:r>
      <w:r w:rsidRPr="00531BFA">
        <w:rPr>
          <w:rFonts w:ascii="Times New Roman" w:eastAsia="Times New Roman" w:hAnsi="Times New Roman" w:cs="Times New Roman"/>
          <w:sz w:val="28"/>
          <w:szCs w:val="28"/>
          <w:lang w:eastAsia="x-none"/>
        </w:rPr>
        <w:t>а</w:t>
      </w:r>
      <w:r w:rsidRPr="00531BFA">
        <w:rPr>
          <w:rFonts w:ascii="Times New Roman" w:eastAsia="Times New Roman" w:hAnsi="Times New Roman" w:cs="Times New Roman"/>
          <w:sz w:val="28"/>
          <w:szCs w:val="28"/>
          <w:lang w:val="x-none" w:eastAsia="x-none"/>
        </w:rPr>
        <w:t xml:space="preserve"> численность в размере </w:t>
      </w:r>
      <w:r w:rsidRPr="00531BFA">
        <w:rPr>
          <w:rFonts w:ascii="Times New Roman" w:eastAsia="Times New Roman" w:hAnsi="Times New Roman" w:cs="Times New Roman"/>
          <w:sz w:val="28"/>
          <w:szCs w:val="28"/>
          <w:lang w:eastAsia="x-none"/>
        </w:rPr>
        <w:t>51</w:t>
      </w:r>
      <w:r w:rsidRPr="00531BFA">
        <w:rPr>
          <w:rFonts w:ascii="Times New Roman" w:eastAsia="Times New Roman" w:hAnsi="Times New Roman" w:cs="Times New Roman"/>
          <w:sz w:val="28"/>
          <w:szCs w:val="28"/>
          <w:lang w:val="x-none" w:eastAsia="x-none"/>
        </w:rPr>
        <w:t>единиц</w:t>
      </w:r>
      <w:r w:rsidRPr="00531BFA">
        <w:rPr>
          <w:rFonts w:ascii="Times New Roman" w:eastAsia="Times New Roman" w:hAnsi="Times New Roman" w:cs="Times New Roman"/>
          <w:sz w:val="28"/>
          <w:szCs w:val="28"/>
          <w:lang w:eastAsia="x-none"/>
        </w:rPr>
        <w:t>ы</w:t>
      </w:r>
      <w:r w:rsidRPr="00531BFA">
        <w:rPr>
          <w:rFonts w:ascii="Times New Roman" w:eastAsia="Times New Roman" w:hAnsi="Times New Roman" w:cs="Times New Roman"/>
          <w:sz w:val="28"/>
          <w:szCs w:val="28"/>
          <w:lang w:val="x-none" w:eastAsia="x-none"/>
        </w:rPr>
        <w:t>:</w:t>
      </w:r>
    </w:p>
    <w:p w:rsidR="00531BFA" w:rsidRPr="00531BFA" w:rsidRDefault="00531BFA" w:rsidP="00136560">
      <w:pPr>
        <w:spacing w:after="0" w:line="240" w:lineRule="auto"/>
        <w:ind w:left="708"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29</w:t>
      </w:r>
      <w:r w:rsidRPr="00531BFA">
        <w:rPr>
          <w:rFonts w:ascii="Times New Roman" w:eastAsia="Times New Roman" w:hAnsi="Times New Roman" w:cs="Times New Roman"/>
          <w:sz w:val="28"/>
          <w:szCs w:val="28"/>
          <w:lang w:val="x-none" w:eastAsia="x-none"/>
        </w:rPr>
        <w:t xml:space="preserve"> ед. </w:t>
      </w:r>
      <w:r w:rsidRPr="00531BFA">
        <w:rPr>
          <w:rFonts w:ascii="Times New Roman" w:eastAsia="Times New Roman" w:hAnsi="Times New Roman" w:cs="Times New Roman"/>
          <w:sz w:val="28"/>
          <w:szCs w:val="28"/>
          <w:lang w:eastAsia="x-none"/>
        </w:rPr>
        <w:t xml:space="preserve">- основной </w:t>
      </w:r>
      <w:r w:rsidRPr="00531BFA">
        <w:rPr>
          <w:rFonts w:ascii="Times New Roman" w:eastAsia="Times New Roman" w:hAnsi="Times New Roman" w:cs="Times New Roman"/>
          <w:sz w:val="28"/>
          <w:szCs w:val="28"/>
          <w:lang w:val="x-none" w:eastAsia="x-none"/>
        </w:rPr>
        <w:t>производственный персонал;</w:t>
      </w:r>
    </w:p>
    <w:p w:rsidR="00531BFA" w:rsidRPr="00531BFA" w:rsidRDefault="00531BFA" w:rsidP="00136560">
      <w:pPr>
        <w:spacing w:after="0" w:line="240" w:lineRule="auto"/>
        <w:ind w:left="708"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22</w:t>
      </w:r>
      <w:r w:rsidRPr="00531BFA">
        <w:rPr>
          <w:rFonts w:ascii="Times New Roman" w:eastAsia="Times New Roman" w:hAnsi="Times New Roman" w:cs="Times New Roman"/>
          <w:sz w:val="28"/>
          <w:szCs w:val="28"/>
          <w:lang w:val="x-none" w:eastAsia="x-none"/>
        </w:rPr>
        <w:t xml:space="preserve"> ед. </w:t>
      </w:r>
      <w:r w:rsidRPr="00531BFA">
        <w:rPr>
          <w:rFonts w:ascii="Times New Roman" w:eastAsia="Times New Roman" w:hAnsi="Times New Roman" w:cs="Times New Roman"/>
          <w:sz w:val="28"/>
          <w:szCs w:val="28"/>
          <w:lang w:eastAsia="x-none"/>
        </w:rPr>
        <w:t xml:space="preserve">- </w:t>
      </w:r>
      <w:r w:rsidRPr="00531BFA">
        <w:rPr>
          <w:rFonts w:ascii="Times New Roman" w:eastAsia="Times New Roman" w:hAnsi="Times New Roman" w:cs="Times New Roman"/>
          <w:sz w:val="28"/>
          <w:szCs w:val="28"/>
          <w:lang w:val="x-none" w:eastAsia="x-none"/>
        </w:rPr>
        <w:t>административный персонал.</w:t>
      </w:r>
    </w:p>
    <w:p w:rsidR="00531BFA" w:rsidRPr="00531BFA" w:rsidRDefault="00531BFA" w:rsidP="00136560">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Среднемесячная заработная плата </w:t>
      </w:r>
      <w:r w:rsidRPr="00531BFA">
        <w:rPr>
          <w:rFonts w:ascii="Times New Roman" w:eastAsia="Times New Roman" w:hAnsi="Times New Roman" w:cs="Times New Roman"/>
          <w:sz w:val="28"/>
          <w:szCs w:val="28"/>
          <w:lang w:eastAsia="x-none"/>
        </w:rPr>
        <w:t xml:space="preserve">на 1 работника организацией предложена </w:t>
      </w:r>
      <w:r w:rsidRPr="00531BFA">
        <w:rPr>
          <w:rFonts w:ascii="Times New Roman" w:eastAsia="Times New Roman" w:hAnsi="Times New Roman" w:cs="Times New Roman"/>
          <w:sz w:val="28"/>
          <w:szCs w:val="28"/>
          <w:lang w:val="x-none" w:eastAsia="x-none"/>
        </w:rPr>
        <w:t xml:space="preserve">в размере </w:t>
      </w:r>
      <w:r w:rsidRPr="00531BFA">
        <w:rPr>
          <w:rFonts w:ascii="Times New Roman" w:eastAsia="Times New Roman" w:hAnsi="Times New Roman" w:cs="Times New Roman"/>
          <w:sz w:val="28"/>
          <w:szCs w:val="28"/>
          <w:lang w:eastAsia="x-none"/>
        </w:rPr>
        <w:t>25</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302,34</w:t>
      </w:r>
      <w:r w:rsidRPr="00531BFA">
        <w:rPr>
          <w:rFonts w:ascii="Times New Roman" w:eastAsia="Times New Roman" w:hAnsi="Times New Roman" w:cs="Times New Roman"/>
          <w:sz w:val="28"/>
          <w:szCs w:val="28"/>
          <w:lang w:val="x-none" w:eastAsia="x-none"/>
        </w:rPr>
        <w:t xml:space="preserve"> руб.</w:t>
      </w:r>
    </w:p>
    <w:p w:rsidR="00531BFA" w:rsidRPr="00531BFA" w:rsidRDefault="00531BFA" w:rsidP="00136560">
      <w:pPr>
        <w:spacing w:after="0" w:line="240" w:lineRule="auto"/>
        <w:ind w:firstLine="708"/>
        <w:jc w:val="both"/>
        <w:rPr>
          <w:rFonts w:ascii="Times New Roman" w:eastAsia="Times New Roman" w:hAnsi="Times New Roman" w:cs="Times New Roman"/>
          <w:noProof/>
          <w:sz w:val="28"/>
          <w:szCs w:val="28"/>
          <w:lang w:eastAsia="x-none"/>
        </w:rPr>
      </w:pPr>
      <w:r w:rsidRPr="00531BFA">
        <w:rPr>
          <w:rFonts w:ascii="Times New Roman" w:eastAsia="Times New Roman" w:hAnsi="Times New Roman" w:cs="Times New Roman"/>
          <w:sz w:val="28"/>
          <w:szCs w:val="20"/>
          <w:lang w:eastAsia="x-none"/>
        </w:rPr>
        <w:t>Министерством числен</w:t>
      </w:r>
      <w:proofErr w:type="spellStart"/>
      <w:r w:rsidRPr="00531BFA">
        <w:rPr>
          <w:rFonts w:ascii="Times New Roman" w:eastAsia="Times New Roman" w:hAnsi="Times New Roman" w:cs="Times New Roman"/>
          <w:sz w:val="28"/>
          <w:szCs w:val="20"/>
          <w:lang w:val="x-none" w:eastAsia="x-none"/>
        </w:rPr>
        <w:t>ность</w:t>
      </w:r>
      <w:proofErr w:type="spellEnd"/>
      <w:r w:rsidRPr="00531BFA">
        <w:rPr>
          <w:rFonts w:ascii="Times New Roman" w:eastAsia="Times New Roman" w:hAnsi="Times New Roman" w:cs="Times New Roman"/>
          <w:sz w:val="28"/>
          <w:szCs w:val="20"/>
          <w:lang w:val="x-none" w:eastAsia="x-none"/>
        </w:rPr>
        <w:t xml:space="preserve"> персонала </w:t>
      </w:r>
      <w:r w:rsidRPr="00531BFA">
        <w:rPr>
          <w:rFonts w:ascii="Times New Roman" w:eastAsia="Times New Roman" w:hAnsi="Times New Roman" w:cs="Times New Roman"/>
          <w:sz w:val="28"/>
          <w:szCs w:val="20"/>
          <w:lang w:eastAsia="x-none"/>
        </w:rPr>
        <w:t xml:space="preserve">(по приобретённым дополнительным объектам водоснабжения) определена </w:t>
      </w:r>
      <w:r w:rsidRPr="00531BFA">
        <w:rPr>
          <w:rFonts w:ascii="Times New Roman" w:eastAsia="Times New Roman" w:hAnsi="Times New Roman" w:cs="Times New Roman"/>
          <w:sz w:val="28"/>
          <w:szCs w:val="20"/>
          <w:lang w:val="x-none" w:eastAsia="x-none"/>
        </w:rPr>
        <w:t>в соответствии</w:t>
      </w:r>
      <w:r w:rsidRPr="00531BFA">
        <w:rPr>
          <w:rFonts w:ascii="Times New Roman" w:eastAsia="Times New Roman" w:hAnsi="Times New Roman" w:cs="Times New Roman"/>
          <w:sz w:val="28"/>
          <w:szCs w:val="20"/>
          <w:lang w:eastAsia="x-none"/>
        </w:rPr>
        <w:t xml:space="preserve"> </w:t>
      </w:r>
      <w:r w:rsidRPr="00531BFA">
        <w:rPr>
          <w:rFonts w:ascii="Times New Roman" w:eastAsia="Times New Roman" w:hAnsi="Times New Roman" w:cs="Times New Roman"/>
          <w:sz w:val="28"/>
          <w:szCs w:val="20"/>
          <w:lang w:eastAsia="x-none"/>
        </w:rPr>
        <w:br/>
      </w:r>
      <w:r w:rsidRPr="00531BFA">
        <w:rPr>
          <w:rFonts w:ascii="Times New Roman" w:eastAsia="Times New Roman" w:hAnsi="Times New Roman" w:cs="Times New Roman"/>
          <w:sz w:val="28"/>
          <w:szCs w:val="20"/>
          <w:lang w:val="x-none" w:eastAsia="x-none"/>
        </w:rPr>
        <w:t xml:space="preserve">с Приказом </w:t>
      </w:r>
      <w:r w:rsidRPr="00531BFA">
        <w:rPr>
          <w:rFonts w:ascii="Times New Roman" w:eastAsia="Times New Roman" w:hAnsi="Times New Roman" w:cs="Times New Roman"/>
          <w:sz w:val="28"/>
          <w:szCs w:val="20"/>
          <w:lang w:eastAsia="x-none"/>
        </w:rPr>
        <w:t>Мин</w:t>
      </w:r>
      <w:r w:rsidRPr="00531BFA">
        <w:rPr>
          <w:rFonts w:ascii="Times New Roman" w:eastAsia="Times New Roman" w:hAnsi="Times New Roman" w:cs="Times New Roman"/>
          <w:sz w:val="28"/>
          <w:szCs w:val="20"/>
          <w:lang w:val="x-none" w:eastAsia="x-none"/>
        </w:rPr>
        <w:t>строя РФ от 2</w:t>
      </w:r>
      <w:r w:rsidRPr="00531BFA">
        <w:rPr>
          <w:rFonts w:ascii="Times New Roman" w:eastAsia="Times New Roman" w:hAnsi="Times New Roman" w:cs="Times New Roman"/>
          <w:sz w:val="28"/>
          <w:szCs w:val="20"/>
          <w:lang w:eastAsia="x-none"/>
        </w:rPr>
        <w:t>3</w:t>
      </w:r>
      <w:r w:rsidRPr="00531BFA">
        <w:rPr>
          <w:rFonts w:ascii="Times New Roman" w:eastAsia="Times New Roman" w:hAnsi="Times New Roman" w:cs="Times New Roman"/>
          <w:sz w:val="28"/>
          <w:szCs w:val="20"/>
          <w:lang w:val="x-none" w:eastAsia="x-none"/>
        </w:rPr>
        <w:t>.03.</w:t>
      </w:r>
      <w:r w:rsidRPr="00531BFA">
        <w:rPr>
          <w:rFonts w:ascii="Times New Roman" w:eastAsia="Times New Roman" w:hAnsi="Times New Roman" w:cs="Times New Roman"/>
          <w:sz w:val="28"/>
          <w:szCs w:val="20"/>
          <w:lang w:eastAsia="x-none"/>
        </w:rPr>
        <w:t>2020</w:t>
      </w:r>
      <w:r w:rsidRPr="00531BFA">
        <w:rPr>
          <w:rFonts w:ascii="Times New Roman" w:eastAsia="Times New Roman" w:hAnsi="Times New Roman" w:cs="Times New Roman"/>
          <w:sz w:val="28"/>
          <w:szCs w:val="20"/>
          <w:lang w:val="x-none" w:eastAsia="x-none"/>
        </w:rPr>
        <w:t xml:space="preserve"> №</w:t>
      </w:r>
      <w:r w:rsidRPr="00531BFA">
        <w:rPr>
          <w:rFonts w:ascii="Times New Roman" w:eastAsia="Times New Roman" w:hAnsi="Times New Roman" w:cs="Times New Roman"/>
          <w:sz w:val="28"/>
          <w:szCs w:val="20"/>
          <w:lang w:eastAsia="x-none"/>
        </w:rPr>
        <w:t xml:space="preserve"> 154/</w:t>
      </w:r>
      <w:proofErr w:type="spellStart"/>
      <w:proofErr w:type="gramStart"/>
      <w:r w:rsidRPr="00531BFA">
        <w:rPr>
          <w:rFonts w:ascii="Times New Roman" w:eastAsia="Times New Roman" w:hAnsi="Times New Roman" w:cs="Times New Roman"/>
          <w:sz w:val="28"/>
          <w:szCs w:val="20"/>
          <w:lang w:eastAsia="x-none"/>
        </w:rPr>
        <w:t>пр</w:t>
      </w:r>
      <w:proofErr w:type="spellEnd"/>
      <w:proofErr w:type="gramEnd"/>
      <w:r w:rsidRPr="00531BFA">
        <w:rPr>
          <w:rFonts w:ascii="Times New Roman" w:eastAsia="Times New Roman" w:hAnsi="Times New Roman" w:cs="Times New Roman"/>
          <w:sz w:val="28"/>
          <w:szCs w:val="20"/>
          <w:lang w:val="x-none" w:eastAsia="x-none"/>
        </w:rPr>
        <w:t xml:space="preserve"> «Об утверждении </w:t>
      </w:r>
      <w:r w:rsidRPr="00531BFA">
        <w:rPr>
          <w:rFonts w:ascii="Times New Roman" w:eastAsia="Times New Roman" w:hAnsi="Times New Roman" w:cs="Times New Roman"/>
          <w:sz w:val="28"/>
          <w:szCs w:val="20"/>
          <w:lang w:eastAsia="x-none"/>
        </w:rPr>
        <w:t xml:space="preserve">типовых отраслевых норм численности работников </w:t>
      </w:r>
      <w:r w:rsidRPr="00531BFA">
        <w:rPr>
          <w:rFonts w:ascii="Times New Roman" w:eastAsia="Times New Roman" w:hAnsi="Times New Roman" w:cs="Times New Roman"/>
          <w:sz w:val="28"/>
          <w:szCs w:val="20"/>
          <w:lang w:val="x-none" w:eastAsia="x-none"/>
        </w:rPr>
        <w:t>водопроводно-канализационного хозяйства»</w:t>
      </w:r>
      <w:r w:rsidRPr="00531BFA">
        <w:rPr>
          <w:rFonts w:ascii="Times New Roman" w:eastAsia="Times New Roman" w:hAnsi="Times New Roman" w:cs="Times New Roman"/>
          <w:b/>
          <w:noProof/>
          <w:sz w:val="27"/>
          <w:szCs w:val="27"/>
          <w:lang w:val="x-none" w:eastAsia="x-none"/>
        </w:rPr>
        <w:t xml:space="preserve"> </w:t>
      </w:r>
      <w:r w:rsidRPr="00531BFA">
        <w:rPr>
          <w:rFonts w:ascii="Times New Roman" w:eastAsia="Times New Roman" w:hAnsi="Times New Roman" w:cs="Times New Roman"/>
          <w:noProof/>
          <w:sz w:val="28"/>
          <w:szCs w:val="28"/>
          <w:lang w:val="x-none" w:eastAsia="x-none"/>
        </w:rPr>
        <w:t xml:space="preserve">с учётом технических характеристик систем </w:t>
      </w:r>
      <w:r w:rsidRPr="00531BFA">
        <w:rPr>
          <w:rFonts w:ascii="Times New Roman" w:eastAsia="Times New Roman" w:hAnsi="Times New Roman" w:cs="Times New Roman"/>
          <w:noProof/>
          <w:sz w:val="28"/>
          <w:szCs w:val="28"/>
          <w:lang w:val="x-none" w:eastAsia="x-none"/>
        </w:rPr>
        <w:lastRenderedPageBreak/>
        <w:t>коммунальной инфраструктуры, представленной организацией в материалах дела</w:t>
      </w:r>
      <w:r w:rsidRPr="00531BFA">
        <w:rPr>
          <w:rFonts w:ascii="Times New Roman" w:eastAsia="Times New Roman" w:hAnsi="Times New Roman" w:cs="Times New Roman"/>
          <w:noProof/>
          <w:sz w:val="28"/>
          <w:szCs w:val="28"/>
          <w:lang w:eastAsia="x-none"/>
        </w:rPr>
        <w:t>.</w:t>
      </w:r>
    </w:p>
    <w:p w:rsidR="00531BFA" w:rsidRPr="00531BFA" w:rsidRDefault="00531BFA" w:rsidP="00136560">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noProof/>
          <w:sz w:val="28"/>
          <w:szCs w:val="28"/>
          <w:lang w:eastAsia="x-none"/>
        </w:rPr>
        <w:t xml:space="preserve">Министерством численность персонала на 2022 год </w:t>
      </w:r>
      <w:r w:rsidRPr="00531BFA">
        <w:rPr>
          <w:rFonts w:ascii="Times New Roman" w:eastAsia="Times New Roman" w:hAnsi="Times New Roman" w:cs="Times New Roman"/>
          <w:sz w:val="28"/>
          <w:szCs w:val="28"/>
          <w:lang w:val="x-none" w:eastAsia="x-none"/>
        </w:rPr>
        <w:t>принят</w:t>
      </w:r>
      <w:r w:rsidRPr="00531BFA">
        <w:rPr>
          <w:rFonts w:ascii="Times New Roman" w:eastAsia="Times New Roman" w:hAnsi="Times New Roman" w:cs="Times New Roman"/>
          <w:sz w:val="28"/>
          <w:szCs w:val="28"/>
          <w:lang w:eastAsia="x-none"/>
        </w:rPr>
        <w:t xml:space="preserve">а </w:t>
      </w:r>
      <w:r w:rsidRPr="00531BFA">
        <w:rPr>
          <w:rFonts w:ascii="Times New Roman" w:eastAsia="Times New Roman" w:hAnsi="Times New Roman" w:cs="Times New Roman"/>
          <w:sz w:val="28"/>
          <w:szCs w:val="28"/>
          <w:lang w:eastAsia="x-none"/>
        </w:rPr>
        <w:br/>
        <w:t>в количестве 27,5 единиц, в том числе:</w:t>
      </w:r>
    </w:p>
    <w:p w:rsidR="00531BFA" w:rsidRPr="00531BFA" w:rsidRDefault="00531BFA" w:rsidP="00136560">
      <w:pPr>
        <w:spacing w:after="0" w:line="240" w:lineRule="auto"/>
        <w:ind w:left="708"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21</w:t>
      </w:r>
      <w:r w:rsidRPr="00531BFA">
        <w:rPr>
          <w:rFonts w:ascii="Times New Roman" w:eastAsia="Times New Roman" w:hAnsi="Times New Roman" w:cs="Times New Roman"/>
          <w:sz w:val="28"/>
          <w:szCs w:val="28"/>
          <w:lang w:val="x-none" w:eastAsia="x-none"/>
        </w:rPr>
        <w:t xml:space="preserve"> ед. </w:t>
      </w:r>
      <w:r w:rsidRPr="00531BFA">
        <w:rPr>
          <w:rFonts w:ascii="Times New Roman" w:eastAsia="Times New Roman" w:hAnsi="Times New Roman" w:cs="Times New Roman"/>
          <w:sz w:val="28"/>
          <w:szCs w:val="28"/>
          <w:lang w:eastAsia="x-none"/>
        </w:rPr>
        <w:t xml:space="preserve">– основной </w:t>
      </w:r>
      <w:r w:rsidRPr="00531BFA">
        <w:rPr>
          <w:rFonts w:ascii="Times New Roman" w:eastAsia="Times New Roman" w:hAnsi="Times New Roman" w:cs="Times New Roman"/>
          <w:sz w:val="28"/>
          <w:szCs w:val="28"/>
          <w:lang w:val="x-none" w:eastAsia="x-none"/>
        </w:rPr>
        <w:t>производственн</w:t>
      </w:r>
      <w:r w:rsidRPr="00531BFA">
        <w:rPr>
          <w:rFonts w:ascii="Times New Roman" w:eastAsia="Times New Roman" w:hAnsi="Times New Roman" w:cs="Times New Roman"/>
          <w:sz w:val="28"/>
          <w:szCs w:val="28"/>
          <w:lang w:eastAsia="x-none"/>
        </w:rPr>
        <w:t xml:space="preserve">ый </w:t>
      </w:r>
      <w:r w:rsidRPr="00531BFA">
        <w:rPr>
          <w:rFonts w:ascii="Times New Roman" w:eastAsia="Times New Roman" w:hAnsi="Times New Roman" w:cs="Times New Roman"/>
          <w:sz w:val="28"/>
          <w:szCs w:val="28"/>
          <w:lang w:val="x-none" w:eastAsia="x-none"/>
        </w:rPr>
        <w:t>персонал;</w:t>
      </w:r>
    </w:p>
    <w:p w:rsidR="00531BFA" w:rsidRPr="00531BFA" w:rsidRDefault="00531BFA" w:rsidP="00136560">
      <w:pPr>
        <w:spacing w:after="0" w:line="240" w:lineRule="auto"/>
        <w:ind w:left="708"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 xml:space="preserve">6,5 </w:t>
      </w:r>
      <w:r w:rsidRPr="00531BFA">
        <w:rPr>
          <w:rFonts w:ascii="Times New Roman" w:eastAsia="Times New Roman" w:hAnsi="Times New Roman" w:cs="Times New Roman"/>
          <w:sz w:val="28"/>
          <w:szCs w:val="28"/>
          <w:lang w:val="x-none" w:eastAsia="x-none"/>
        </w:rPr>
        <w:t>ед.</w:t>
      </w:r>
      <w:r w:rsidRPr="00531BFA">
        <w:rPr>
          <w:rFonts w:ascii="Times New Roman" w:eastAsia="Times New Roman" w:hAnsi="Times New Roman" w:cs="Times New Roman"/>
          <w:sz w:val="28"/>
          <w:szCs w:val="28"/>
          <w:lang w:eastAsia="x-none"/>
        </w:rPr>
        <w:t xml:space="preserve"> - </w:t>
      </w:r>
      <w:r w:rsidRPr="00531BFA">
        <w:rPr>
          <w:rFonts w:ascii="Times New Roman" w:eastAsia="Times New Roman" w:hAnsi="Times New Roman" w:cs="Times New Roman"/>
          <w:sz w:val="28"/>
          <w:szCs w:val="28"/>
          <w:lang w:val="x-none" w:eastAsia="x-none"/>
        </w:rPr>
        <w:t>административн</w:t>
      </w:r>
      <w:r w:rsidRPr="00531BFA">
        <w:rPr>
          <w:rFonts w:ascii="Times New Roman" w:eastAsia="Times New Roman" w:hAnsi="Times New Roman" w:cs="Times New Roman"/>
          <w:sz w:val="28"/>
          <w:szCs w:val="28"/>
          <w:lang w:eastAsia="x-none"/>
        </w:rPr>
        <w:t xml:space="preserve">ый </w:t>
      </w:r>
      <w:r w:rsidRPr="00531BFA">
        <w:rPr>
          <w:rFonts w:ascii="Times New Roman" w:eastAsia="Times New Roman" w:hAnsi="Times New Roman" w:cs="Times New Roman"/>
          <w:sz w:val="28"/>
          <w:szCs w:val="28"/>
          <w:lang w:val="x-none" w:eastAsia="x-none"/>
        </w:rPr>
        <w:t>персонал.</w:t>
      </w:r>
    </w:p>
    <w:p w:rsidR="00531BFA" w:rsidRPr="00531BFA" w:rsidRDefault="00531BFA" w:rsidP="00136560">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Среднемесячная заработная плата</w:t>
      </w:r>
      <w:r w:rsidRPr="00531BFA">
        <w:rPr>
          <w:rFonts w:ascii="Times New Roman" w:eastAsia="Times New Roman" w:hAnsi="Times New Roman" w:cs="Times New Roman"/>
          <w:sz w:val="28"/>
          <w:szCs w:val="28"/>
          <w:lang w:eastAsia="x-none"/>
        </w:rPr>
        <w:t xml:space="preserve"> на 1 работника определена </w:t>
      </w:r>
      <w:r w:rsidRPr="00531BFA">
        <w:rPr>
          <w:rFonts w:ascii="Times New Roman" w:eastAsia="Times New Roman" w:hAnsi="Times New Roman" w:cs="Times New Roman"/>
          <w:sz w:val="28"/>
          <w:szCs w:val="28"/>
          <w:lang w:val="x-none" w:eastAsia="x-none"/>
        </w:rPr>
        <w:t>Министерством</w:t>
      </w:r>
      <w:r w:rsidRPr="00531BFA">
        <w:rPr>
          <w:rFonts w:ascii="Times New Roman" w:eastAsia="Times New Roman" w:hAnsi="Times New Roman" w:cs="Times New Roman"/>
          <w:sz w:val="28"/>
          <w:szCs w:val="28"/>
          <w:lang w:eastAsia="x-none"/>
        </w:rPr>
        <w:t xml:space="preserve"> при пересмотре долгосрочных параметров регулирования тарифов в соответствии с отраслевым тарифным соглашением и средним тарифным коэффициентом, на уровне 21 986,14 руб.</w:t>
      </w:r>
    </w:p>
    <w:p w:rsidR="00531BFA" w:rsidRPr="00531BFA" w:rsidRDefault="00531BFA" w:rsidP="00136560">
      <w:pPr>
        <w:spacing w:after="0" w:line="240" w:lineRule="auto"/>
        <w:ind w:firstLine="708"/>
        <w:jc w:val="both"/>
        <w:rPr>
          <w:rFonts w:ascii="Times New Roman" w:eastAsia="Times New Roman" w:hAnsi="Times New Roman" w:cs="Times New Roman"/>
          <w:sz w:val="24"/>
          <w:szCs w:val="24"/>
          <w:u w:val="single"/>
          <w:lang w:eastAsia="x-none"/>
        </w:rPr>
      </w:pPr>
      <w:r w:rsidRPr="00531BFA">
        <w:rPr>
          <w:rFonts w:ascii="Times New Roman" w:eastAsia="Times New Roman" w:hAnsi="Times New Roman" w:cs="Times New Roman"/>
          <w:sz w:val="24"/>
          <w:szCs w:val="24"/>
          <w:u w:val="single"/>
          <w:lang w:eastAsia="x-none"/>
        </w:rPr>
        <w:t xml:space="preserve">Примечание: </w:t>
      </w:r>
    </w:p>
    <w:p w:rsidR="00531BFA" w:rsidRPr="00531BFA" w:rsidRDefault="00531BFA" w:rsidP="000B7891">
      <w:pPr>
        <w:spacing w:after="0" w:line="240" w:lineRule="auto"/>
        <w:ind w:firstLine="708"/>
        <w:jc w:val="both"/>
        <w:rPr>
          <w:rFonts w:ascii="Times New Roman" w:eastAsia="Times New Roman" w:hAnsi="Times New Roman" w:cs="Times New Roman"/>
          <w:sz w:val="24"/>
          <w:szCs w:val="24"/>
          <w:lang w:val="x-none" w:eastAsia="x-none"/>
        </w:rPr>
      </w:pPr>
      <w:r w:rsidRPr="00531BFA">
        <w:rPr>
          <w:rFonts w:ascii="Times New Roman" w:eastAsia="Times New Roman" w:hAnsi="Times New Roman" w:cs="Times New Roman"/>
          <w:sz w:val="24"/>
          <w:szCs w:val="24"/>
          <w:lang w:val="x-none" w:eastAsia="x-none"/>
        </w:rPr>
        <w:t xml:space="preserve">1) тарифная ставка рабочего первого разряда на </w:t>
      </w:r>
      <w:r w:rsidRPr="00531BFA">
        <w:rPr>
          <w:rFonts w:ascii="Times New Roman" w:eastAsia="Times New Roman" w:hAnsi="Times New Roman" w:cs="Times New Roman"/>
          <w:sz w:val="24"/>
          <w:szCs w:val="24"/>
          <w:lang w:eastAsia="x-none"/>
        </w:rPr>
        <w:t>2022 год</w:t>
      </w:r>
      <w:r w:rsidRPr="00531BFA">
        <w:rPr>
          <w:rFonts w:ascii="Times New Roman" w:eastAsia="Times New Roman" w:hAnsi="Times New Roman" w:cs="Times New Roman"/>
          <w:sz w:val="24"/>
          <w:szCs w:val="24"/>
          <w:lang w:val="x-none" w:eastAsia="x-none"/>
        </w:rPr>
        <w:t xml:space="preserve"> в размере </w:t>
      </w:r>
      <w:r w:rsidRPr="00531BFA">
        <w:rPr>
          <w:rFonts w:ascii="Times New Roman" w:eastAsia="Times New Roman" w:hAnsi="Times New Roman" w:cs="Times New Roman"/>
          <w:sz w:val="24"/>
          <w:szCs w:val="24"/>
          <w:lang w:eastAsia="x-none"/>
        </w:rPr>
        <w:br/>
        <w:t>12 153,00</w:t>
      </w:r>
      <w:r w:rsidRPr="00531BFA">
        <w:rPr>
          <w:rFonts w:ascii="Times New Roman" w:eastAsia="Times New Roman" w:hAnsi="Times New Roman" w:cs="Times New Roman"/>
          <w:sz w:val="24"/>
          <w:szCs w:val="24"/>
          <w:lang w:val="x-none" w:eastAsia="x-none"/>
        </w:rPr>
        <w:t xml:space="preserve"> руб. </w:t>
      </w:r>
    </w:p>
    <w:p w:rsidR="00531BFA" w:rsidRPr="00531BFA" w:rsidRDefault="00531BFA" w:rsidP="000B7891">
      <w:pPr>
        <w:spacing w:after="0" w:line="240" w:lineRule="auto"/>
        <w:ind w:firstLine="708"/>
        <w:jc w:val="both"/>
        <w:rPr>
          <w:rFonts w:ascii="Times New Roman" w:eastAsia="Times New Roman" w:hAnsi="Times New Roman" w:cs="Times New Roman"/>
          <w:sz w:val="24"/>
          <w:szCs w:val="24"/>
          <w:lang w:val="x-none" w:eastAsia="x-none"/>
        </w:rPr>
      </w:pPr>
      <w:r w:rsidRPr="00531BFA">
        <w:rPr>
          <w:rFonts w:ascii="Times New Roman" w:eastAsia="Times New Roman" w:hAnsi="Times New Roman" w:cs="Times New Roman"/>
          <w:sz w:val="24"/>
          <w:szCs w:val="24"/>
          <w:lang w:val="x-none" w:eastAsia="x-none"/>
        </w:rPr>
        <w:t>2) средний тарифный коэффициент</w:t>
      </w:r>
      <w:r w:rsidRPr="00531BFA">
        <w:rPr>
          <w:rFonts w:ascii="Times New Roman" w:eastAsia="Times New Roman" w:hAnsi="Times New Roman" w:cs="Times New Roman"/>
          <w:sz w:val="24"/>
          <w:szCs w:val="24"/>
          <w:lang w:eastAsia="x-none"/>
        </w:rPr>
        <w:t xml:space="preserve">, рассчитанный в соответствии с разрядностью работников на уровне </w:t>
      </w:r>
      <w:r w:rsidRPr="00531BFA">
        <w:rPr>
          <w:rFonts w:ascii="Times New Roman" w:eastAsia="Times New Roman" w:hAnsi="Times New Roman" w:cs="Times New Roman"/>
          <w:sz w:val="24"/>
          <w:szCs w:val="24"/>
          <w:lang w:val="x-none" w:eastAsia="x-none"/>
        </w:rPr>
        <w:t>1,</w:t>
      </w:r>
      <w:r w:rsidRPr="00531BFA">
        <w:rPr>
          <w:rFonts w:ascii="Times New Roman" w:eastAsia="Times New Roman" w:hAnsi="Times New Roman" w:cs="Times New Roman"/>
          <w:sz w:val="24"/>
          <w:szCs w:val="24"/>
          <w:lang w:eastAsia="x-none"/>
        </w:rPr>
        <w:t>237</w:t>
      </w:r>
      <w:r w:rsidRPr="00531BFA">
        <w:rPr>
          <w:rFonts w:ascii="Times New Roman" w:eastAsia="Times New Roman" w:hAnsi="Times New Roman" w:cs="Times New Roman"/>
          <w:sz w:val="24"/>
          <w:szCs w:val="24"/>
          <w:lang w:val="x-none" w:eastAsia="x-none"/>
        </w:rPr>
        <w:t>;</w:t>
      </w:r>
    </w:p>
    <w:p w:rsidR="00531BFA" w:rsidRPr="00531BFA" w:rsidRDefault="00531BFA" w:rsidP="000B7891">
      <w:pPr>
        <w:spacing w:after="0" w:line="240" w:lineRule="auto"/>
        <w:ind w:firstLine="708"/>
        <w:jc w:val="both"/>
        <w:rPr>
          <w:rFonts w:ascii="Times New Roman" w:eastAsia="Times New Roman" w:hAnsi="Times New Roman" w:cs="Times New Roman"/>
          <w:b/>
          <w:sz w:val="24"/>
          <w:szCs w:val="24"/>
          <w:lang w:val="x-none" w:eastAsia="x-none"/>
        </w:rPr>
      </w:pPr>
      <w:r w:rsidRPr="00531BFA">
        <w:rPr>
          <w:rFonts w:ascii="Times New Roman" w:eastAsia="Times New Roman" w:hAnsi="Times New Roman" w:cs="Times New Roman"/>
          <w:sz w:val="24"/>
          <w:szCs w:val="24"/>
          <w:lang w:val="x-none" w:eastAsia="x-none"/>
        </w:rPr>
        <w:t>3) выплаты, связанные с режимом работы в размере 12,</w:t>
      </w:r>
      <w:r w:rsidRPr="00531BFA">
        <w:rPr>
          <w:rFonts w:ascii="Times New Roman" w:eastAsia="Times New Roman" w:hAnsi="Times New Roman" w:cs="Times New Roman"/>
          <w:sz w:val="24"/>
          <w:szCs w:val="24"/>
          <w:lang w:eastAsia="x-none"/>
        </w:rPr>
        <w:t>5</w:t>
      </w:r>
      <w:r w:rsidRPr="00531BFA">
        <w:rPr>
          <w:rFonts w:ascii="Times New Roman" w:eastAsia="Times New Roman" w:hAnsi="Times New Roman" w:cs="Times New Roman"/>
          <w:sz w:val="24"/>
          <w:szCs w:val="24"/>
          <w:lang w:val="x-none" w:eastAsia="x-none"/>
        </w:rPr>
        <w:t>%;</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4"/>
          <w:szCs w:val="24"/>
          <w:lang w:eastAsia="ru-RU"/>
        </w:rPr>
        <w:t>4) текущее премирование в размере 30,0%.</w:t>
      </w:r>
    </w:p>
    <w:p w:rsidR="00531BFA" w:rsidRPr="00531BFA" w:rsidRDefault="00531BFA" w:rsidP="000B7891">
      <w:pPr>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Производственная программа.</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Министерством утверждена скорректированная производственная программа с 01.01.2022 по 31.12.2022 год с финансовыми потребностями </w:t>
      </w:r>
      <w:r w:rsidRPr="00531BFA">
        <w:rPr>
          <w:rFonts w:ascii="Times New Roman" w:eastAsia="Times New Roman" w:hAnsi="Times New Roman" w:cs="Times New Roman"/>
          <w:sz w:val="28"/>
          <w:szCs w:val="28"/>
          <w:lang w:eastAsia="ru-RU"/>
        </w:rPr>
        <w:br/>
        <w:t xml:space="preserve">по плановым мероприятиям на 2022 год в размере 2 176,46 тыс. руб. </w:t>
      </w:r>
      <w:r w:rsidRPr="00531BFA">
        <w:rPr>
          <w:rFonts w:ascii="Times New Roman" w:eastAsia="Times New Roman" w:hAnsi="Times New Roman" w:cs="Times New Roman"/>
          <w:sz w:val="28"/>
          <w:szCs w:val="28"/>
          <w:lang w:eastAsia="ru-RU"/>
        </w:rPr>
        <w:br/>
        <w:t>(в среднегодовом исчислении). В качестве источника финансирования Министерством определена статья затрат: «Расходы на текущий ремонт».</w:t>
      </w:r>
    </w:p>
    <w:p w:rsidR="00531BFA" w:rsidRPr="00531BFA" w:rsidRDefault="00531BFA" w:rsidP="00531BFA">
      <w:pPr>
        <w:spacing w:after="0" w:line="240" w:lineRule="auto"/>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Показатели надежности, качества, энергетической эффективности объектов централизованных систем холодного водоснабжения установлены </w:t>
      </w:r>
      <w:r w:rsidRPr="00531BFA">
        <w:rPr>
          <w:rFonts w:ascii="Times New Roman" w:eastAsia="Times New Roman" w:hAnsi="Times New Roman" w:cs="Times New Roman"/>
          <w:sz w:val="28"/>
          <w:szCs w:val="28"/>
          <w:lang w:eastAsia="ru-RU"/>
        </w:rPr>
        <w:br/>
        <w:t>на 2022 год согласно таблице с изменениями: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7"/>
        <w:gridCol w:w="1126"/>
        <w:gridCol w:w="1126"/>
      </w:tblGrid>
      <w:tr w:rsidR="00531BFA" w:rsidRPr="00531BFA" w:rsidTr="000B7891">
        <w:trPr>
          <w:trHeight w:val="313"/>
        </w:trPr>
        <w:tc>
          <w:tcPr>
            <w:tcW w:w="3806"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Наименование</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Ед. изм.</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2022 г.</w:t>
            </w:r>
          </w:p>
        </w:tc>
      </w:tr>
      <w:tr w:rsidR="00531BFA" w:rsidRPr="00531BFA" w:rsidTr="000B7891">
        <w:trPr>
          <w:trHeight w:val="309"/>
        </w:trPr>
        <w:tc>
          <w:tcPr>
            <w:tcW w:w="5000" w:type="pct"/>
            <w:gridSpan w:val="3"/>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а) показатели качества питьевой воды</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w:t>
            </w:r>
          </w:p>
        </w:tc>
      </w:tr>
      <w:tr w:rsidR="00531BFA" w:rsidRPr="00531BFA" w:rsidTr="000B7891">
        <w:tc>
          <w:tcPr>
            <w:tcW w:w="5000" w:type="pct"/>
            <w:gridSpan w:val="3"/>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б) показатели надежности и бесперебойности водоснабжения</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 xml:space="preserve">(ед./ </w:t>
            </w:r>
            <w:proofErr w:type="gramStart"/>
            <w:r w:rsidRPr="00531BFA">
              <w:rPr>
                <w:rFonts w:ascii="Times New Roman" w:eastAsia="Times New Roman" w:hAnsi="Times New Roman" w:cs="Times New Roman"/>
                <w:sz w:val="24"/>
                <w:szCs w:val="24"/>
                <w:lang w:eastAsia="ru-RU"/>
              </w:rPr>
              <w:t>км</w:t>
            </w:r>
            <w:proofErr w:type="gramEnd"/>
            <w:r w:rsidRPr="00531BFA">
              <w:rPr>
                <w:rFonts w:ascii="Times New Roman" w:eastAsia="Times New Roman" w:hAnsi="Times New Roman" w:cs="Times New Roman"/>
                <w:sz w:val="24"/>
                <w:szCs w:val="24"/>
                <w:lang w:eastAsia="ru-RU"/>
              </w:rPr>
              <w:t>)</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0,3</w:t>
            </w:r>
          </w:p>
        </w:tc>
      </w:tr>
      <w:tr w:rsidR="00531BFA" w:rsidRPr="00531BFA" w:rsidTr="000B7891">
        <w:tc>
          <w:tcPr>
            <w:tcW w:w="5000" w:type="pct"/>
            <w:gridSpan w:val="3"/>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в) показатели эффективности использования ресурсов, в том числе уровень потерь воды</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lastRenderedPageBreak/>
              <w:t>доля потерь воды в централизованных системах водоснабжения при транспортировке в общем объеме воды, поданной в водопроводную сеть</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15,0</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(кВт*</w:t>
            </w:r>
            <w:proofErr w:type="gramStart"/>
            <w:r w:rsidRPr="00531BFA">
              <w:rPr>
                <w:rFonts w:ascii="Times New Roman" w:eastAsia="Times New Roman" w:hAnsi="Times New Roman" w:cs="Times New Roman"/>
                <w:sz w:val="24"/>
                <w:szCs w:val="24"/>
                <w:lang w:eastAsia="ru-RU"/>
              </w:rPr>
              <w:t>ч</w:t>
            </w:r>
            <w:proofErr w:type="gramEnd"/>
            <w:r w:rsidRPr="00531BFA">
              <w:rPr>
                <w:rFonts w:ascii="Times New Roman" w:eastAsia="Times New Roman" w:hAnsi="Times New Roman" w:cs="Times New Roman"/>
                <w:sz w:val="24"/>
                <w:szCs w:val="24"/>
                <w:lang w:eastAsia="ru-RU"/>
              </w:rPr>
              <w:t>/ куб. м)</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r>
      <w:tr w:rsidR="00531BFA" w:rsidRPr="00531BFA" w:rsidTr="000B7891">
        <w:tc>
          <w:tcPr>
            <w:tcW w:w="3806" w:type="pc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(кВт*</w:t>
            </w:r>
            <w:proofErr w:type="gramStart"/>
            <w:r w:rsidRPr="00531BFA">
              <w:rPr>
                <w:rFonts w:ascii="Times New Roman" w:eastAsia="Times New Roman" w:hAnsi="Times New Roman" w:cs="Times New Roman"/>
                <w:sz w:val="24"/>
                <w:szCs w:val="24"/>
                <w:lang w:eastAsia="ru-RU"/>
              </w:rPr>
              <w:t>ч</w:t>
            </w:r>
            <w:proofErr w:type="gramEnd"/>
            <w:r w:rsidRPr="00531BFA">
              <w:rPr>
                <w:rFonts w:ascii="Times New Roman" w:eastAsia="Times New Roman" w:hAnsi="Times New Roman" w:cs="Times New Roman"/>
                <w:sz w:val="24"/>
                <w:szCs w:val="24"/>
                <w:lang w:eastAsia="ru-RU"/>
              </w:rPr>
              <w:t>/ куб. м)</w:t>
            </w:r>
          </w:p>
        </w:tc>
        <w:tc>
          <w:tcPr>
            <w:tcW w:w="597" w:type="pct"/>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r>
    </w:tbl>
    <w:p w:rsidR="00531BFA" w:rsidRPr="00531BFA" w:rsidRDefault="00531BFA" w:rsidP="000B7891">
      <w:pPr>
        <w:tabs>
          <w:tab w:val="left" w:pos="709"/>
        </w:tabs>
        <w:spacing w:after="0" w:line="240" w:lineRule="auto"/>
        <w:ind w:firstLine="709"/>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val="x-none" w:eastAsia="x-none"/>
        </w:rPr>
        <w:t>Формирование операционных расходов.</w:t>
      </w:r>
    </w:p>
    <w:p w:rsidR="00531BFA" w:rsidRPr="00531BFA" w:rsidRDefault="00531BFA" w:rsidP="000B7891">
      <w:pPr>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eastAsia="x-none"/>
        </w:rPr>
        <w:t>Производственные расходы.</w:t>
      </w:r>
    </w:p>
    <w:p w:rsidR="00531BFA" w:rsidRPr="00531BFA" w:rsidRDefault="00531BFA" w:rsidP="000B7891">
      <w:pPr>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Расходы на приобретение сырья и материалов</w:t>
      </w:r>
    </w:p>
    <w:p w:rsidR="00531BFA" w:rsidRPr="00531BFA" w:rsidRDefault="00531BFA" w:rsidP="000B78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При пересмотре долгосрочных параметров регулирования тарифов </w:t>
      </w:r>
      <w:r w:rsidRPr="00531BFA">
        <w:rPr>
          <w:rFonts w:ascii="Times New Roman" w:eastAsia="Times New Roman" w:hAnsi="Times New Roman" w:cs="Times New Roman"/>
          <w:sz w:val="28"/>
          <w:szCs w:val="28"/>
          <w:lang w:eastAsia="ru-RU"/>
        </w:rPr>
        <w:br/>
        <w:t xml:space="preserve">на 2022 год организацией предложены расходы в размере 1 932,38 тыс. руб., включая затраты на ГСМ - 1 310,48 тыс. руб.; затраты на материалы - </w:t>
      </w:r>
      <w:r w:rsidRPr="00531BFA">
        <w:rPr>
          <w:rFonts w:ascii="Times New Roman" w:eastAsia="Times New Roman" w:hAnsi="Times New Roman" w:cs="Times New Roman"/>
          <w:sz w:val="28"/>
          <w:szCs w:val="28"/>
          <w:lang w:eastAsia="ru-RU"/>
        </w:rPr>
        <w:br/>
        <w:t>621,90 тыс. руб.</w:t>
      </w:r>
    </w:p>
    <w:p w:rsidR="00531BFA" w:rsidRPr="00531BFA" w:rsidRDefault="00531BFA" w:rsidP="000B78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Министерством при пересмотре долгосрочных параметров регулирования тарифов на 2022 год затраты на сырье и материалы учтены </w:t>
      </w:r>
      <w:r w:rsidRPr="00531BFA">
        <w:rPr>
          <w:rFonts w:ascii="Times New Roman" w:eastAsia="Times New Roman" w:hAnsi="Times New Roman" w:cs="Times New Roman"/>
          <w:sz w:val="28"/>
          <w:szCs w:val="28"/>
          <w:lang w:eastAsia="ru-RU"/>
        </w:rPr>
        <w:br/>
        <w:t>в размере 714,02 тыс. руб., включая расходы на ГСМ – 639,77 тыс. руб. (исходя из факта 2021 года с индексом роста 1,043), материалы и малоценные основные средства – 74,25 тыс. руб.;</w:t>
      </w:r>
    </w:p>
    <w:p w:rsidR="00531BFA" w:rsidRPr="00531BFA" w:rsidRDefault="00531BFA" w:rsidP="000B789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31BFA">
        <w:rPr>
          <w:rFonts w:ascii="Times New Roman" w:eastAsia="Times New Roman" w:hAnsi="Times New Roman" w:cs="Times New Roman"/>
          <w:u w:val="single"/>
          <w:lang w:eastAsia="ru-RU"/>
        </w:rPr>
        <w:t>Примечание:</w:t>
      </w:r>
      <w:r w:rsidRPr="00531BFA">
        <w:rPr>
          <w:rFonts w:ascii="Times New Roman" w:eastAsia="Times New Roman" w:hAnsi="Times New Roman" w:cs="Times New Roman"/>
          <w:lang w:eastAsia="ru-RU"/>
        </w:rPr>
        <w:t xml:space="preserve"> </w:t>
      </w:r>
      <w:r w:rsidR="000B7891">
        <w:rPr>
          <w:rFonts w:ascii="Times New Roman" w:eastAsia="Times New Roman" w:hAnsi="Times New Roman" w:cs="Times New Roman"/>
          <w:lang w:eastAsia="ru-RU"/>
        </w:rPr>
        <w:t xml:space="preserve">1) </w:t>
      </w:r>
      <w:r w:rsidRPr="00531BFA">
        <w:rPr>
          <w:rFonts w:ascii="Times New Roman" w:eastAsia="Times New Roman" w:hAnsi="Times New Roman" w:cs="Times New Roman"/>
          <w:lang w:eastAsia="ru-RU"/>
        </w:rPr>
        <w:t>В качестве обоснования организацией представлены копия оборотно-сальдовой ведомости по счету 10 ГСМ за 2021 год, копия приказа по списанию ГСМ.</w:t>
      </w:r>
    </w:p>
    <w:p w:rsidR="00531BFA" w:rsidRPr="00531BFA" w:rsidRDefault="00531BFA" w:rsidP="000B789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 затраты на материалы и малоценные приняты с индексом роста 1,043.</w:t>
      </w:r>
    </w:p>
    <w:p w:rsidR="00531BFA" w:rsidRPr="00531BFA" w:rsidRDefault="00531BFA" w:rsidP="000B7891">
      <w:pPr>
        <w:tabs>
          <w:tab w:val="left" w:pos="709"/>
          <w:tab w:val="left" w:pos="1134"/>
        </w:tabs>
        <w:spacing w:after="0" w:line="240" w:lineRule="auto"/>
        <w:ind w:firstLine="709"/>
        <w:jc w:val="both"/>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Расходы на оплату работ и услуг, выполняемых сторонними организациями</w:t>
      </w:r>
      <w:r w:rsidRPr="00531BFA">
        <w:rPr>
          <w:rFonts w:ascii="Times New Roman" w:eastAsia="Times New Roman" w:hAnsi="Times New Roman" w:cs="Times New Roman"/>
          <w:sz w:val="28"/>
          <w:szCs w:val="20"/>
          <w:u w:val="single"/>
          <w:lang w:eastAsia="x-none"/>
        </w:rPr>
        <w:t>.</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Организацией при пересмотре долгосрочных параметров регулирования тарифов на 2022 год расходы на оплату работ услуг предложены в размере 764,52</w:t>
      </w:r>
      <w:r w:rsidRPr="00531BFA">
        <w:rPr>
          <w:rFonts w:ascii="Times New Roman" w:eastAsia="Times New Roman" w:hAnsi="Times New Roman" w:cs="Times New Roman"/>
          <w:sz w:val="28"/>
          <w:szCs w:val="28"/>
          <w:lang w:val="x-none" w:eastAsia="x-none"/>
        </w:rPr>
        <w:t xml:space="preserve"> тыс. руб.</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Министерством </w:t>
      </w:r>
      <w:r w:rsidRPr="00531BFA">
        <w:rPr>
          <w:rFonts w:ascii="Times New Roman" w:eastAsia="Times New Roman" w:hAnsi="Times New Roman" w:cs="Times New Roman"/>
          <w:sz w:val="28"/>
          <w:szCs w:val="28"/>
          <w:lang w:eastAsia="x-none"/>
        </w:rPr>
        <w:t xml:space="preserve">расходы на оплату работ и услуг, выполняемых сторонними организациями на 2022 год не </w:t>
      </w:r>
      <w:r w:rsidRPr="00531BFA">
        <w:rPr>
          <w:rFonts w:ascii="Times New Roman" w:eastAsia="Times New Roman" w:hAnsi="Times New Roman" w:cs="Times New Roman"/>
          <w:sz w:val="28"/>
          <w:szCs w:val="28"/>
          <w:lang w:val="x-none" w:eastAsia="x-none"/>
        </w:rPr>
        <w:t>принят</w:t>
      </w:r>
      <w:r w:rsidRPr="00531BFA">
        <w:rPr>
          <w:rFonts w:ascii="Times New Roman" w:eastAsia="Times New Roman" w:hAnsi="Times New Roman" w:cs="Times New Roman"/>
          <w:sz w:val="28"/>
          <w:szCs w:val="28"/>
          <w:lang w:eastAsia="x-none"/>
        </w:rPr>
        <w:t>ы ввиду отсутствия документального обоснования данных затрат.</w:t>
      </w:r>
    </w:p>
    <w:p w:rsidR="00531BFA" w:rsidRPr="00531BFA" w:rsidRDefault="00531BFA" w:rsidP="000B7891">
      <w:pPr>
        <w:tabs>
          <w:tab w:val="left" w:pos="1134"/>
        </w:tabs>
        <w:spacing w:after="0" w:line="240" w:lineRule="auto"/>
        <w:ind w:firstLine="709"/>
        <w:jc w:val="both"/>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Расходы на оплату труда и отчисления на социальные нужды основного производственного персонала</w:t>
      </w:r>
      <w:r w:rsidRPr="00531BFA">
        <w:rPr>
          <w:rFonts w:ascii="Times New Roman" w:eastAsia="Times New Roman" w:hAnsi="Times New Roman" w:cs="Times New Roman"/>
          <w:sz w:val="28"/>
          <w:szCs w:val="20"/>
          <w:u w:val="single"/>
          <w:lang w:eastAsia="x-none"/>
        </w:rPr>
        <w:t xml:space="preserve"> (ОПП).</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Организацией при пересмотре долгосрочных параметров регулирования тарифов на 2022 год расходы на оплату труда и отчисления на социальные нужды ОПП предложены в размере 10</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247,43</w:t>
      </w:r>
      <w:r w:rsidRPr="00531BFA">
        <w:rPr>
          <w:rFonts w:ascii="Times New Roman" w:eastAsia="Times New Roman" w:hAnsi="Times New Roman" w:cs="Times New Roman"/>
          <w:sz w:val="28"/>
          <w:szCs w:val="28"/>
          <w:lang w:val="x-none" w:eastAsia="x-none"/>
        </w:rPr>
        <w:t xml:space="preserve"> тыс. руб., в том числе </w:t>
      </w:r>
      <w:r w:rsidRPr="00531BFA">
        <w:rPr>
          <w:rFonts w:ascii="Times New Roman" w:eastAsia="Times New Roman" w:hAnsi="Times New Roman" w:cs="Times New Roman"/>
          <w:sz w:val="28"/>
          <w:szCs w:val="28"/>
          <w:lang w:eastAsia="x-none"/>
        </w:rPr>
        <w:t>расходы на оплату труда - 7</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870,53</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 xml:space="preserve">, отчисления на социальные нужды – 2 376,90 </w:t>
      </w:r>
      <w:r w:rsidRPr="00531BFA">
        <w:rPr>
          <w:rFonts w:ascii="Times New Roman" w:eastAsia="Times New Roman" w:hAnsi="Times New Roman" w:cs="Times New Roman"/>
          <w:sz w:val="28"/>
          <w:szCs w:val="28"/>
          <w:lang w:val="x-none" w:eastAsia="x-none"/>
        </w:rPr>
        <w:t>тыс. руб.</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Подходы Министерства указаны в п. </w:t>
      </w:r>
      <w:r w:rsidRPr="00531BFA">
        <w:rPr>
          <w:rFonts w:ascii="Times New Roman" w:eastAsia="Times New Roman" w:hAnsi="Times New Roman" w:cs="Times New Roman"/>
          <w:sz w:val="28"/>
          <w:szCs w:val="28"/>
          <w:lang w:eastAsia="x-none"/>
        </w:rPr>
        <w:t>1.1</w:t>
      </w:r>
      <w:r w:rsidRPr="00531BFA">
        <w:rPr>
          <w:rFonts w:ascii="Times New Roman" w:eastAsia="Times New Roman" w:hAnsi="Times New Roman" w:cs="Times New Roman"/>
          <w:sz w:val="28"/>
          <w:szCs w:val="28"/>
          <w:lang w:val="x-none" w:eastAsia="x-none"/>
        </w:rPr>
        <w:t xml:space="preserve"> экспертного заключения. Затраты учтены</w:t>
      </w:r>
      <w:r w:rsidRPr="00531BFA">
        <w:rPr>
          <w:rFonts w:ascii="Times New Roman" w:eastAsia="Times New Roman" w:hAnsi="Times New Roman" w:cs="Times New Roman"/>
          <w:sz w:val="28"/>
          <w:szCs w:val="28"/>
          <w:lang w:eastAsia="x-none"/>
        </w:rPr>
        <w:t xml:space="preserve"> </w:t>
      </w:r>
      <w:r w:rsidRPr="00531BFA">
        <w:rPr>
          <w:rFonts w:ascii="Times New Roman" w:eastAsia="Times New Roman" w:hAnsi="Times New Roman" w:cs="Times New Roman"/>
          <w:sz w:val="28"/>
          <w:szCs w:val="28"/>
          <w:lang w:val="x-none" w:eastAsia="x-none"/>
        </w:rPr>
        <w:t>на 20</w:t>
      </w:r>
      <w:r w:rsidRPr="00531BFA">
        <w:rPr>
          <w:rFonts w:ascii="Times New Roman" w:eastAsia="Times New Roman" w:hAnsi="Times New Roman" w:cs="Times New Roman"/>
          <w:sz w:val="28"/>
          <w:szCs w:val="28"/>
          <w:lang w:eastAsia="x-none"/>
        </w:rPr>
        <w:t>22</w:t>
      </w:r>
      <w:r w:rsidRPr="00531BFA">
        <w:rPr>
          <w:rFonts w:ascii="Times New Roman" w:eastAsia="Times New Roman" w:hAnsi="Times New Roman" w:cs="Times New Roman"/>
          <w:sz w:val="28"/>
          <w:szCs w:val="28"/>
          <w:lang w:val="x-none" w:eastAsia="x-none"/>
        </w:rPr>
        <w:t xml:space="preserve"> год в размере </w:t>
      </w:r>
      <w:r w:rsidRPr="00531BFA">
        <w:rPr>
          <w:rFonts w:ascii="Times New Roman" w:eastAsia="Times New Roman" w:hAnsi="Times New Roman" w:cs="Times New Roman"/>
          <w:sz w:val="28"/>
          <w:szCs w:val="28"/>
          <w:lang w:eastAsia="x-none"/>
        </w:rPr>
        <w:t>7</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 xml:space="preserve">213,74 </w:t>
      </w:r>
      <w:r w:rsidRPr="00531BFA">
        <w:rPr>
          <w:rFonts w:ascii="Times New Roman" w:eastAsia="Times New Roman" w:hAnsi="Times New Roman" w:cs="Times New Roman"/>
          <w:sz w:val="28"/>
          <w:szCs w:val="28"/>
          <w:lang w:val="x-none" w:eastAsia="x-none"/>
        </w:rPr>
        <w:t>тыс. руб.</w:t>
      </w:r>
      <w:r w:rsidRPr="00531BFA">
        <w:rPr>
          <w:rFonts w:ascii="Times New Roman" w:eastAsia="Times New Roman" w:hAnsi="Times New Roman" w:cs="Times New Roman"/>
          <w:sz w:val="28"/>
          <w:szCs w:val="28"/>
          <w:lang w:eastAsia="x-none"/>
        </w:rPr>
        <w:t>, в том числе расходы на оплату труда - 5</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540,51</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отчисления на социальные нужды – 1 673,23</w:t>
      </w:r>
      <w:r w:rsidRPr="00531BFA">
        <w:rPr>
          <w:rFonts w:ascii="Times New Roman" w:eastAsia="Times New Roman" w:hAnsi="Times New Roman" w:cs="Times New Roman"/>
          <w:sz w:val="28"/>
          <w:szCs w:val="28"/>
          <w:lang w:val="x-none" w:eastAsia="x-none"/>
        </w:rPr>
        <w:t xml:space="preserve"> тыс. руб. </w:t>
      </w:r>
    </w:p>
    <w:p w:rsidR="00531BFA" w:rsidRDefault="00531BFA" w:rsidP="000B789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31BFA">
        <w:rPr>
          <w:rFonts w:ascii="Times New Roman" w:eastAsia="Times New Roman" w:hAnsi="Times New Roman" w:cs="Times New Roman"/>
          <w:u w:val="single"/>
          <w:lang w:eastAsia="ru-RU"/>
        </w:rPr>
        <w:t>Примечание:</w:t>
      </w:r>
      <w:r w:rsidRPr="00531BFA">
        <w:rPr>
          <w:rFonts w:ascii="Times New Roman" w:eastAsia="Times New Roman" w:hAnsi="Times New Roman" w:cs="Times New Roman"/>
          <w:lang w:eastAsia="ru-RU"/>
        </w:rPr>
        <w:t xml:space="preserve"> Отчисления на социальные нужды в размере 30,2% от Фонда оплаты труда,</w:t>
      </w:r>
      <w:r w:rsidRPr="00531BFA">
        <w:rPr>
          <w:rFonts w:ascii="Times New Roman" w:eastAsia="Times New Roman" w:hAnsi="Times New Roman" w:cs="Times New Roman"/>
          <w:lang w:eastAsia="ru-RU"/>
        </w:rPr>
        <w:br/>
        <w:t>в том числе 0,2 % на обязательное страхование от несчастных случаев на производстве</w:t>
      </w:r>
      <w:r w:rsidRPr="00531BFA">
        <w:rPr>
          <w:rFonts w:ascii="Times New Roman" w:eastAsia="Times New Roman" w:hAnsi="Times New Roman" w:cs="Times New Roman"/>
          <w:lang w:eastAsia="ru-RU"/>
        </w:rPr>
        <w:br/>
        <w:t>и профзаболеваний.</w:t>
      </w:r>
    </w:p>
    <w:p w:rsidR="00E77977" w:rsidRPr="00531BFA" w:rsidRDefault="00E77977" w:rsidP="000B7891">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531BFA" w:rsidRPr="00531BFA" w:rsidRDefault="00531BFA" w:rsidP="000B7891">
      <w:pPr>
        <w:spacing w:after="0" w:line="240" w:lineRule="auto"/>
        <w:ind w:left="709"/>
        <w:jc w:val="both"/>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val="x-none" w:eastAsia="x-none"/>
        </w:rPr>
        <w:lastRenderedPageBreak/>
        <w:t>Общехозяйственные расходы</w:t>
      </w:r>
      <w:r w:rsidRPr="00531BFA">
        <w:rPr>
          <w:rFonts w:ascii="Times New Roman" w:eastAsia="Times New Roman" w:hAnsi="Times New Roman" w:cs="Times New Roman"/>
          <w:sz w:val="28"/>
          <w:szCs w:val="20"/>
          <w:lang w:val="x-none" w:eastAsia="x-none"/>
        </w:rPr>
        <w:t>.</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Организацией при пересмотре долгосрочных параметров регулирования тарифов на 2022 год общехозяйственные расходы предложены в размере 211,02</w:t>
      </w:r>
      <w:r w:rsidRPr="00531BFA">
        <w:rPr>
          <w:rFonts w:ascii="Times New Roman" w:eastAsia="Times New Roman" w:hAnsi="Times New Roman" w:cs="Times New Roman"/>
          <w:sz w:val="28"/>
          <w:szCs w:val="28"/>
          <w:lang w:val="x-none" w:eastAsia="x-none"/>
        </w:rPr>
        <w:t xml:space="preserve"> тыс. руб.</w:t>
      </w:r>
    </w:p>
    <w:p w:rsidR="00531BFA" w:rsidRPr="00531BFA" w:rsidRDefault="00531BFA" w:rsidP="000B7891">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Министерством</w:t>
      </w:r>
      <w:r w:rsidRPr="00531BFA">
        <w:rPr>
          <w:rFonts w:ascii="Times New Roman" w:eastAsia="Times New Roman" w:hAnsi="Times New Roman" w:cs="Times New Roman"/>
          <w:sz w:val="28"/>
          <w:szCs w:val="28"/>
          <w:lang w:eastAsia="x-none"/>
        </w:rPr>
        <w:t xml:space="preserve"> общехозяйственные расходы приняты на 2022 год </w:t>
      </w:r>
      <w:r w:rsidRPr="00531BFA">
        <w:rPr>
          <w:rFonts w:ascii="Times New Roman" w:eastAsia="Times New Roman" w:hAnsi="Times New Roman" w:cs="Times New Roman"/>
          <w:sz w:val="28"/>
          <w:szCs w:val="28"/>
          <w:lang w:eastAsia="x-none"/>
        </w:rPr>
        <w:br/>
        <w:t>в</w:t>
      </w:r>
      <w:r w:rsidRPr="00531BFA">
        <w:rPr>
          <w:rFonts w:ascii="Times New Roman" w:eastAsia="Times New Roman" w:hAnsi="Times New Roman" w:cs="Times New Roman"/>
          <w:sz w:val="28"/>
          <w:szCs w:val="28"/>
          <w:lang w:val="x-none" w:eastAsia="x-none"/>
        </w:rPr>
        <w:t xml:space="preserve"> размере </w:t>
      </w:r>
      <w:r w:rsidRPr="00531BFA">
        <w:rPr>
          <w:rFonts w:ascii="Times New Roman" w:eastAsia="Times New Roman" w:hAnsi="Times New Roman" w:cs="Times New Roman"/>
          <w:sz w:val="28"/>
          <w:szCs w:val="28"/>
          <w:lang w:eastAsia="x-none"/>
        </w:rPr>
        <w:t>91,38</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 xml:space="preserve"> </w:t>
      </w:r>
      <w:r w:rsidRPr="00531BFA">
        <w:rPr>
          <w:rFonts w:ascii="Times New Roman" w:eastAsia="Times New Roman" w:hAnsi="Times New Roman" w:cs="Times New Roman"/>
          <w:sz w:val="28"/>
          <w:szCs w:val="28"/>
          <w:lang w:val="x-none" w:eastAsia="x-none"/>
        </w:rPr>
        <w:t>с индекс</w:t>
      </w:r>
      <w:r w:rsidRPr="00531BFA">
        <w:rPr>
          <w:rFonts w:ascii="Times New Roman" w:eastAsia="Times New Roman" w:hAnsi="Times New Roman" w:cs="Times New Roman"/>
          <w:sz w:val="28"/>
          <w:szCs w:val="28"/>
          <w:lang w:eastAsia="x-none"/>
        </w:rPr>
        <w:t>ом</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роста</w:t>
      </w:r>
      <w:r w:rsidRPr="00531BFA">
        <w:rPr>
          <w:rFonts w:ascii="Times New Roman" w:eastAsia="Times New Roman" w:hAnsi="Times New Roman" w:cs="Times New Roman"/>
          <w:sz w:val="28"/>
          <w:szCs w:val="28"/>
          <w:lang w:val="x-none" w:eastAsia="x-none"/>
        </w:rPr>
        <w:t xml:space="preserve"> 1,0</w:t>
      </w:r>
      <w:r w:rsidRPr="00531BFA">
        <w:rPr>
          <w:rFonts w:ascii="Times New Roman" w:eastAsia="Times New Roman" w:hAnsi="Times New Roman" w:cs="Times New Roman"/>
          <w:sz w:val="28"/>
          <w:szCs w:val="28"/>
          <w:lang w:eastAsia="x-none"/>
        </w:rPr>
        <w:t>4</w:t>
      </w:r>
      <w:r w:rsidRPr="00531BFA">
        <w:rPr>
          <w:rFonts w:ascii="Times New Roman" w:eastAsia="Times New Roman" w:hAnsi="Times New Roman" w:cs="Times New Roman"/>
          <w:sz w:val="28"/>
          <w:szCs w:val="28"/>
          <w:lang w:val="x-none" w:eastAsia="x-none"/>
        </w:rPr>
        <w:t>3</w:t>
      </w:r>
      <w:r w:rsidRPr="00531BFA">
        <w:rPr>
          <w:rFonts w:ascii="Times New Roman" w:eastAsia="Times New Roman" w:hAnsi="Times New Roman" w:cs="Times New Roman"/>
          <w:sz w:val="28"/>
          <w:szCs w:val="28"/>
          <w:lang w:eastAsia="x-none"/>
        </w:rPr>
        <w:t xml:space="preserve"> к плану 2021 года</w:t>
      </w:r>
      <w:r w:rsidRPr="00531BFA">
        <w:rPr>
          <w:rFonts w:ascii="Times New Roman" w:eastAsia="Times New Roman" w:hAnsi="Times New Roman" w:cs="Times New Roman"/>
          <w:sz w:val="28"/>
          <w:szCs w:val="28"/>
          <w:lang w:val="x-none" w:eastAsia="x-none"/>
        </w:rPr>
        <w:t>.</w:t>
      </w:r>
    </w:p>
    <w:p w:rsidR="00531BFA" w:rsidRPr="00531BFA" w:rsidRDefault="00531BFA" w:rsidP="00156A3D">
      <w:pPr>
        <w:spacing w:after="0" w:line="240" w:lineRule="auto"/>
        <w:ind w:left="709"/>
        <w:jc w:val="both"/>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Прочие производственные расходы.</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 xml:space="preserve">Организацией при пересмотре долгосрочных параметров регулирования тарифов на 2022 год прочие производственные расходы предложены </w:t>
      </w:r>
      <w:r w:rsidRPr="00531BFA">
        <w:rPr>
          <w:rFonts w:ascii="Times New Roman" w:eastAsia="Times New Roman" w:hAnsi="Times New Roman" w:cs="Times New Roman"/>
          <w:sz w:val="28"/>
          <w:szCs w:val="28"/>
          <w:lang w:val="x-none" w:eastAsia="x-none"/>
        </w:rPr>
        <w:t xml:space="preserve">в размере </w:t>
      </w:r>
      <w:r w:rsidRPr="00531BFA">
        <w:rPr>
          <w:rFonts w:ascii="Times New Roman" w:eastAsia="Times New Roman" w:hAnsi="Times New Roman" w:cs="Times New Roman"/>
          <w:sz w:val="28"/>
          <w:szCs w:val="28"/>
          <w:lang w:eastAsia="x-none"/>
        </w:rPr>
        <w:t>894,36</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 xml:space="preserve">, включая расходы на амортизацию автотранспорта 231,0 тыс. руб., </w:t>
      </w:r>
      <w:r w:rsidRPr="00531BFA">
        <w:rPr>
          <w:rFonts w:ascii="Times New Roman" w:eastAsia="Times New Roman" w:hAnsi="Times New Roman" w:cs="Times New Roman"/>
          <w:sz w:val="28"/>
          <w:szCs w:val="28"/>
          <w:lang w:val="x-none" w:eastAsia="x-none"/>
        </w:rPr>
        <w:t>контроль качества вод</w:t>
      </w:r>
      <w:r w:rsidRPr="00531BFA">
        <w:rPr>
          <w:rFonts w:ascii="Times New Roman" w:eastAsia="Times New Roman" w:hAnsi="Times New Roman" w:cs="Times New Roman"/>
          <w:sz w:val="28"/>
          <w:szCs w:val="28"/>
          <w:lang w:eastAsia="x-none"/>
        </w:rPr>
        <w:t>ы – 378,36 тыс. руб., лицензирование – 285,0 тыс. руб.</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Министерством </w:t>
      </w:r>
      <w:r w:rsidRPr="00531BFA">
        <w:rPr>
          <w:rFonts w:ascii="Times New Roman" w:eastAsia="Times New Roman" w:hAnsi="Times New Roman" w:cs="Times New Roman"/>
          <w:sz w:val="28"/>
          <w:szCs w:val="28"/>
          <w:lang w:eastAsia="x-none"/>
        </w:rPr>
        <w:t>в составе прочих производственных расходов</w:t>
      </w:r>
      <w:r w:rsidRPr="00531BFA">
        <w:rPr>
          <w:rFonts w:ascii="Times New Roman" w:eastAsia="Times New Roman" w:hAnsi="Times New Roman" w:cs="Times New Roman"/>
          <w:sz w:val="28"/>
          <w:szCs w:val="28"/>
          <w:lang w:eastAsia="x-none"/>
        </w:rPr>
        <w:br/>
        <w:t xml:space="preserve">на 2022 год учтены затраты на контроль качества воды в размере </w:t>
      </w:r>
      <w:r w:rsidRPr="00531BFA">
        <w:rPr>
          <w:rFonts w:ascii="Times New Roman" w:eastAsia="Times New Roman" w:hAnsi="Times New Roman" w:cs="Times New Roman"/>
          <w:sz w:val="28"/>
          <w:szCs w:val="28"/>
          <w:lang w:eastAsia="x-none"/>
        </w:rPr>
        <w:br/>
        <w:t>126,95 тыс. руб. с индексом роста 1,043 к плану 2021 года</w:t>
      </w:r>
      <w:r w:rsidRPr="00531BFA">
        <w:rPr>
          <w:rFonts w:ascii="Times New Roman" w:eastAsia="Times New Roman" w:hAnsi="Times New Roman" w:cs="Times New Roman"/>
          <w:sz w:val="28"/>
          <w:szCs w:val="28"/>
          <w:lang w:val="x-none" w:eastAsia="x-none"/>
        </w:rPr>
        <w:t>.</w:t>
      </w:r>
    </w:p>
    <w:p w:rsidR="00531BFA" w:rsidRPr="00531BFA" w:rsidRDefault="00531BFA" w:rsidP="00156A3D">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u w:val="single"/>
          <w:lang w:eastAsia="x-none"/>
        </w:rPr>
        <w:t>Примечание</w:t>
      </w:r>
      <w:r w:rsidRPr="00531BFA">
        <w:rPr>
          <w:rFonts w:ascii="Times New Roman" w:eastAsia="Times New Roman" w:hAnsi="Times New Roman" w:cs="Times New Roman"/>
          <w:lang w:eastAsia="x-none"/>
        </w:rPr>
        <w:t>: Расходы на амортизацию автотранспорта и на лицензирование не приняты ввиду отсутствия документального обоснования расходов.</w:t>
      </w:r>
    </w:p>
    <w:p w:rsidR="00531BFA" w:rsidRPr="00531BFA" w:rsidRDefault="00531BFA" w:rsidP="00156A3D">
      <w:pPr>
        <w:tabs>
          <w:tab w:val="left" w:pos="1418"/>
          <w:tab w:val="left" w:pos="3544"/>
          <w:tab w:val="left" w:pos="4395"/>
        </w:tabs>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eastAsia="x-none"/>
        </w:rPr>
        <w:t>Р</w:t>
      </w:r>
      <w:proofErr w:type="spellStart"/>
      <w:r w:rsidRPr="00531BFA">
        <w:rPr>
          <w:rFonts w:ascii="Times New Roman" w:eastAsia="Times New Roman" w:hAnsi="Times New Roman" w:cs="Times New Roman"/>
          <w:sz w:val="28"/>
          <w:szCs w:val="20"/>
          <w:u w:val="single"/>
          <w:lang w:val="x-none" w:eastAsia="x-none"/>
        </w:rPr>
        <w:t>емонтные</w:t>
      </w:r>
      <w:proofErr w:type="spellEnd"/>
      <w:r w:rsidRPr="00531BFA">
        <w:rPr>
          <w:rFonts w:ascii="Times New Roman" w:eastAsia="Times New Roman" w:hAnsi="Times New Roman" w:cs="Times New Roman"/>
          <w:sz w:val="28"/>
          <w:szCs w:val="20"/>
          <w:u w:val="single"/>
          <w:lang w:val="x-none" w:eastAsia="x-none"/>
        </w:rPr>
        <w:t xml:space="preserve"> расходы.</w:t>
      </w:r>
    </w:p>
    <w:p w:rsidR="00531BFA" w:rsidRPr="00531BFA" w:rsidRDefault="00531BFA" w:rsidP="00156A3D">
      <w:pPr>
        <w:spacing w:after="0" w:line="240" w:lineRule="auto"/>
        <w:ind w:left="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Расходы на текущий ремонт</w:t>
      </w:r>
      <w:r w:rsidRPr="00531BFA">
        <w:rPr>
          <w:rFonts w:ascii="Times New Roman" w:eastAsia="Times New Roman" w:hAnsi="Times New Roman" w:cs="Times New Roman"/>
          <w:sz w:val="28"/>
          <w:szCs w:val="20"/>
          <w:u w:val="single"/>
          <w:lang w:eastAsia="x-none"/>
        </w:rPr>
        <w:t>.</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При пересмотре долгосрочных параметров регулирования тарифов</w:t>
      </w:r>
      <w:r w:rsidRPr="00531BFA">
        <w:rPr>
          <w:rFonts w:ascii="Times New Roman" w:eastAsia="Times New Roman" w:hAnsi="Times New Roman" w:cs="Times New Roman"/>
          <w:sz w:val="28"/>
          <w:szCs w:val="28"/>
          <w:lang w:eastAsia="x-none"/>
        </w:rPr>
        <w:br/>
        <w:t xml:space="preserve">на 2022 год организацией расходы на текущий ремонт предложены в размере 2 946,30 </w:t>
      </w:r>
      <w:r w:rsidRPr="00531BFA">
        <w:rPr>
          <w:rFonts w:ascii="Times New Roman" w:eastAsia="Times New Roman" w:hAnsi="Times New Roman" w:cs="Times New Roman"/>
          <w:sz w:val="28"/>
          <w:szCs w:val="28"/>
          <w:lang w:val="x-none" w:eastAsia="x-none"/>
        </w:rPr>
        <w:t>тыс. руб.</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 xml:space="preserve">расходы на текущий ремонт на 2022 год учтены </w:t>
      </w:r>
      <w:r w:rsidRPr="00531BFA">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val="x-none" w:eastAsia="x-none"/>
        </w:rPr>
        <w:t xml:space="preserve">в размере </w:t>
      </w:r>
      <w:r w:rsidRPr="00531BFA">
        <w:rPr>
          <w:rFonts w:ascii="Times New Roman" w:eastAsia="Times New Roman" w:hAnsi="Times New Roman" w:cs="Times New Roman"/>
          <w:sz w:val="28"/>
          <w:szCs w:val="28"/>
          <w:lang w:eastAsia="x-none"/>
        </w:rPr>
        <w:t xml:space="preserve">2 587,03 </w:t>
      </w:r>
      <w:r w:rsidRPr="00531BFA">
        <w:rPr>
          <w:rFonts w:ascii="Times New Roman" w:eastAsia="Times New Roman" w:hAnsi="Times New Roman" w:cs="Times New Roman"/>
          <w:sz w:val="28"/>
          <w:szCs w:val="28"/>
          <w:lang w:val="x-none" w:eastAsia="x-none"/>
        </w:rPr>
        <w:t xml:space="preserve">тыс. руб. </w:t>
      </w:r>
    </w:p>
    <w:p w:rsidR="00531BFA" w:rsidRPr="00531BFA" w:rsidRDefault="00531BFA" w:rsidP="00156A3D">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u w:val="single"/>
          <w:lang w:eastAsia="x-none"/>
        </w:rPr>
        <w:t>Примечание: Р</w:t>
      </w:r>
      <w:r w:rsidRPr="00531BFA">
        <w:rPr>
          <w:rFonts w:ascii="Times New Roman" w:eastAsia="Times New Roman" w:hAnsi="Times New Roman" w:cs="Times New Roman"/>
          <w:lang w:eastAsia="x-none"/>
        </w:rPr>
        <w:t xml:space="preserve">асходы на текущий ремонт определены в соответствии с представленными документами: локальные сметные расчеты, дефектная ведомость и пояснительная записка </w:t>
      </w:r>
      <w:r w:rsidRPr="00531BFA">
        <w:rPr>
          <w:rFonts w:ascii="Times New Roman" w:eastAsia="Times New Roman" w:hAnsi="Times New Roman" w:cs="Times New Roman"/>
          <w:lang w:eastAsia="x-none"/>
        </w:rPr>
        <w:br/>
        <w:t xml:space="preserve">по ремонту объектов водоснабжения. Министерством предложение организации скорректировано, исключены сметная прибыль и накладные расходы. </w:t>
      </w:r>
    </w:p>
    <w:p w:rsidR="00531BFA" w:rsidRPr="00531BFA" w:rsidRDefault="00531BFA" w:rsidP="00156A3D">
      <w:pPr>
        <w:spacing w:after="0" w:line="240" w:lineRule="auto"/>
        <w:ind w:left="709"/>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8"/>
          <w:szCs w:val="28"/>
          <w:u w:val="single"/>
          <w:lang w:eastAsia="x-none"/>
        </w:rPr>
        <w:t>Административные расходы.</w:t>
      </w:r>
    </w:p>
    <w:p w:rsidR="00531BFA" w:rsidRPr="00531BFA" w:rsidRDefault="00531BFA" w:rsidP="00156A3D">
      <w:pPr>
        <w:tabs>
          <w:tab w:val="left" w:pos="1418"/>
        </w:tabs>
        <w:spacing w:after="0" w:line="240" w:lineRule="auto"/>
        <w:ind w:firstLine="709"/>
        <w:jc w:val="both"/>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8"/>
          <w:szCs w:val="28"/>
          <w:u w:val="single"/>
          <w:lang w:eastAsia="x-none"/>
        </w:rPr>
        <w:t>Расходы на оплату работ и услуг, выполняемые сторонними организациями.</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Организацией при пересмотре долгосрочных параметров регулирования тарифов на 2022 год расходы на оплату работ и услуг, выполняемые сторонними организациями предложены в размере </w:t>
      </w:r>
      <w:r w:rsidR="00156A3D">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 xml:space="preserve">489,56 тыс. руб., в том числе затраты на услуги связи и интернет – </w:t>
      </w:r>
      <w:r w:rsidR="00156A3D">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84,87 тыс. руб., консультационные расходы – 65,09 тыс. руб., информационные расходы – 339,60 тыс. руб.</w:t>
      </w:r>
    </w:p>
    <w:p w:rsidR="00531BFA" w:rsidRPr="00531BFA" w:rsidRDefault="00531BFA" w:rsidP="00156A3D">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Министерством расходы на оплату работ и услуг на 2022 год учтены </w:t>
      </w:r>
      <w:r w:rsidRPr="00531BFA">
        <w:rPr>
          <w:rFonts w:ascii="Times New Roman" w:eastAsia="Times New Roman" w:hAnsi="Times New Roman" w:cs="Times New Roman"/>
          <w:sz w:val="28"/>
          <w:szCs w:val="28"/>
          <w:lang w:eastAsia="x-none"/>
        </w:rPr>
        <w:br/>
        <w:t xml:space="preserve">в размере 105,86 тыс. руб. (с индексом роста 1,043 к плану 2021 года), включая затраты на услуги связи и интернет – 45,78 тыс. руб., консультационные услуги – 60,08 тыс. руб.  </w:t>
      </w:r>
    </w:p>
    <w:p w:rsidR="00531BFA" w:rsidRPr="00531BFA" w:rsidRDefault="00531BFA" w:rsidP="00E111B2">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u w:val="single"/>
          <w:lang w:eastAsia="x-none"/>
        </w:rPr>
        <w:t>Примечание:</w:t>
      </w:r>
      <w:r w:rsidRPr="00531BFA">
        <w:rPr>
          <w:rFonts w:ascii="Times New Roman" w:eastAsia="Times New Roman" w:hAnsi="Times New Roman" w:cs="Times New Roman"/>
          <w:lang w:eastAsia="x-none"/>
        </w:rPr>
        <w:t xml:space="preserve"> Предложение организации не принято ввиду отсутствия документального обоснования расходов.</w:t>
      </w:r>
    </w:p>
    <w:p w:rsidR="00531BFA" w:rsidRPr="00531BFA" w:rsidRDefault="00531BFA" w:rsidP="00E111B2">
      <w:pPr>
        <w:tabs>
          <w:tab w:val="left" w:pos="1276"/>
        </w:tabs>
        <w:spacing w:after="0" w:line="240" w:lineRule="auto"/>
        <w:ind w:firstLine="709"/>
        <w:jc w:val="both"/>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8"/>
          <w:szCs w:val="28"/>
          <w:u w:val="single"/>
          <w:lang w:eastAsia="x-none"/>
        </w:rPr>
        <w:t>Расходы на оплату труда и отчисления на социальные нужды административно-управленческого персонала (АУП).</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lastRenderedPageBreak/>
        <w:t xml:space="preserve">Организацией при пересмотре долгосрочных параметров регулирования тарифов на 2022 год расходы на оплату труда и отчисления на социальные нужды АУП предложены в размере 9 914,0 тыс. руб., в </w:t>
      </w:r>
      <w:r w:rsidRPr="00531BFA">
        <w:rPr>
          <w:rFonts w:ascii="Times New Roman" w:eastAsia="Times New Roman" w:hAnsi="Times New Roman" w:cs="Times New Roman"/>
          <w:sz w:val="28"/>
          <w:szCs w:val="28"/>
          <w:lang w:val="x-none" w:eastAsia="x-none"/>
        </w:rPr>
        <w:t xml:space="preserve">том числе </w:t>
      </w:r>
      <w:r w:rsidRPr="00531BFA">
        <w:rPr>
          <w:rFonts w:ascii="Times New Roman" w:eastAsia="Times New Roman" w:hAnsi="Times New Roman" w:cs="Times New Roman"/>
          <w:sz w:val="28"/>
          <w:szCs w:val="28"/>
          <w:lang w:eastAsia="x-none"/>
        </w:rPr>
        <w:t>расходы на оплату труда - 7</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614,50</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 xml:space="preserve">, отчисления </w:t>
      </w:r>
      <w:r w:rsidR="00E111B2">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 xml:space="preserve">на социальные нужды – 2 299,50 </w:t>
      </w:r>
      <w:r w:rsidRPr="00531BFA">
        <w:rPr>
          <w:rFonts w:ascii="Times New Roman" w:eastAsia="Times New Roman" w:hAnsi="Times New Roman" w:cs="Times New Roman"/>
          <w:sz w:val="28"/>
          <w:szCs w:val="28"/>
          <w:lang w:val="x-none" w:eastAsia="x-none"/>
        </w:rPr>
        <w:t>тыс. руб.</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Подходы Министерства указаны в п. </w:t>
      </w:r>
      <w:r w:rsidRPr="00531BFA">
        <w:rPr>
          <w:rFonts w:ascii="Times New Roman" w:eastAsia="Times New Roman" w:hAnsi="Times New Roman" w:cs="Times New Roman"/>
          <w:sz w:val="28"/>
          <w:szCs w:val="28"/>
          <w:lang w:eastAsia="x-none"/>
        </w:rPr>
        <w:t>1.1</w:t>
      </w:r>
      <w:r w:rsidRPr="00531BFA">
        <w:rPr>
          <w:rFonts w:ascii="Times New Roman" w:eastAsia="Times New Roman" w:hAnsi="Times New Roman" w:cs="Times New Roman"/>
          <w:sz w:val="28"/>
          <w:szCs w:val="28"/>
          <w:lang w:val="x-none" w:eastAsia="x-none"/>
        </w:rPr>
        <w:t xml:space="preserve"> экспертного заключения. Затраты учтены</w:t>
      </w:r>
      <w:r w:rsidRPr="00531BFA">
        <w:rPr>
          <w:rFonts w:ascii="Times New Roman" w:eastAsia="Times New Roman" w:hAnsi="Times New Roman" w:cs="Times New Roman"/>
          <w:sz w:val="28"/>
          <w:szCs w:val="28"/>
          <w:lang w:eastAsia="x-none"/>
        </w:rPr>
        <w:t xml:space="preserve"> </w:t>
      </w:r>
      <w:r w:rsidRPr="00531BFA">
        <w:rPr>
          <w:rFonts w:ascii="Times New Roman" w:eastAsia="Times New Roman" w:hAnsi="Times New Roman" w:cs="Times New Roman"/>
          <w:sz w:val="28"/>
          <w:szCs w:val="28"/>
          <w:lang w:val="x-none" w:eastAsia="x-none"/>
        </w:rPr>
        <w:t>на 20</w:t>
      </w:r>
      <w:r w:rsidRPr="00531BFA">
        <w:rPr>
          <w:rFonts w:ascii="Times New Roman" w:eastAsia="Times New Roman" w:hAnsi="Times New Roman" w:cs="Times New Roman"/>
          <w:sz w:val="28"/>
          <w:szCs w:val="28"/>
          <w:lang w:eastAsia="x-none"/>
        </w:rPr>
        <w:t>22</w:t>
      </w:r>
      <w:r w:rsidRPr="00531BFA">
        <w:rPr>
          <w:rFonts w:ascii="Times New Roman" w:eastAsia="Times New Roman" w:hAnsi="Times New Roman" w:cs="Times New Roman"/>
          <w:sz w:val="28"/>
          <w:szCs w:val="28"/>
          <w:lang w:val="x-none" w:eastAsia="x-none"/>
        </w:rPr>
        <w:t xml:space="preserve"> год в размере </w:t>
      </w:r>
      <w:r w:rsidRPr="00531BFA">
        <w:rPr>
          <w:rFonts w:ascii="Times New Roman" w:eastAsia="Times New Roman" w:hAnsi="Times New Roman" w:cs="Times New Roman"/>
          <w:sz w:val="28"/>
          <w:szCs w:val="28"/>
          <w:lang w:eastAsia="x-none"/>
        </w:rPr>
        <w:t>2</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 xml:space="preserve">232,82 </w:t>
      </w:r>
      <w:r w:rsidRPr="00531BFA">
        <w:rPr>
          <w:rFonts w:ascii="Times New Roman" w:eastAsia="Times New Roman" w:hAnsi="Times New Roman" w:cs="Times New Roman"/>
          <w:sz w:val="28"/>
          <w:szCs w:val="28"/>
          <w:lang w:val="x-none" w:eastAsia="x-none"/>
        </w:rPr>
        <w:t xml:space="preserve">тыс. руб.: </w:t>
      </w:r>
      <w:r w:rsidRPr="00531BFA">
        <w:rPr>
          <w:rFonts w:ascii="Times New Roman" w:eastAsia="Times New Roman" w:hAnsi="Times New Roman" w:cs="Times New Roman"/>
          <w:sz w:val="28"/>
          <w:szCs w:val="28"/>
          <w:lang w:eastAsia="x-none"/>
        </w:rPr>
        <w:t>расходы на оплату труда - 1</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714,92</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 xml:space="preserve">отчисления на социальные нужды – </w:t>
      </w:r>
      <w:r w:rsidR="00E111B2">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517,91</w:t>
      </w:r>
      <w:r w:rsidRPr="00531BFA">
        <w:rPr>
          <w:rFonts w:ascii="Times New Roman" w:eastAsia="Times New Roman" w:hAnsi="Times New Roman" w:cs="Times New Roman"/>
          <w:sz w:val="28"/>
          <w:szCs w:val="28"/>
          <w:lang w:val="x-none" w:eastAsia="x-none"/>
        </w:rPr>
        <w:t xml:space="preserve"> тыс. руб. </w:t>
      </w:r>
    </w:p>
    <w:p w:rsidR="00531BFA" w:rsidRPr="00531BFA" w:rsidRDefault="00531BFA" w:rsidP="00E111B2">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31BFA">
        <w:rPr>
          <w:rFonts w:ascii="Times New Roman" w:eastAsia="Times New Roman" w:hAnsi="Times New Roman" w:cs="Times New Roman"/>
          <w:u w:val="single"/>
          <w:lang w:eastAsia="ru-RU"/>
        </w:rPr>
        <w:t>Примечание:</w:t>
      </w:r>
      <w:r w:rsidRPr="00531BFA">
        <w:rPr>
          <w:rFonts w:ascii="Times New Roman" w:eastAsia="Times New Roman" w:hAnsi="Times New Roman" w:cs="Times New Roman"/>
          <w:lang w:eastAsia="ru-RU"/>
        </w:rPr>
        <w:t xml:space="preserve"> Отчисления на социальные нужды в размере 30,2% от Фонда оплаты труда,</w:t>
      </w:r>
      <w:r w:rsidRPr="00531BFA">
        <w:rPr>
          <w:rFonts w:ascii="Times New Roman" w:eastAsia="Times New Roman" w:hAnsi="Times New Roman" w:cs="Times New Roman"/>
          <w:lang w:eastAsia="ru-RU"/>
        </w:rPr>
        <w:br/>
        <w:t>в том числе 0,2 % на обязательное страхование от несчастных случаев на производстве</w:t>
      </w:r>
      <w:r w:rsidRPr="00531BFA">
        <w:rPr>
          <w:rFonts w:ascii="Times New Roman" w:eastAsia="Times New Roman" w:hAnsi="Times New Roman" w:cs="Times New Roman"/>
          <w:lang w:eastAsia="ru-RU"/>
        </w:rPr>
        <w:br/>
        <w:t>и профзаболеваний.</w:t>
      </w:r>
    </w:p>
    <w:p w:rsidR="00531BFA" w:rsidRPr="00531BFA" w:rsidRDefault="00531BFA" w:rsidP="00E111B2">
      <w:pPr>
        <w:spacing w:after="0" w:line="240" w:lineRule="auto"/>
        <w:ind w:firstLine="709"/>
        <w:jc w:val="both"/>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8"/>
          <w:szCs w:val="28"/>
          <w:u w:val="single"/>
          <w:lang w:eastAsia="x-none"/>
        </w:rPr>
        <w:t>Арендная плата, лизинговые платежи, не связанные с арендой централизованных систем водоснабжения.</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Организацией при пересмотре долгосрочных параметров регулирования тарифов на 2022 год расходы на арендную плату</w:t>
      </w:r>
      <w:r w:rsidR="00E111B2">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и лизинговые платежи, не связанные с арендой централизованных систем водоснабжения предложены в размере 420,0 тыс. руб.</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Министерством расходы на арендную плату и лизинговые платежи, </w:t>
      </w:r>
      <w:r w:rsidRPr="00531BFA">
        <w:rPr>
          <w:rFonts w:ascii="Times New Roman" w:eastAsia="Times New Roman" w:hAnsi="Times New Roman" w:cs="Times New Roman"/>
          <w:sz w:val="28"/>
          <w:szCs w:val="28"/>
          <w:lang w:eastAsia="x-none"/>
        </w:rPr>
        <w:br/>
        <w:t xml:space="preserve">не связанные с арендой централизованных систем водоснабжения </w:t>
      </w:r>
      <w:r w:rsidR="00E111B2">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 xml:space="preserve">на 2022 год учтены в размере 146,29 тыс. руб. с индексом роста 1,043 </w:t>
      </w:r>
      <w:r w:rsidR="00E111B2">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t>к плану 2021 года.</w:t>
      </w:r>
    </w:p>
    <w:p w:rsidR="00531BFA" w:rsidRPr="00531BFA" w:rsidRDefault="00531BFA" w:rsidP="00E111B2">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u w:val="single"/>
          <w:lang w:eastAsia="x-none"/>
        </w:rPr>
        <w:t>Примечание:</w:t>
      </w:r>
      <w:r w:rsidRPr="00531BFA">
        <w:rPr>
          <w:rFonts w:ascii="Times New Roman" w:eastAsia="Times New Roman" w:hAnsi="Times New Roman" w:cs="Times New Roman"/>
          <w:lang w:eastAsia="x-none"/>
        </w:rPr>
        <w:t xml:space="preserve"> Предложение организации не принято ввиду отсутствия достаточного документального обоснования расходов.</w:t>
      </w:r>
    </w:p>
    <w:p w:rsidR="00531BFA" w:rsidRPr="00531BFA" w:rsidRDefault="00531BFA" w:rsidP="00E111B2">
      <w:pPr>
        <w:tabs>
          <w:tab w:val="left" w:pos="1418"/>
        </w:tabs>
        <w:spacing w:after="0" w:line="240" w:lineRule="auto"/>
        <w:ind w:left="709"/>
        <w:jc w:val="both"/>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eastAsia="x-none"/>
        </w:rPr>
        <w:t>Операционные расходы.</w:t>
      </w:r>
      <w:r w:rsidRPr="00531BFA">
        <w:rPr>
          <w:rFonts w:ascii="Times New Roman" w:eastAsia="Times New Roman" w:hAnsi="Times New Roman" w:cs="Times New Roman"/>
          <w:sz w:val="28"/>
          <w:szCs w:val="20"/>
          <w:lang w:val="x-none" w:eastAsia="x-none"/>
        </w:rPr>
        <w:t xml:space="preserve"> </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Организацией к пересмотру долгосрочных параметров регулирования тарифов на 2022 год операционные расходы предложены в размере </w:t>
      </w:r>
      <w:r w:rsidRPr="00531BFA">
        <w:rPr>
          <w:rFonts w:ascii="Times New Roman" w:eastAsia="Times New Roman" w:hAnsi="Times New Roman" w:cs="Times New Roman"/>
          <w:sz w:val="28"/>
          <w:szCs w:val="28"/>
          <w:lang w:eastAsia="x-none"/>
        </w:rPr>
        <w:br/>
        <w:t xml:space="preserve">27 819,57 тыс. руб. </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Министерством операционные расходы на 2022 год сформированы </w:t>
      </w:r>
      <w:r w:rsidRPr="00531BFA">
        <w:rPr>
          <w:rFonts w:ascii="Times New Roman" w:eastAsia="Times New Roman" w:hAnsi="Times New Roman" w:cs="Times New Roman"/>
          <w:sz w:val="28"/>
          <w:szCs w:val="28"/>
          <w:lang w:eastAsia="x-none"/>
        </w:rPr>
        <w:br/>
        <w:t>в размере 13</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218</w:t>
      </w:r>
      <w:r w:rsidRPr="00531BFA">
        <w:rPr>
          <w:rFonts w:ascii="Times New Roman" w:eastAsia="Times New Roman" w:hAnsi="Times New Roman" w:cs="Times New Roman"/>
          <w:sz w:val="28"/>
          <w:szCs w:val="28"/>
          <w:lang w:val="x-none" w:eastAsia="x-none"/>
        </w:rPr>
        <w:t>,</w:t>
      </w:r>
      <w:r w:rsidRPr="00531BFA">
        <w:rPr>
          <w:rFonts w:ascii="Times New Roman" w:eastAsia="Times New Roman" w:hAnsi="Times New Roman" w:cs="Times New Roman"/>
          <w:sz w:val="28"/>
          <w:szCs w:val="28"/>
          <w:lang w:eastAsia="x-none"/>
        </w:rPr>
        <w:t>0</w:t>
      </w:r>
      <w:r w:rsidRPr="00531BFA">
        <w:rPr>
          <w:rFonts w:ascii="Times New Roman" w:eastAsia="Times New Roman" w:hAnsi="Times New Roman" w:cs="Times New Roman"/>
          <w:sz w:val="28"/>
          <w:szCs w:val="28"/>
          <w:lang w:val="x-none" w:eastAsia="x-none"/>
        </w:rPr>
        <w:t>9 тыс. руб.</w:t>
      </w:r>
      <w:r w:rsidRPr="00531BFA">
        <w:rPr>
          <w:rFonts w:ascii="Times New Roman" w:eastAsia="Times New Roman" w:hAnsi="Times New Roman" w:cs="Times New Roman"/>
          <w:sz w:val="28"/>
          <w:szCs w:val="28"/>
          <w:lang w:eastAsia="x-none"/>
        </w:rPr>
        <w:t xml:space="preserve"> (базовый уровень операционных расходов).</w:t>
      </w:r>
    </w:p>
    <w:p w:rsidR="00531BFA" w:rsidRPr="00531BFA" w:rsidRDefault="00531BFA" w:rsidP="00E111B2">
      <w:pPr>
        <w:tabs>
          <w:tab w:val="left" w:pos="567"/>
        </w:tabs>
        <w:spacing w:after="0" w:line="240" w:lineRule="auto"/>
        <w:ind w:left="709"/>
        <w:rPr>
          <w:rFonts w:ascii="Times New Roman" w:eastAsia="Times New Roman" w:hAnsi="Times New Roman" w:cs="Times New Roman"/>
          <w:sz w:val="28"/>
          <w:szCs w:val="28"/>
          <w:u w:val="single"/>
          <w:lang w:eastAsia="ru-RU"/>
        </w:rPr>
      </w:pPr>
      <w:r w:rsidRPr="00531BFA">
        <w:rPr>
          <w:rFonts w:ascii="Times New Roman" w:eastAsia="Times New Roman" w:hAnsi="Times New Roman" w:cs="Times New Roman"/>
          <w:sz w:val="28"/>
          <w:szCs w:val="28"/>
          <w:u w:val="single"/>
          <w:lang w:eastAsia="ru-RU"/>
        </w:rPr>
        <w:t>Расчет расходов на электрическую энергию.</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Организацией расходы на электрическую энергию к пересмотру долгосрочных тарифов на 2022 год предложены в размере 6 186,0 тыс. руб., исходя из объема покупной электроэнергии – 0,652 млн. кВт. ч. и цены </w:t>
      </w:r>
      <w:r w:rsidRPr="00531BFA">
        <w:rPr>
          <w:rFonts w:ascii="Times New Roman" w:eastAsia="Times New Roman" w:hAnsi="Times New Roman" w:cs="Times New Roman"/>
          <w:sz w:val="28"/>
          <w:szCs w:val="28"/>
          <w:lang w:eastAsia="ru-RU"/>
        </w:rPr>
        <w:br/>
        <w:t>на электроэнергию - 9,49 руб./</w:t>
      </w:r>
      <w:proofErr w:type="spellStart"/>
      <w:r w:rsidRPr="00531BFA">
        <w:rPr>
          <w:rFonts w:ascii="Times New Roman" w:eastAsia="Times New Roman" w:hAnsi="Times New Roman" w:cs="Times New Roman"/>
          <w:sz w:val="28"/>
          <w:szCs w:val="28"/>
          <w:lang w:eastAsia="ru-RU"/>
        </w:rPr>
        <w:t>кВт</w:t>
      </w:r>
      <w:proofErr w:type="gramStart"/>
      <w:r w:rsidRPr="00531BFA">
        <w:rPr>
          <w:rFonts w:ascii="Times New Roman" w:eastAsia="Times New Roman" w:hAnsi="Times New Roman" w:cs="Times New Roman"/>
          <w:sz w:val="28"/>
          <w:szCs w:val="28"/>
          <w:lang w:eastAsia="ru-RU"/>
        </w:rPr>
        <w:t>.ч</w:t>
      </w:r>
      <w:proofErr w:type="spellEnd"/>
      <w:proofErr w:type="gramEnd"/>
      <w:r w:rsidRPr="00531BFA">
        <w:rPr>
          <w:rFonts w:ascii="Times New Roman" w:eastAsia="Times New Roman" w:hAnsi="Times New Roman" w:cs="Times New Roman"/>
          <w:sz w:val="28"/>
          <w:szCs w:val="28"/>
          <w:lang w:eastAsia="ru-RU"/>
        </w:rPr>
        <w:t xml:space="preserve">. Удельное потребление электроэнергии – 1,34 кВт. ч./куб. м. </w:t>
      </w:r>
    </w:p>
    <w:p w:rsidR="00E111B2" w:rsidRDefault="00531BFA" w:rsidP="00E111B2">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 xml:space="preserve">Согласно представленным ведомостям энергопотребления и счетам-фактур за 2021 год фактический объем потребления электрической энергии </w:t>
      </w:r>
      <w:r w:rsidRPr="00531BFA">
        <w:rPr>
          <w:rFonts w:ascii="Times New Roman" w:eastAsia="Times New Roman" w:hAnsi="Times New Roman" w:cs="Times New Roman"/>
          <w:sz w:val="28"/>
          <w:szCs w:val="28"/>
          <w:lang w:val="x-none" w:eastAsia="x-none"/>
        </w:rPr>
        <w:t>составил 0,</w:t>
      </w:r>
      <w:r w:rsidRPr="00531BFA">
        <w:rPr>
          <w:rFonts w:ascii="Times New Roman" w:eastAsia="Times New Roman" w:hAnsi="Times New Roman" w:cs="Times New Roman"/>
          <w:sz w:val="28"/>
          <w:szCs w:val="28"/>
          <w:lang w:eastAsia="x-none"/>
        </w:rPr>
        <w:t>800</w:t>
      </w:r>
      <w:r w:rsidRPr="00531BFA">
        <w:rPr>
          <w:rFonts w:ascii="Times New Roman" w:eastAsia="Times New Roman" w:hAnsi="Times New Roman" w:cs="Times New Roman"/>
          <w:sz w:val="28"/>
          <w:szCs w:val="28"/>
          <w:lang w:val="x-none" w:eastAsia="x-none"/>
        </w:rPr>
        <w:t xml:space="preserve"> млн. кВт</w:t>
      </w:r>
      <w:proofErr w:type="gramStart"/>
      <w:r w:rsidRPr="00531BFA">
        <w:rPr>
          <w:rFonts w:ascii="Times New Roman" w:eastAsia="Times New Roman" w:hAnsi="Times New Roman" w:cs="Times New Roman"/>
          <w:sz w:val="28"/>
          <w:szCs w:val="28"/>
          <w:lang w:val="x-none" w:eastAsia="x-none"/>
        </w:rPr>
        <w:t>.</w:t>
      </w:r>
      <w:proofErr w:type="gramEnd"/>
      <w:r w:rsidRPr="00531BFA">
        <w:rPr>
          <w:rFonts w:ascii="Times New Roman" w:eastAsia="Times New Roman" w:hAnsi="Times New Roman" w:cs="Times New Roman"/>
          <w:sz w:val="28"/>
          <w:szCs w:val="28"/>
          <w:lang w:val="x-none" w:eastAsia="x-none"/>
        </w:rPr>
        <w:t xml:space="preserve"> </w:t>
      </w:r>
      <w:proofErr w:type="gramStart"/>
      <w:r w:rsidRPr="00531BFA">
        <w:rPr>
          <w:rFonts w:ascii="Times New Roman" w:eastAsia="Times New Roman" w:hAnsi="Times New Roman" w:cs="Times New Roman"/>
          <w:sz w:val="28"/>
          <w:szCs w:val="28"/>
          <w:lang w:val="x-none" w:eastAsia="x-none"/>
        </w:rPr>
        <w:t>ч</w:t>
      </w:r>
      <w:proofErr w:type="gramEnd"/>
      <w:r w:rsidRPr="00531BFA">
        <w:rPr>
          <w:rFonts w:ascii="Times New Roman" w:eastAsia="Times New Roman" w:hAnsi="Times New Roman" w:cs="Times New Roman"/>
          <w:sz w:val="28"/>
          <w:szCs w:val="28"/>
          <w:lang w:val="x-none" w:eastAsia="x-none"/>
        </w:rPr>
        <w:t>., удельн</w:t>
      </w:r>
      <w:r w:rsidRPr="00531BFA">
        <w:rPr>
          <w:rFonts w:ascii="Times New Roman" w:eastAsia="Times New Roman" w:hAnsi="Times New Roman" w:cs="Times New Roman"/>
          <w:sz w:val="28"/>
          <w:szCs w:val="28"/>
          <w:lang w:eastAsia="x-none"/>
        </w:rPr>
        <w:t xml:space="preserve">ое потребление </w:t>
      </w:r>
      <w:r w:rsidRPr="00531BFA">
        <w:rPr>
          <w:rFonts w:ascii="Times New Roman" w:eastAsia="Times New Roman" w:hAnsi="Times New Roman" w:cs="Times New Roman"/>
          <w:sz w:val="28"/>
          <w:szCs w:val="28"/>
          <w:lang w:val="x-none" w:eastAsia="x-none"/>
        </w:rPr>
        <w:t>электрической энергии составил</w:t>
      </w:r>
      <w:r w:rsidRPr="00531BFA">
        <w:rPr>
          <w:rFonts w:ascii="Times New Roman" w:eastAsia="Times New Roman" w:hAnsi="Times New Roman" w:cs="Times New Roman"/>
          <w:sz w:val="28"/>
          <w:szCs w:val="28"/>
          <w:lang w:eastAsia="x-none"/>
        </w:rPr>
        <w:t>о</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1,36</w:t>
      </w:r>
      <w:r w:rsidRPr="00531BFA">
        <w:rPr>
          <w:rFonts w:ascii="Times New Roman" w:eastAsia="Times New Roman" w:hAnsi="Times New Roman" w:cs="Times New Roman"/>
          <w:sz w:val="28"/>
          <w:szCs w:val="28"/>
          <w:lang w:val="x-none" w:eastAsia="x-none"/>
        </w:rPr>
        <w:t xml:space="preserve"> кВт. ч./куб. м.</w:t>
      </w:r>
      <w:r w:rsidRPr="00531BFA">
        <w:rPr>
          <w:rFonts w:ascii="Times New Roman" w:eastAsia="Times New Roman" w:hAnsi="Times New Roman" w:cs="Times New Roman"/>
          <w:sz w:val="28"/>
          <w:szCs w:val="28"/>
          <w:lang w:eastAsia="x-none"/>
        </w:rPr>
        <w:t xml:space="preserve"> исходя из объема поднятой воды </w:t>
      </w:r>
      <w:r w:rsidRPr="00531BFA">
        <w:rPr>
          <w:rFonts w:ascii="Times New Roman" w:eastAsia="Times New Roman" w:hAnsi="Times New Roman" w:cs="Times New Roman"/>
          <w:sz w:val="28"/>
          <w:szCs w:val="28"/>
          <w:lang w:eastAsia="x-none"/>
        </w:rPr>
        <w:br/>
        <w:t xml:space="preserve">589,31 тыс. куб. м. (в целом по объектам водоснабжения </w:t>
      </w:r>
      <w:r w:rsidRPr="00531BFA">
        <w:rPr>
          <w:rFonts w:ascii="Times New Roman" w:eastAsia="Times New Roman" w:hAnsi="Times New Roman" w:cs="Times New Roman"/>
          <w:sz w:val="28"/>
          <w:szCs w:val="28"/>
          <w:lang w:eastAsia="x-none"/>
        </w:rPr>
        <w:br/>
        <w:t xml:space="preserve">МУП «Горномарийский», ООО «Посейдон», СПК «Москва»). </w:t>
      </w:r>
    </w:p>
    <w:p w:rsidR="00531BFA" w:rsidRPr="00531BFA" w:rsidRDefault="00531BFA" w:rsidP="00E111B2">
      <w:pPr>
        <w:spacing w:after="0" w:line="240" w:lineRule="auto"/>
        <w:ind w:firstLine="708"/>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Министерством </w:t>
      </w:r>
      <w:r w:rsidRPr="00531BFA">
        <w:rPr>
          <w:rFonts w:ascii="Times New Roman" w:eastAsia="Times New Roman" w:hAnsi="Times New Roman" w:cs="Times New Roman"/>
          <w:sz w:val="28"/>
          <w:szCs w:val="28"/>
          <w:lang w:eastAsia="x-none"/>
        </w:rPr>
        <w:t xml:space="preserve">расходы </w:t>
      </w:r>
      <w:r w:rsidRPr="00531BFA">
        <w:rPr>
          <w:rFonts w:ascii="Times New Roman" w:eastAsia="Times New Roman" w:hAnsi="Times New Roman" w:cs="Times New Roman"/>
          <w:sz w:val="28"/>
          <w:szCs w:val="28"/>
          <w:lang w:val="x-none" w:eastAsia="x-none"/>
        </w:rPr>
        <w:t>на</w:t>
      </w:r>
      <w:r w:rsidRPr="00531BFA">
        <w:rPr>
          <w:rFonts w:ascii="Times New Roman" w:eastAsia="Times New Roman" w:hAnsi="Times New Roman" w:cs="Times New Roman"/>
          <w:sz w:val="28"/>
          <w:szCs w:val="28"/>
          <w:lang w:eastAsia="x-none"/>
        </w:rPr>
        <w:t xml:space="preserve"> приобретение </w:t>
      </w:r>
      <w:r w:rsidRPr="00531BFA">
        <w:rPr>
          <w:rFonts w:ascii="Times New Roman" w:eastAsia="Times New Roman" w:hAnsi="Times New Roman" w:cs="Times New Roman"/>
          <w:sz w:val="28"/>
          <w:szCs w:val="28"/>
          <w:lang w:val="x-none" w:eastAsia="x-none"/>
        </w:rPr>
        <w:t>электрическ</w:t>
      </w:r>
      <w:r w:rsidRPr="00531BFA">
        <w:rPr>
          <w:rFonts w:ascii="Times New Roman" w:eastAsia="Times New Roman" w:hAnsi="Times New Roman" w:cs="Times New Roman"/>
          <w:sz w:val="28"/>
          <w:szCs w:val="28"/>
          <w:lang w:eastAsia="x-none"/>
        </w:rPr>
        <w:t xml:space="preserve">ой </w:t>
      </w:r>
      <w:r w:rsidRPr="00531BFA">
        <w:rPr>
          <w:rFonts w:ascii="Times New Roman" w:eastAsia="Times New Roman" w:hAnsi="Times New Roman" w:cs="Times New Roman"/>
          <w:sz w:val="28"/>
          <w:szCs w:val="28"/>
          <w:lang w:val="x-none" w:eastAsia="x-none"/>
        </w:rPr>
        <w:t>энерги</w:t>
      </w:r>
      <w:r w:rsidRPr="00531BFA">
        <w:rPr>
          <w:rFonts w:ascii="Times New Roman" w:eastAsia="Times New Roman" w:hAnsi="Times New Roman" w:cs="Times New Roman"/>
          <w:sz w:val="28"/>
          <w:szCs w:val="28"/>
          <w:lang w:eastAsia="x-none"/>
        </w:rPr>
        <w:t xml:space="preserve">и </w:t>
      </w:r>
      <w:r w:rsidRPr="00531BFA">
        <w:rPr>
          <w:rFonts w:ascii="Times New Roman" w:eastAsia="Times New Roman" w:hAnsi="Times New Roman" w:cs="Times New Roman"/>
          <w:sz w:val="28"/>
          <w:szCs w:val="28"/>
          <w:lang w:eastAsia="x-none"/>
        </w:rPr>
        <w:br/>
        <w:t xml:space="preserve">на 2022 год учтены в размере 5 913,89 тыс. руб., сформированы с учетом фактического </w:t>
      </w:r>
      <w:r w:rsidRPr="00531BFA">
        <w:rPr>
          <w:rFonts w:ascii="Times New Roman" w:eastAsia="Times New Roman" w:hAnsi="Times New Roman" w:cs="Times New Roman"/>
          <w:sz w:val="28"/>
          <w:szCs w:val="28"/>
          <w:lang w:val="x-none" w:eastAsia="x-none"/>
        </w:rPr>
        <w:t>удельн</w:t>
      </w:r>
      <w:r w:rsidRPr="00531BFA">
        <w:rPr>
          <w:rFonts w:ascii="Times New Roman" w:eastAsia="Times New Roman" w:hAnsi="Times New Roman" w:cs="Times New Roman"/>
          <w:sz w:val="28"/>
          <w:szCs w:val="28"/>
          <w:lang w:eastAsia="x-none"/>
        </w:rPr>
        <w:t>ого потребления электроэнергии в размере</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br/>
      </w:r>
      <w:r w:rsidRPr="00531BFA">
        <w:rPr>
          <w:rFonts w:ascii="Times New Roman" w:eastAsia="Times New Roman" w:hAnsi="Times New Roman" w:cs="Times New Roman"/>
          <w:sz w:val="28"/>
          <w:szCs w:val="28"/>
          <w:lang w:eastAsia="x-none"/>
        </w:rPr>
        <w:lastRenderedPageBreak/>
        <w:t>1,36</w:t>
      </w:r>
      <w:r w:rsidRPr="00531BFA">
        <w:rPr>
          <w:rFonts w:ascii="Times New Roman" w:eastAsia="Times New Roman" w:hAnsi="Times New Roman" w:cs="Times New Roman"/>
          <w:sz w:val="28"/>
          <w:szCs w:val="28"/>
          <w:lang w:val="x-none" w:eastAsia="x-none"/>
        </w:rPr>
        <w:t xml:space="preserve"> кВт</w:t>
      </w:r>
      <w:proofErr w:type="gramStart"/>
      <w:r w:rsidRPr="00531BFA">
        <w:rPr>
          <w:rFonts w:ascii="Times New Roman" w:eastAsia="Times New Roman" w:hAnsi="Times New Roman" w:cs="Times New Roman"/>
          <w:sz w:val="28"/>
          <w:szCs w:val="28"/>
          <w:lang w:val="x-none" w:eastAsia="x-none"/>
        </w:rPr>
        <w:t>.</w:t>
      </w:r>
      <w:proofErr w:type="gramEnd"/>
      <w:r w:rsidRPr="00531BFA">
        <w:rPr>
          <w:rFonts w:ascii="Times New Roman" w:eastAsia="Times New Roman" w:hAnsi="Times New Roman" w:cs="Times New Roman"/>
          <w:sz w:val="28"/>
          <w:szCs w:val="28"/>
          <w:lang w:val="x-none" w:eastAsia="x-none"/>
        </w:rPr>
        <w:t xml:space="preserve"> </w:t>
      </w:r>
      <w:proofErr w:type="gramStart"/>
      <w:r w:rsidRPr="00531BFA">
        <w:rPr>
          <w:rFonts w:ascii="Times New Roman" w:eastAsia="Times New Roman" w:hAnsi="Times New Roman" w:cs="Times New Roman"/>
          <w:sz w:val="28"/>
          <w:szCs w:val="28"/>
          <w:lang w:val="x-none" w:eastAsia="x-none"/>
        </w:rPr>
        <w:t>ч</w:t>
      </w:r>
      <w:proofErr w:type="gramEnd"/>
      <w:r w:rsidRPr="00531BFA">
        <w:rPr>
          <w:rFonts w:ascii="Times New Roman" w:eastAsia="Times New Roman" w:hAnsi="Times New Roman" w:cs="Times New Roman"/>
          <w:sz w:val="28"/>
          <w:szCs w:val="28"/>
          <w:lang w:val="x-none" w:eastAsia="x-none"/>
        </w:rPr>
        <w:t>./куб. м</w:t>
      </w:r>
      <w:r w:rsidRPr="00531BFA">
        <w:rPr>
          <w:rFonts w:ascii="Times New Roman" w:eastAsia="Times New Roman" w:hAnsi="Times New Roman" w:cs="Times New Roman"/>
          <w:sz w:val="28"/>
          <w:szCs w:val="28"/>
          <w:lang w:eastAsia="x-none"/>
        </w:rPr>
        <w:t>., объема поднятой воды и цены</w:t>
      </w:r>
      <w:r w:rsidRPr="00531BFA">
        <w:rPr>
          <w:rFonts w:ascii="Times New Roman" w:eastAsia="Times New Roman" w:hAnsi="Times New Roman" w:cs="Times New Roman"/>
          <w:sz w:val="28"/>
          <w:szCs w:val="28"/>
          <w:lang w:val="x-none" w:eastAsia="x-none"/>
        </w:rPr>
        <w:t xml:space="preserve"> на электрическую энергию </w:t>
      </w:r>
      <w:r w:rsidRPr="00531BFA">
        <w:rPr>
          <w:rFonts w:ascii="Times New Roman" w:eastAsia="Times New Roman" w:hAnsi="Times New Roman" w:cs="Times New Roman"/>
          <w:sz w:val="28"/>
          <w:szCs w:val="28"/>
          <w:lang w:eastAsia="x-none"/>
        </w:rPr>
        <w:t>в размере 9,49 руб./кВт. ч. с индексом роста цен на электроэнергию 1,035.</w:t>
      </w:r>
    </w:p>
    <w:p w:rsidR="00531BFA" w:rsidRPr="00531BFA" w:rsidRDefault="00531BFA" w:rsidP="00E111B2">
      <w:pPr>
        <w:spacing w:after="0" w:line="240" w:lineRule="auto"/>
        <w:ind w:left="709"/>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val="x-none" w:eastAsia="x-none"/>
        </w:rPr>
        <w:t>Неподконтрольные расходы</w:t>
      </w:r>
    </w:p>
    <w:p w:rsidR="00531BFA" w:rsidRPr="00531BFA" w:rsidRDefault="00531BFA" w:rsidP="00E111B2">
      <w:pPr>
        <w:tabs>
          <w:tab w:val="left" w:pos="0"/>
        </w:tabs>
        <w:spacing w:after="0" w:line="240" w:lineRule="auto"/>
        <w:ind w:firstLine="709"/>
        <w:jc w:val="both"/>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Расходы, связанные с уплатой налогов и сборов</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Организацией расходы на уплату налогов к пересмотру долгосрочных тарифов на 2022 год предложены в размере 1 002,57 тыс. руб., в том числе водный налог – 438,20 тыс. руб., транспортный налог – 39,95 тыс. руб., прочие налоги – 524,42 тыс. руб.</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Министерством </w:t>
      </w:r>
      <w:r w:rsidRPr="00531BFA">
        <w:rPr>
          <w:rFonts w:ascii="Times New Roman" w:eastAsia="Times New Roman" w:hAnsi="Times New Roman" w:cs="Times New Roman"/>
          <w:sz w:val="28"/>
          <w:szCs w:val="28"/>
          <w:lang w:eastAsia="x-none"/>
        </w:rPr>
        <w:t xml:space="preserve">расходы на уплату налогов и сборов на 2022 год </w:t>
      </w:r>
      <w:r w:rsidRPr="00531BFA">
        <w:rPr>
          <w:rFonts w:ascii="Times New Roman" w:eastAsia="Times New Roman" w:hAnsi="Times New Roman" w:cs="Times New Roman"/>
          <w:sz w:val="28"/>
          <w:szCs w:val="28"/>
          <w:lang w:eastAsia="x-none"/>
        </w:rPr>
        <w:br/>
        <w:t xml:space="preserve">приняты </w:t>
      </w:r>
      <w:r w:rsidRPr="00531BFA">
        <w:rPr>
          <w:rFonts w:ascii="Times New Roman" w:eastAsia="Times New Roman" w:hAnsi="Times New Roman" w:cs="Times New Roman"/>
          <w:sz w:val="28"/>
          <w:szCs w:val="28"/>
          <w:lang w:val="x-none" w:eastAsia="x-none"/>
        </w:rPr>
        <w:t>в размер</w:t>
      </w:r>
      <w:r w:rsidRPr="00531BFA">
        <w:rPr>
          <w:rFonts w:ascii="Times New Roman" w:eastAsia="Times New Roman" w:hAnsi="Times New Roman" w:cs="Times New Roman"/>
          <w:sz w:val="28"/>
          <w:szCs w:val="28"/>
          <w:lang w:eastAsia="x-none"/>
        </w:rPr>
        <w:t xml:space="preserve">е 402,53 тыс. руб., в том числе водный налог – </w:t>
      </w:r>
      <w:r w:rsidRPr="00531BFA">
        <w:rPr>
          <w:rFonts w:ascii="Times New Roman" w:eastAsia="Times New Roman" w:hAnsi="Times New Roman" w:cs="Times New Roman"/>
          <w:sz w:val="28"/>
          <w:szCs w:val="28"/>
          <w:lang w:eastAsia="x-none"/>
        </w:rPr>
        <w:br/>
        <w:t>175,58 тыс. руб., транспортный налог – 29,90 тыс. руб., прочие налоги и сборы при УСН – 197,06 тыс. руб.</w:t>
      </w:r>
    </w:p>
    <w:p w:rsidR="00531BFA" w:rsidRPr="00531BFA" w:rsidRDefault="00531BFA" w:rsidP="0069227C">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u w:val="single"/>
          <w:lang w:eastAsia="x-none"/>
        </w:rPr>
        <w:t>Примечание:</w:t>
      </w:r>
      <w:r w:rsidRPr="00531BFA">
        <w:rPr>
          <w:rFonts w:ascii="Times New Roman" w:eastAsia="Times New Roman" w:hAnsi="Times New Roman" w:cs="Times New Roman"/>
          <w:sz w:val="28"/>
          <w:szCs w:val="28"/>
          <w:lang w:eastAsia="x-none"/>
        </w:rPr>
        <w:t xml:space="preserve"> </w:t>
      </w:r>
      <w:r w:rsidRPr="00531BFA">
        <w:rPr>
          <w:rFonts w:ascii="Times New Roman" w:eastAsia="Times New Roman" w:hAnsi="Times New Roman" w:cs="Times New Roman"/>
          <w:lang w:eastAsia="x-none"/>
        </w:rPr>
        <w:t>Водный налог принят согласно фактическому объему поднятой воды, принятому на 2022 год и налоговым ставкам в соответствии с главой 25.2 Налогового кодекса Российской Федерации.</w:t>
      </w:r>
    </w:p>
    <w:p w:rsidR="00531BFA" w:rsidRPr="00531BFA" w:rsidRDefault="00531BFA" w:rsidP="0069227C">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lang w:eastAsia="x-none"/>
        </w:rPr>
        <w:t xml:space="preserve">Транспортный налог учтен согласно представленному налоговому уведомлению </w:t>
      </w:r>
      <w:r w:rsidRPr="00531BFA">
        <w:rPr>
          <w:rFonts w:ascii="Times New Roman" w:eastAsia="Times New Roman" w:hAnsi="Times New Roman" w:cs="Times New Roman"/>
          <w:lang w:eastAsia="x-none"/>
        </w:rPr>
        <w:br/>
        <w:t>об исчисленной транспортного налога за 2021 год.</w:t>
      </w:r>
    </w:p>
    <w:p w:rsidR="00531BFA" w:rsidRPr="00531BFA" w:rsidRDefault="00531BFA" w:rsidP="0069227C">
      <w:pPr>
        <w:spacing w:after="0" w:line="240" w:lineRule="auto"/>
        <w:ind w:firstLine="708"/>
        <w:jc w:val="both"/>
        <w:rPr>
          <w:rFonts w:ascii="Times New Roman" w:eastAsia="Times New Roman" w:hAnsi="Times New Roman" w:cs="Times New Roman"/>
          <w:lang w:eastAsia="x-none"/>
        </w:rPr>
      </w:pPr>
      <w:r w:rsidRPr="00531BFA">
        <w:rPr>
          <w:rFonts w:ascii="Times New Roman" w:eastAsia="Times New Roman" w:hAnsi="Times New Roman" w:cs="Times New Roman"/>
          <w:lang w:eastAsia="x-none"/>
        </w:rPr>
        <w:t>В составе прочих налогов учтен налог, уплачиваемый в связи с применением упрощенной системы налогообложения, рассчитанный исходя из предполагаемой необходимой валовой выручки на 2022 год (объект налогообложения «Доходы, уменьшенные на величину расходов» - 1 %).</w:t>
      </w:r>
    </w:p>
    <w:p w:rsidR="00531BFA" w:rsidRPr="00531BFA" w:rsidRDefault="00531BFA" w:rsidP="0069227C">
      <w:pPr>
        <w:spacing w:after="0" w:line="240" w:lineRule="auto"/>
        <w:ind w:left="709"/>
        <w:rPr>
          <w:rFonts w:ascii="Times New Roman" w:eastAsia="Times New Roman" w:hAnsi="Times New Roman" w:cs="Times New Roman"/>
          <w:sz w:val="28"/>
          <w:szCs w:val="20"/>
          <w:u w:val="single"/>
          <w:lang w:eastAsia="x-none"/>
        </w:rPr>
      </w:pPr>
      <w:r w:rsidRPr="00531BFA">
        <w:rPr>
          <w:rFonts w:ascii="Times New Roman" w:eastAsia="Times New Roman" w:hAnsi="Times New Roman" w:cs="Times New Roman"/>
          <w:sz w:val="28"/>
          <w:szCs w:val="20"/>
          <w:u w:val="single"/>
          <w:lang w:eastAsia="x-none"/>
        </w:rPr>
        <w:t>Амортизация.</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0"/>
          <w:lang w:eastAsia="x-none"/>
        </w:rPr>
      </w:pPr>
      <w:r w:rsidRPr="00531BFA">
        <w:rPr>
          <w:rFonts w:ascii="Times New Roman" w:eastAsia="Times New Roman" w:hAnsi="Times New Roman" w:cs="Times New Roman"/>
          <w:sz w:val="28"/>
          <w:szCs w:val="20"/>
          <w:lang w:eastAsia="x-none"/>
        </w:rPr>
        <w:t xml:space="preserve">Организацией расходы по статье «Амортизация» к пересмотру долгосрочных тарифов на 2022 год предложены в размере 231,0 тыс. руб. </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0"/>
          <w:lang w:eastAsia="x-none"/>
        </w:rPr>
      </w:pPr>
      <w:r w:rsidRPr="00531BFA">
        <w:rPr>
          <w:rFonts w:ascii="Times New Roman" w:eastAsia="Times New Roman" w:hAnsi="Times New Roman" w:cs="Times New Roman"/>
          <w:sz w:val="28"/>
          <w:szCs w:val="20"/>
          <w:lang w:eastAsia="x-none"/>
        </w:rPr>
        <w:t xml:space="preserve">Министерством расходы по статье «Амортизация» приняты </w:t>
      </w:r>
      <w:r w:rsidR="0069227C">
        <w:rPr>
          <w:rFonts w:ascii="Times New Roman" w:eastAsia="Times New Roman" w:hAnsi="Times New Roman" w:cs="Times New Roman"/>
          <w:sz w:val="28"/>
          <w:szCs w:val="20"/>
          <w:lang w:eastAsia="x-none"/>
        </w:rPr>
        <w:br/>
      </w:r>
      <w:r w:rsidRPr="00531BFA">
        <w:rPr>
          <w:rFonts w:ascii="Times New Roman" w:eastAsia="Times New Roman" w:hAnsi="Times New Roman" w:cs="Times New Roman"/>
          <w:sz w:val="28"/>
          <w:szCs w:val="20"/>
          <w:lang w:eastAsia="x-none"/>
        </w:rPr>
        <w:t>на 2022 год в размере 171,28 тыс. руб. на уровне плана 2021 года.</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0"/>
          <w:lang w:eastAsia="x-none"/>
        </w:rPr>
      </w:pPr>
      <w:r w:rsidRPr="00531BFA">
        <w:rPr>
          <w:rFonts w:ascii="Times New Roman" w:eastAsia="Times New Roman" w:hAnsi="Times New Roman" w:cs="Times New Roman"/>
          <w:sz w:val="28"/>
          <w:szCs w:val="20"/>
          <w:lang w:eastAsia="x-none"/>
        </w:rPr>
        <w:t>Предложение организации не принято ввиду отсутствия документального обоснования затрат.</w:t>
      </w:r>
    </w:p>
    <w:p w:rsidR="00531BFA" w:rsidRPr="00531BFA" w:rsidRDefault="00531BFA" w:rsidP="0069227C">
      <w:pPr>
        <w:tabs>
          <w:tab w:val="left" w:pos="709"/>
        </w:tabs>
        <w:spacing w:after="0" w:line="240" w:lineRule="auto"/>
        <w:ind w:left="709"/>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val="x-none" w:eastAsia="x-none"/>
        </w:rPr>
        <w:t>Себестоимость</w:t>
      </w:r>
      <w:r w:rsidRPr="00531BFA">
        <w:rPr>
          <w:rFonts w:ascii="Times New Roman" w:eastAsia="Times New Roman" w:hAnsi="Times New Roman" w:cs="Times New Roman"/>
          <w:sz w:val="28"/>
          <w:szCs w:val="20"/>
          <w:u w:val="single"/>
          <w:lang w:eastAsia="x-none"/>
        </w:rPr>
        <w:t>.</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Себестоимость услуг </w:t>
      </w:r>
      <w:r w:rsidRPr="00531BFA">
        <w:rPr>
          <w:rFonts w:ascii="Times New Roman" w:eastAsia="Times New Roman" w:hAnsi="Times New Roman" w:cs="Times New Roman"/>
          <w:sz w:val="28"/>
          <w:szCs w:val="28"/>
          <w:lang w:eastAsia="x-none"/>
        </w:rPr>
        <w:t xml:space="preserve">холодного </w:t>
      </w:r>
      <w:r w:rsidRPr="00531BFA">
        <w:rPr>
          <w:rFonts w:ascii="Times New Roman" w:eastAsia="Times New Roman" w:hAnsi="Times New Roman" w:cs="Times New Roman"/>
          <w:sz w:val="28"/>
          <w:szCs w:val="28"/>
          <w:lang w:val="x-none" w:eastAsia="x-none"/>
        </w:rPr>
        <w:t>водо</w:t>
      </w:r>
      <w:r w:rsidRPr="00531BFA">
        <w:rPr>
          <w:rFonts w:ascii="Times New Roman" w:eastAsia="Times New Roman" w:hAnsi="Times New Roman" w:cs="Times New Roman"/>
          <w:sz w:val="28"/>
          <w:szCs w:val="28"/>
          <w:lang w:eastAsia="x-none"/>
        </w:rPr>
        <w:t>снабжения</w:t>
      </w:r>
      <w:r w:rsidRPr="00531BFA">
        <w:rPr>
          <w:rFonts w:ascii="Times New Roman" w:eastAsia="Times New Roman" w:hAnsi="Times New Roman" w:cs="Times New Roman"/>
          <w:sz w:val="28"/>
          <w:szCs w:val="28"/>
          <w:lang w:val="x-none" w:eastAsia="x-none"/>
        </w:rPr>
        <w:t xml:space="preserve"> </w:t>
      </w:r>
      <w:r w:rsidRPr="00531BFA">
        <w:rPr>
          <w:rFonts w:ascii="Times New Roman" w:eastAsia="Times New Roman" w:hAnsi="Times New Roman" w:cs="Times New Roman"/>
          <w:sz w:val="28"/>
          <w:szCs w:val="28"/>
          <w:lang w:eastAsia="x-none"/>
        </w:rPr>
        <w:t>при пересмотре долгосрочных параметров регулирования тарифов на питьевую воду Ми</w:t>
      </w:r>
      <w:proofErr w:type="spellStart"/>
      <w:r w:rsidRPr="00531BFA">
        <w:rPr>
          <w:rFonts w:ascii="Times New Roman" w:eastAsia="Times New Roman" w:hAnsi="Times New Roman" w:cs="Times New Roman"/>
          <w:sz w:val="28"/>
          <w:szCs w:val="28"/>
          <w:lang w:val="x-none" w:eastAsia="x-none"/>
        </w:rPr>
        <w:t>нистерством</w:t>
      </w:r>
      <w:proofErr w:type="spellEnd"/>
      <w:r w:rsidRPr="00531BFA">
        <w:rPr>
          <w:rFonts w:ascii="Times New Roman" w:eastAsia="Times New Roman" w:hAnsi="Times New Roman" w:cs="Times New Roman"/>
          <w:sz w:val="28"/>
          <w:szCs w:val="28"/>
          <w:lang w:eastAsia="x-none"/>
        </w:rPr>
        <w:t xml:space="preserve"> сформирована на 2022 год </w:t>
      </w:r>
      <w:r w:rsidRPr="00531BFA">
        <w:rPr>
          <w:rFonts w:ascii="Times New Roman" w:eastAsia="Times New Roman" w:hAnsi="Times New Roman" w:cs="Times New Roman"/>
          <w:sz w:val="28"/>
          <w:szCs w:val="28"/>
          <w:lang w:val="x-none" w:eastAsia="x-none"/>
        </w:rPr>
        <w:t>в размер</w:t>
      </w:r>
      <w:r w:rsidRPr="00531BFA">
        <w:rPr>
          <w:rFonts w:ascii="Times New Roman" w:eastAsia="Times New Roman" w:hAnsi="Times New Roman" w:cs="Times New Roman"/>
          <w:sz w:val="28"/>
          <w:szCs w:val="28"/>
          <w:lang w:eastAsia="x-none"/>
        </w:rPr>
        <w:t>е 19 705,79 тыс. руб.</w:t>
      </w:r>
    </w:p>
    <w:p w:rsidR="00531BFA" w:rsidRPr="00531BFA" w:rsidRDefault="00531BFA" w:rsidP="0069227C">
      <w:pPr>
        <w:spacing w:after="0" w:line="240" w:lineRule="auto"/>
        <w:ind w:firstLine="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val="x-none" w:eastAsia="x-none"/>
        </w:rPr>
        <w:t>Анализ экономической обоснованности величины прибыли.</w:t>
      </w:r>
    </w:p>
    <w:p w:rsidR="00531BFA" w:rsidRPr="00531BFA" w:rsidRDefault="00531BFA" w:rsidP="0069227C">
      <w:pPr>
        <w:spacing w:after="0" w:line="240" w:lineRule="auto"/>
        <w:ind w:left="709"/>
        <w:rPr>
          <w:rFonts w:ascii="Times New Roman" w:eastAsia="Times New Roman" w:hAnsi="Times New Roman" w:cs="Times New Roman"/>
          <w:sz w:val="28"/>
          <w:szCs w:val="20"/>
          <w:lang w:val="x-none" w:eastAsia="x-none"/>
        </w:rPr>
      </w:pPr>
      <w:r w:rsidRPr="00531BFA">
        <w:rPr>
          <w:rFonts w:ascii="Times New Roman" w:eastAsia="Times New Roman" w:hAnsi="Times New Roman" w:cs="Times New Roman"/>
          <w:sz w:val="28"/>
          <w:szCs w:val="20"/>
          <w:u w:val="single"/>
          <w:lang w:val="x-none" w:eastAsia="x-none"/>
        </w:rPr>
        <w:t>Прибыль</w:t>
      </w:r>
      <w:r w:rsidRPr="00531BFA">
        <w:rPr>
          <w:rFonts w:ascii="Times New Roman" w:eastAsia="Times New Roman" w:hAnsi="Times New Roman" w:cs="Times New Roman"/>
          <w:sz w:val="28"/>
          <w:szCs w:val="20"/>
          <w:u w:val="single"/>
          <w:lang w:eastAsia="x-none"/>
        </w:rPr>
        <w:t>.</w:t>
      </w:r>
    </w:p>
    <w:p w:rsidR="00531BFA" w:rsidRPr="00531BFA" w:rsidRDefault="00531BFA" w:rsidP="0069227C">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Организацией</w:t>
      </w:r>
      <w:r w:rsidRPr="00531BFA">
        <w:rPr>
          <w:rFonts w:ascii="Times New Roman" w:eastAsia="Times New Roman" w:hAnsi="Times New Roman" w:cs="Times New Roman"/>
          <w:sz w:val="28"/>
          <w:szCs w:val="28"/>
          <w:lang w:eastAsia="x-none"/>
        </w:rPr>
        <w:t xml:space="preserve"> прибыль на 2022 год </w:t>
      </w:r>
      <w:r w:rsidRPr="00531BFA">
        <w:rPr>
          <w:rFonts w:ascii="Times New Roman" w:eastAsia="Times New Roman" w:hAnsi="Times New Roman" w:cs="Times New Roman"/>
          <w:sz w:val="28"/>
          <w:szCs w:val="28"/>
          <w:lang w:val="x-none" w:eastAsia="x-none"/>
        </w:rPr>
        <w:t>не заявлена</w:t>
      </w:r>
      <w:r w:rsidRPr="00531BFA">
        <w:rPr>
          <w:rFonts w:ascii="Times New Roman" w:eastAsia="Times New Roman" w:hAnsi="Times New Roman" w:cs="Times New Roman"/>
          <w:sz w:val="28"/>
          <w:szCs w:val="28"/>
          <w:lang w:eastAsia="x-none"/>
        </w:rPr>
        <w:t>.</w:t>
      </w:r>
      <w:r w:rsidRPr="00531BFA">
        <w:rPr>
          <w:rFonts w:ascii="Times New Roman" w:eastAsia="Times New Roman" w:hAnsi="Times New Roman" w:cs="Times New Roman"/>
          <w:sz w:val="28"/>
          <w:szCs w:val="28"/>
          <w:lang w:val="x-none" w:eastAsia="x-none"/>
        </w:rPr>
        <w:t xml:space="preserve"> Министерством прибыль не учтена.</w:t>
      </w:r>
    </w:p>
    <w:p w:rsidR="00531BFA" w:rsidRPr="00531BFA" w:rsidRDefault="00531BFA" w:rsidP="0069227C">
      <w:pPr>
        <w:spacing w:after="0" w:line="240" w:lineRule="auto"/>
        <w:ind w:firstLine="709"/>
        <w:rPr>
          <w:rFonts w:ascii="Times New Roman" w:eastAsia="Times New Roman" w:hAnsi="Times New Roman" w:cs="Times New Roman"/>
          <w:sz w:val="28"/>
          <w:szCs w:val="20"/>
          <w:u w:val="single"/>
          <w:lang w:val="x-none" w:eastAsia="x-none"/>
        </w:rPr>
      </w:pPr>
      <w:r w:rsidRPr="00531BFA">
        <w:rPr>
          <w:rFonts w:ascii="Times New Roman" w:eastAsia="Times New Roman" w:hAnsi="Times New Roman" w:cs="Times New Roman"/>
          <w:sz w:val="28"/>
          <w:szCs w:val="20"/>
          <w:u w:val="single"/>
          <w:lang w:eastAsia="x-none"/>
        </w:rPr>
        <w:t xml:space="preserve">Итоговая необходимая </w:t>
      </w:r>
      <w:r w:rsidRPr="00531BFA">
        <w:rPr>
          <w:rFonts w:ascii="Times New Roman" w:eastAsia="Times New Roman" w:hAnsi="Times New Roman" w:cs="Times New Roman"/>
          <w:sz w:val="28"/>
          <w:szCs w:val="20"/>
          <w:u w:val="single"/>
          <w:lang w:val="x-none" w:eastAsia="x-none"/>
        </w:rPr>
        <w:t>валовая выручка.</w:t>
      </w:r>
    </w:p>
    <w:p w:rsidR="00531BFA" w:rsidRPr="00531BFA" w:rsidRDefault="00531BFA" w:rsidP="0069227C">
      <w:pPr>
        <w:tabs>
          <w:tab w:val="left" w:pos="1985"/>
        </w:tabs>
        <w:spacing w:after="0" w:line="240" w:lineRule="auto"/>
        <w:ind w:firstLine="709"/>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Необходимая валовая выручка по услуге </w:t>
      </w:r>
      <w:r w:rsidRPr="00531BFA">
        <w:rPr>
          <w:rFonts w:ascii="Times New Roman" w:eastAsia="Times New Roman" w:hAnsi="Times New Roman" w:cs="Times New Roman"/>
          <w:sz w:val="28"/>
          <w:szCs w:val="28"/>
          <w:lang w:eastAsia="x-none"/>
        </w:rPr>
        <w:t xml:space="preserve">холодное </w:t>
      </w:r>
      <w:r w:rsidRPr="00531BFA">
        <w:rPr>
          <w:rFonts w:ascii="Times New Roman" w:eastAsia="Times New Roman" w:hAnsi="Times New Roman" w:cs="Times New Roman"/>
          <w:sz w:val="28"/>
          <w:szCs w:val="28"/>
          <w:lang w:val="x-none" w:eastAsia="x-none"/>
        </w:rPr>
        <w:t>водо</w:t>
      </w:r>
      <w:r w:rsidRPr="00531BFA">
        <w:rPr>
          <w:rFonts w:ascii="Times New Roman" w:eastAsia="Times New Roman" w:hAnsi="Times New Roman" w:cs="Times New Roman"/>
          <w:sz w:val="28"/>
          <w:szCs w:val="28"/>
          <w:lang w:eastAsia="x-none"/>
        </w:rPr>
        <w:t xml:space="preserve">снабжение </w:t>
      </w:r>
      <w:r w:rsidRPr="00531BFA">
        <w:rPr>
          <w:rFonts w:ascii="Times New Roman" w:eastAsia="Times New Roman" w:hAnsi="Times New Roman" w:cs="Times New Roman"/>
          <w:sz w:val="28"/>
          <w:szCs w:val="28"/>
          <w:lang w:val="x-none" w:eastAsia="x-none"/>
        </w:rPr>
        <w:t>Министерством</w:t>
      </w:r>
      <w:r w:rsidRPr="00531BFA">
        <w:rPr>
          <w:rFonts w:ascii="Times New Roman" w:eastAsia="Times New Roman" w:hAnsi="Times New Roman" w:cs="Times New Roman"/>
          <w:sz w:val="28"/>
          <w:szCs w:val="28"/>
          <w:lang w:eastAsia="x-none"/>
        </w:rPr>
        <w:t xml:space="preserve"> сформирована на 2022 год </w:t>
      </w:r>
      <w:r w:rsidRPr="00531BFA">
        <w:rPr>
          <w:rFonts w:ascii="Times New Roman" w:eastAsia="Times New Roman" w:hAnsi="Times New Roman" w:cs="Times New Roman"/>
          <w:sz w:val="28"/>
          <w:szCs w:val="28"/>
          <w:lang w:val="x-none" w:eastAsia="x-none"/>
        </w:rPr>
        <w:t>в размер</w:t>
      </w:r>
      <w:r w:rsidRPr="00531BFA">
        <w:rPr>
          <w:rFonts w:ascii="Times New Roman" w:eastAsia="Times New Roman" w:hAnsi="Times New Roman" w:cs="Times New Roman"/>
          <w:sz w:val="28"/>
          <w:szCs w:val="28"/>
          <w:lang w:eastAsia="x-none"/>
        </w:rPr>
        <w:t xml:space="preserve">е 19 705,79 тыс. руб., </w:t>
      </w:r>
      <w:r w:rsidRPr="00531BFA">
        <w:rPr>
          <w:rFonts w:ascii="Times New Roman" w:eastAsia="Times New Roman" w:hAnsi="Times New Roman" w:cs="Times New Roman"/>
          <w:sz w:val="28"/>
          <w:szCs w:val="28"/>
          <w:lang w:val="x-none" w:eastAsia="x-none"/>
        </w:rPr>
        <w:t>в том числе</w:t>
      </w:r>
      <w:r w:rsidRPr="00531BFA">
        <w:rPr>
          <w:rFonts w:ascii="Times New Roman" w:eastAsia="Times New Roman" w:hAnsi="Times New Roman" w:cs="Times New Roman"/>
          <w:sz w:val="28"/>
          <w:szCs w:val="28"/>
          <w:lang w:eastAsia="x-none"/>
        </w:rPr>
        <w:t>:</w:t>
      </w:r>
    </w:p>
    <w:p w:rsidR="00531BFA" w:rsidRPr="00531BFA" w:rsidRDefault="00531BFA" w:rsidP="00531BFA">
      <w:pPr>
        <w:numPr>
          <w:ilvl w:val="0"/>
          <w:numId w:val="6"/>
        </w:numPr>
        <w:tabs>
          <w:tab w:val="left" w:pos="1276"/>
        </w:tabs>
        <w:spacing w:after="0" w:line="240" w:lineRule="auto"/>
        <w:ind w:hanging="1091"/>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операционные расходы </w:t>
      </w:r>
      <w:r w:rsidRPr="00531BFA">
        <w:rPr>
          <w:rFonts w:ascii="Times New Roman" w:eastAsia="Times New Roman" w:hAnsi="Times New Roman" w:cs="Times New Roman"/>
          <w:sz w:val="28"/>
          <w:szCs w:val="28"/>
          <w:lang w:eastAsia="x-none"/>
        </w:rPr>
        <w:t>- 13</w:t>
      </w:r>
      <w:r w:rsidRPr="00531BFA">
        <w:rPr>
          <w:rFonts w:ascii="Times New Roman" w:eastAsia="Times New Roman" w:hAnsi="Times New Roman" w:cs="Times New Roman"/>
          <w:sz w:val="28"/>
          <w:szCs w:val="28"/>
          <w:lang w:val="x-none" w:eastAsia="x-none"/>
        </w:rPr>
        <w:t> </w:t>
      </w:r>
      <w:r w:rsidRPr="00531BFA">
        <w:rPr>
          <w:rFonts w:ascii="Times New Roman" w:eastAsia="Times New Roman" w:hAnsi="Times New Roman" w:cs="Times New Roman"/>
          <w:sz w:val="28"/>
          <w:szCs w:val="28"/>
          <w:lang w:eastAsia="x-none"/>
        </w:rPr>
        <w:t>218</w:t>
      </w:r>
      <w:r w:rsidRPr="00531BFA">
        <w:rPr>
          <w:rFonts w:ascii="Times New Roman" w:eastAsia="Times New Roman" w:hAnsi="Times New Roman" w:cs="Times New Roman"/>
          <w:sz w:val="28"/>
          <w:szCs w:val="28"/>
          <w:lang w:val="x-none" w:eastAsia="x-none"/>
        </w:rPr>
        <w:t>,</w:t>
      </w:r>
      <w:r w:rsidRPr="00531BFA">
        <w:rPr>
          <w:rFonts w:ascii="Times New Roman" w:eastAsia="Times New Roman" w:hAnsi="Times New Roman" w:cs="Times New Roman"/>
          <w:sz w:val="28"/>
          <w:szCs w:val="28"/>
          <w:lang w:eastAsia="x-none"/>
        </w:rPr>
        <w:t>0</w:t>
      </w:r>
      <w:r w:rsidRPr="00531BFA">
        <w:rPr>
          <w:rFonts w:ascii="Times New Roman" w:eastAsia="Times New Roman" w:hAnsi="Times New Roman" w:cs="Times New Roman"/>
          <w:sz w:val="28"/>
          <w:szCs w:val="28"/>
          <w:lang w:val="x-none" w:eastAsia="x-none"/>
        </w:rPr>
        <w:t>9 тыс. руб.;</w:t>
      </w:r>
    </w:p>
    <w:p w:rsidR="00531BFA" w:rsidRPr="00531BFA" w:rsidRDefault="00531BFA" w:rsidP="00531BFA">
      <w:pPr>
        <w:numPr>
          <w:ilvl w:val="0"/>
          <w:numId w:val="6"/>
        </w:numPr>
        <w:tabs>
          <w:tab w:val="left" w:pos="1276"/>
        </w:tabs>
        <w:spacing w:after="0" w:line="240" w:lineRule="auto"/>
        <w:ind w:hanging="1091"/>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расходы на электрическую энергию </w:t>
      </w:r>
      <w:r w:rsidRPr="00531BFA">
        <w:rPr>
          <w:rFonts w:ascii="Times New Roman" w:eastAsia="Times New Roman" w:hAnsi="Times New Roman" w:cs="Times New Roman"/>
          <w:sz w:val="28"/>
          <w:szCs w:val="28"/>
          <w:lang w:eastAsia="x-none"/>
        </w:rPr>
        <w:t>– 5 913,89</w:t>
      </w:r>
      <w:r w:rsidRPr="00531BFA">
        <w:rPr>
          <w:rFonts w:ascii="Times New Roman" w:eastAsia="Times New Roman" w:hAnsi="Times New Roman" w:cs="Times New Roman"/>
          <w:sz w:val="28"/>
          <w:szCs w:val="28"/>
          <w:lang w:val="x-none" w:eastAsia="x-none"/>
        </w:rPr>
        <w:t xml:space="preserve"> тыс. руб.;</w:t>
      </w:r>
    </w:p>
    <w:p w:rsidR="00531BFA" w:rsidRPr="00531BFA" w:rsidRDefault="00531BFA" w:rsidP="00531BFA">
      <w:pPr>
        <w:numPr>
          <w:ilvl w:val="0"/>
          <w:numId w:val="6"/>
        </w:numPr>
        <w:tabs>
          <w:tab w:val="left" w:pos="1276"/>
        </w:tabs>
        <w:spacing w:after="0" w:line="240" w:lineRule="auto"/>
        <w:ind w:hanging="1091"/>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val="x-none" w:eastAsia="x-none"/>
        </w:rPr>
        <w:t xml:space="preserve">неподконтрольные расходы </w:t>
      </w:r>
      <w:r w:rsidRPr="00531BFA">
        <w:rPr>
          <w:rFonts w:ascii="Times New Roman" w:eastAsia="Times New Roman" w:hAnsi="Times New Roman" w:cs="Times New Roman"/>
          <w:sz w:val="28"/>
          <w:szCs w:val="28"/>
          <w:lang w:eastAsia="x-none"/>
        </w:rPr>
        <w:t>– 402,53</w:t>
      </w:r>
      <w:r w:rsidRPr="00531BFA">
        <w:rPr>
          <w:rFonts w:ascii="Times New Roman" w:eastAsia="Times New Roman" w:hAnsi="Times New Roman" w:cs="Times New Roman"/>
          <w:sz w:val="28"/>
          <w:szCs w:val="28"/>
          <w:lang w:val="x-none" w:eastAsia="x-none"/>
        </w:rPr>
        <w:t xml:space="preserve"> тыс. руб</w:t>
      </w:r>
      <w:r w:rsidRPr="00531BFA">
        <w:rPr>
          <w:rFonts w:ascii="Times New Roman" w:eastAsia="Times New Roman" w:hAnsi="Times New Roman" w:cs="Times New Roman"/>
          <w:sz w:val="28"/>
          <w:szCs w:val="28"/>
          <w:lang w:eastAsia="x-none"/>
        </w:rPr>
        <w:t>.;</w:t>
      </w:r>
    </w:p>
    <w:p w:rsidR="00531BFA" w:rsidRPr="00531BFA" w:rsidRDefault="00531BFA" w:rsidP="00531BFA">
      <w:pPr>
        <w:numPr>
          <w:ilvl w:val="0"/>
          <w:numId w:val="6"/>
        </w:numPr>
        <w:tabs>
          <w:tab w:val="left" w:pos="1276"/>
        </w:tabs>
        <w:spacing w:after="0" w:line="240" w:lineRule="auto"/>
        <w:ind w:hanging="1091"/>
        <w:jc w:val="both"/>
        <w:rPr>
          <w:rFonts w:ascii="Times New Roman" w:eastAsia="Times New Roman" w:hAnsi="Times New Roman" w:cs="Times New Roman"/>
          <w:sz w:val="28"/>
          <w:szCs w:val="28"/>
          <w:lang w:val="x-none" w:eastAsia="x-none"/>
        </w:rPr>
      </w:pPr>
      <w:r w:rsidRPr="00531BFA">
        <w:rPr>
          <w:rFonts w:ascii="Times New Roman" w:eastAsia="Times New Roman" w:hAnsi="Times New Roman" w:cs="Times New Roman"/>
          <w:sz w:val="28"/>
          <w:szCs w:val="28"/>
          <w:lang w:eastAsia="x-none"/>
        </w:rPr>
        <w:t>амортизация – 171,28 тыс. руб.</w:t>
      </w:r>
    </w:p>
    <w:p w:rsidR="00531BFA" w:rsidRPr="00531BFA" w:rsidRDefault="00531BFA" w:rsidP="00FF093E">
      <w:pPr>
        <w:spacing w:after="0" w:line="240" w:lineRule="auto"/>
        <w:ind w:firstLine="709"/>
        <w:jc w:val="both"/>
        <w:rPr>
          <w:rFonts w:ascii="Times New Roman" w:eastAsia="Times New Roman" w:hAnsi="Times New Roman" w:cs="Times New Roman"/>
          <w:sz w:val="28"/>
          <w:szCs w:val="20"/>
          <w:u w:val="single"/>
          <w:lang w:eastAsia="x-none"/>
        </w:rPr>
      </w:pPr>
      <w:r w:rsidRPr="00531BFA">
        <w:rPr>
          <w:rFonts w:ascii="Times New Roman" w:eastAsia="Times New Roman" w:hAnsi="Times New Roman" w:cs="Times New Roman"/>
          <w:sz w:val="28"/>
          <w:szCs w:val="20"/>
          <w:u w:val="single"/>
          <w:lang w:val="x-none" w:eastAsia="x-none"/>
        </w:rPr>
        <w:lastRenderedPageBreak/>
        <w:t>Обоснование причин исключения экономически необоснованных расходов.</w:t>
      </w:r>
    </w:p>
    <w:p w:rsidR="00531BFA" w:rsidRPr="00531BFA" w:rsidRDefault="00531BFA" w:rsidP="00FF093E">
      <w:pPr>
        <w:suppressAutoHyphens/>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t xml:space="preserve">В результате проведенной экспертизы представленных расчетных материалов для </w:t>
      </w:r>
      <w:r w:rsidRPr="00531BFA">
        <w:rPr>
          <w:rFonts w:ascii="Times New Roman" w:eastAsia="Times New Roman" w:hAnsi="Times New Roman" w:cs="Times New Roman"/>
          <w:sz w:val="28"/>
          <w:szCs w:val="28"/>
          <w:lang w:eastAsia="x-none"/>
        </w:rPr>
        <w:t>пересмотра установленных т</w:t>
      </w:r>
      <w:proofErr w:type="spellStart"/>
      <w:r w:rsidRPr="00531BFA">
        <w:rPr>
          <w:rFonts w:ascii="Times New Roman" w:eastAsia="Times New Roman" w:hAnsi="Times New Roman" w:cs="Times New Roman"/>
          <w:sz w:val="28"/>
          <w:szCs w:val="28"/>
          <w:lang w:val="x-none" w:eastAsia="x-none"/>
        </w:rPr>
        <w:t>арифов</w:t>
      </w:r>
      <w:proofErr w:type="spellEnd"/>
      <w:r w:rsidRPr="00531BFA">
        <w:rPr>
          <w:rFonts w:ascii="Times New Roman" w:eastAsia="Times New Roman" w:hAnsi="Times New Roman" w:cs="Times New Roman"/>
          <w:sz w:val="28"/>
          <w:szCs w:val="28"/>
          <w:lang w:val="x-none" w:eastAsia="x-none"/>
        </w:rPr>
        <w:t xml:space="preserve"> на </w:t>
      </w:r>
      <w:r w:rsidRPr="00531BFA">
        <w:rPr>
          <w:rFonts w:ascii="Times New Roman" w:eastAsia="Times New Roman" w:hAnsi="Times New Roman" w:cs="Times New Roman"/>
          <w:sz w:val="28"/>
          <w:szCs w:val="28"/>
          <w:lang w:eastAsia="x-none"/>
        </w:rPr>
        <w:t>питьевую воду</w:t>
      </w:r>
      <w:r w:rsidRPr="00531BFA">
        <w:rPr>
          <w:rFonts w:ascii="Times New Roman" w:eastAsia="Times New Roman" w:hAnsi="Times New Roman" w:cs="Times New Roman"/>
          <w:sz w:val="28"/>
          <w:szCs w:val="28"/>
          <w:lang w:val="x-none" w:eastAsia="x-none"/>
        </w:rPr>
        <w:t>,</w:t>
      </w:r>
      <w:r w:rsidRPr="00531BFA">
        <w:rPr>
          <w:rFonts w:ascii="Times New Roman" w:eastAsia="Times New Roman" w:hAnsi="Times New Roman" w:cs="Times New Roman"/>
          <w:sz w:val="28"/>
          <w:szCs w:val="28"/>
          <w:lang w:eastAsia="x-none"/>
        </w:rPr>
        <w:br/>
        <w:t>при</w:t>
      </w:r>
      <w:r w:rsidRPr="00531BFA">
        <w:rPr>
          <w:rFonts w:ascii="Times New Roman" w:eastAsia="Times New Roman" w:hAnsi="Times New Roman" w:cs="Times New Roman"/>
          <w:sz w:val="28"/>
          <w:szCs w:val="28"/>
          <w:lang w:val="x-none" w:eastAsia="x-none"/>
        </w:rPr>
        <w:t xml:space="preserve"> определении расчетных значений расходов, при формировании </w:t>
      </w:r>
      <w:r w:rsidRPr="00531BFA">
        <w:rPr>
          <w:rFonts w:ascii="Times New Roman" w:eastAsia="Times New Roman" w:hAnsi="Times New Roman" w:cs="Times New Roman"/>
          <w:sz w:val="28"/>
          <w:szCs w:val="28"/>
          <w:lang w:eastAsia="x-none"/>
        </w:rPr>
        <w:t>тарифов</w:t>
      </w:r>
      <w:r w:rsidRPr="00531BFA">
        <w:rPr>
          <w:rFonts w:ascii="Times New Roman" w:eastAsia="Times New Roman" w:hAnsi="Times New Roman" w:cs="Times New Roman"/>
          <w:sz w:val="28"/>
          <w:szCs w:val="28"/>
          <w:lang w:val="x-none" w:eastAsia="x-none"/>
        </w:rPr>
        <w:t xml:space="preserve"> на </w:t>
      </w:r>
      <w:r w:rsidRPr="00531BFA">
        <w:rPr>
          <w:rFonts w:ascii="Times New Roman" w:eastAsia="Times New Roman" w:hAnsi="Times New Roman" w:cs="Times New Roman"/>
          <w:sz w:val="28"/>
          <w:szCs w:val="28"/>
          <w:lang w:eastAsia="x-none"/>
        </w:rPr>
        <w:t xml:space="preserve">питьевую воду на 2022 год </w:t>
      </w:r>
      <w:r w:rsidRPr="00531BFA">
        <w:rPr>
          <w:rFonts w:ascii="Times New Roman" w:eastAsia="Times New Roman" w:hAnsi="Times New Roman" w:cs="Times New Roman"/>
          <w:sz w:val="28"/>
          <w:szCs w:val="28"/>
          <w:lang w:val="x-none" w:eastAsia="x-none"/>
        </w:rPr>
        <w:t>учтены основные статьи (группы) расходов</w:t>
      </w:r>
      <w:r w:rsidRPr="00531BFA">
        <w:rPr>
          <w:rFonts w:ascii="Times New Roman" w:eastAsia="Times New Roman" w:hAnsi="Times New Roman" w:cs="Times New Roman"/>
          <w:sz w:val="28"/>
          <w:szCs w:val="28"/>
          <w:lang w:eastAsia="x-none"/>
        </w:rPr>
        <w:t>:</w:t>
      </w:r>
    </w:p>
    <w:p w:rsidR="00531BFA" w:rsidRPr="00531BFA" w:rsidRDefault="00531BFA" w:rsidP="00531BF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базовый уровень операционных расходов сформирован </w:t>
      </w:r>
      <w:r w:rsidRPr="00531BFA">
        <w:rPr>
          <w:rFonts w:ascii="Times New Roman" w:eastAsia="Times New Roman" w:hAnsi="Times New Roman" w:cs="Times New Roman"/>
          <w:sz w:val="28"/>
          <w:szCs w:val="28"/>
          <w:lang w:eastAsia="ru-RU"/>
        </w:rPr>
        <w:br/>
        <w:t>в соответствии с пунктом 45 Методики, и снижен на 14 601,48 тыс. руб.</w:t>
      </w:r>
      <w:r w:rsidRPr="00531BFA">
        <w:rPr>
          <w:rFonts w:ascii="Times New Roman" w:eastAsia="Times New Roman" w:hAnsi="Times New Roman" w:cs="Times New Roman"/>
          <w:sz w:val="28"/>
          <w:szCs w:val="28"/>
          <w:lang w:eastAsia="ru-RU"/>
        </w:rPr>
        <w:br/>
        <w:t>(см. пункт 2 настоящего экспертного заключения);</w:t>
      </w:r>
    </w:p>
    <w:p w:rsidR="00531BFA" w:rsidRPr="00531BFA" w:rsidRDefault="00531BFA" w:rsidP="00531BF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расходы на электрическую энергию сформированы в соответствии с пунктом 43 Методики, и снижен на 272,11 тыс. руб. (см. пункт 3 настоящего экспертного заключения);</w:t>
      </w:r>
    </w:p>
    <w:p w:rsidR="00531BFA" w:rsidRPr="00531BFA" w:rsidRDefault="00531BFA" w:rsidP="00531BF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 xml:space="preserve">неподконтрольные расходы сформированы в соответствии </w:t>
      </w:r>
      <w:r w:rsidRPr="00531BFA">
        <w:rPr>
          <w:rFonts w:ascii="Times New Roman" w:eastAsia="Times New Roman" w:hAnsi="Times New Roman" w:cs="Times New Roman"/>
          <w:sz w:val="28"/>
          <w:szCs w:val="28"/>
          <w:lang w:eastAsia="ru-RU"/>
        </w:rPr>
        <w:br/>
        <w:t xml:space="preserve">с пунктом 49 Методики, и снижены на 600,04 тыс. руб. (см. пункт 4 настоящего экспертного заключения); </w:t>
      </w:r>
    </w:p>
    <w:p w:rsidR="00531BFA" w:rsidRPr="00531BFA" w:rsidRDefault="00531BFA" w:rsidP="00531BF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амортизация сформирована в соответствии с пунктом 28 Методики, и снижена на 59,72 тыс. руб. (см. пункт 5 настоящего экспертного заключения);</w:t>
      </w:r>
    </w:p>
    <w:p w:rsidR="00531BFA" w:rsidRPr="00531BFA" w:rsidRDefault="00531BFA" w:rsidP="00531BF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31BFA">
        <w:rPr>
          <w:rFonts w:ascii="Times New Roman" w:eastAsia="Times New Roman" w:hAnsi="Times New Roman" w:cs="Times New Roman"/>
          <w:sz w:val="28"/>
          <w:szCs w:val="28"/>
          <w:lang w:eastAsia="ru-RU"/>
        </w:rPr>
        <w:t>необходимая валовая выручка снижена на 15 533,35 тыс. руб.</w:t>
      </w:r>
    </w:p>
    <w:p w:rsidR="00531BFA" w:rsidRPr="00531BFA" w:rsidRDefault="00531BFA" w:rsidP="00FF093E">
      <w:pPr>
        <w:spacing w:after="0" w:line="240" w:lineRule="auto"/>
        <w:ind w:firstLine="709"/>
        <w:jc w:val="both"/>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7"/>
          <w:szCs w:val="27"/>
          <w:u w:val="single"/>
          <w:lang w:eastAsia="x-none"/>
        </w:rPr>
        <w:t>Д</w:t>
      </w:r>
      <w:r w:rsidRPr="00531BFA">
        <w:rPr>
          <w:rFonts w:ascii="Times New Roman" w:eastAsia="Times New Roman" w:hAnsi="Times New Roman" w:cs="Times New Roman"/>
          <w:sz w:val="28"/>
          <w:szCs w:val="28"/>
          <w:u w:val="single"/>
          <w:lang w:eastAsia="x-none"/>
        </w:rPr>
        <w:t xml:space="preserve">олгосрочные параметры </w:t>
      </w:r>
      <w:r w:rsidR="003875BA">
        <w:rPr>
          <w:rFonts w:ascii="Times New Roman" w:eastAsia="Times New Roman" w:hAnsi="Times New Roman" w:cs="Times New Roman"/>
          <w:sz w:val="28"/>
          <w:szCs w:val="28"/>
          <w:u w:val="single"/>
          <w:lang w:eastAsia="x-none"/>
        </w:rPr>
        <w:t xml:space="preserve">регулирования тарифов на питьевую воду на </w:t>
      </w:r>
      <w:r w:rsidRPr="00531BFA">
        <w:rPr>
          <w:rFonts w:ascii="Times New Roman" w:eastAsia="Times New Roman" w:hAnsi="Times New Roman" w:cs="Times New Roman"/>
          <w:sz w:val="28"/>
          <w:szCs w:val="28"/>
          <w:u w:val="single"/>
          <w:lang w:eastAsia="x-none"/>
        </w:rPr>
        <w:t>2020</w:t>
      </w:r>
      <w:r w:rsidRPr="00531BFA">
        <w:rPr>
          <w:rFonts w:ascii="Times New Roman" w:eastAsia="Times New Roman" w:hAnsi="Times New Roman" w:cs="Times New Roman"/>
          <w:sz w:val="27"/>
          <w:szCs w:val="27"/>
          <w:u w:val="single"/>
          <w:lang w:eastAsia="ru-RU"/>
        </w:rPr>
        <w:t> </w:t>
      </w:r>
      <w:r w:rsidRPr="00531BFA">
        <w:rPr>
          <w:rFonts w:ascii="Times New Roman" w:eastAsia="Times New Roman" w:hAnsi="Times New Roman" w:cs="Times New Roman"/>
          <w:sz w:val="28"/>
          <w:szCs w:val="28"/>
          <w:u w:val="single"/>
          <w:lang w:eastAsia="x-none"/>
        </w:rPr>
        <w:t>-</w:t>
      </w:r>
      <w:r w:rsidRPr="00531BFA">
        <w:rPr>
          <w:rFonts w:ascii="Times New Roman" w:eastAsia="Times New Roman" w:hAnsi="Times New Roman" w:cs="Times New Roman"/>
          <w:sz w:val="27"/>
          <w:szCs w:val="27"/>
          <w:u w:val="single"/>
          <w:lang w:eastAsia="ru-RU"/>
        </w:rPr>
        <w:t> </w:t>
      </w:r>
      <w:r w:rsidRPr="00531BFA">
        <w:rPr>
          <w:rFonts w:ascii="Times New Roman" w:eastAsia="Times New Roman" w:hAnsi="Times New Roman" w:cs="Times New Roman"/>
          <w:sz w:val="28"/>
          <w:szCs w:val="28"/>
          <w:u w:val="single"/>
          <w:lang w:eastAsia="x-none"/>
        </w:rPr>
        <w:t>2022 годы.</w:t>
      </w:r>
    </w:p>
    <w:p w:rsidR="00531BFA" w:rsidRPr="00531BFA" w:rsidRDefault="00531BFA" w:rsidP="00FF093E">
      <w:pPr>
        <w:spacing w:after="0" w:line="240" w:lineRule="auto"/>
        <w:ind w:firstLine="708"/>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eastAsia="x-none"/>
        </w:rPr>
        <w:t>В связи с пересмотром долгосрочных параметров регулирования тарифов в сфере холодного водоснабжения на 2022 год согласно пункту 33 Основ ценообразования долгосрочные параметры регулирования тарифов</w:t>
      </w:r>
      <w:r w:rsidRPr="00531BFA">
        <w:rPr>
          <w:rFonts w:ascii="Times New Roman" w:eastAsia="Times New Roman" w:hAnsi="Times New Roman" w:cs="Times New Roman"/>
          <w:sz w:val="28"/>
          <w:szCs w:val="28"/>
          <w:lang w:eastAsia="x-none"/>
        </w:rPr>
        <w:br/>
        <w:t>на долгосрочный период 2020-2022 примут следующие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656"/>
        <w:gridCol w:w="1531"/>
        <w:gridCol w:w="1587"/>
        <w:gridCol w:w="1309"/>
        <w:gridCol w:w="1117"/>
        <w:gridCol w:w="1583"/>
      </w:tblGrid>
      <w:tr w:rsidR="00531BFA" w:rsidRPr="00531BFA" w:rsidTr="00E77977">
        <w:trPr>
          <w:trHeight w:val="842"/>
        </w:trPr>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Наименование</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Год</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Базовый уровень </w:t>
            </w:r>
            <w:proofErr w:type="spellStart"/>
            <w:proofErr w:type="gramStart"/>
            <w:r w:rsidRPr="00531BFA">
              <w:rPr>
                <w:rFonts w:ascii="Times New Roman" w:eastAsia="Times New Roman" w:hAnsi="Times New Roman" w:cs="Times New Roman"/>
                <w:lang w:eastAsia="ru-RU"/>
              </w:rPr>
              <w:t>операцион-ных</w:t>
            </w:r>
            <w:proofErr w:type="spellEnd"/>
            <w:proofErr w:type="gramEnd"/>
            <w:r w:rsidRPr="00531BFA">
              <w:rPr>
                <w:rFonts w:ascii="Times New Roman" w:eastAsia="Times New Roman" w:hAnsi="Times New Roman" w:cs="Times New Roman"/>
                <w:lang w:eastAsia="ru-RU"/>
              </w:rPr>
              <w:t xml:space="preserve"> расходов,</w:t>
            </w:r>
          </w:p>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 тыс. руб.</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Индекс </w:t>
            </w:r>
            <w:proofErr w:type="spellStart"/>
            <w:proofErr w:type="gramStart"/>
            <w:r w:rsidRPr="00531BFA">
              <w:rPr>
                <w:rFonts w:ascii="Times New Roman" w:eastAsia="Times New Roman" w:hAnsi="Times New Roman" w:cs="Times New Roman"/>
                <w:lang w:eastAsia="ru-RU"/>
              </w:rPr>
              <w:t>эффектив-ности</w:t>
            </w:r>
            <w:proofErr w:type="spellEnd"/>
            <w:proofErr w:type="gramEnd"/>
            <w:r w:rsidRPr="00531BFA">
              <w:rPr>
                <w:rFonts w:ascii="Times New Roman" w:eastAsia="Times New Roman" w:hAnsi="Times New Roman" w:cs="Times New Roman"/>
                <w:lang w:eastAsia="ru-RU"/>
              </w:rPr>
              <w:t xml:space="preserve"> </w:t>
            </w:r>
            <w:proofErr w:type="spellStart"/>
            <w:r w:rsidRPr="00531BFA">
              <w:rPr>
                <w:rFonts w:ascii="Times New Roman" w:eastAsia="Times New Roman" w:hAnsi="Times New Roman" w:cs="Times New Roman"/>
                <w:lang w:eastAsia="ru-RU"/>
              </w:rPr>
              <w:t>операцион-ных</w:t>
            </w:r>
            <w:proofErr w:type="spellEnd"/>
            <w:r w:rsidRPr="00531BFA">
              <w:rPr>
                <w:rFonts w:ascii="Times New Roman" w:eastAsia="Times New Roman" w:hAnsi="Times New Roman" w:cs="Times New Roman"/>
                <w:lang w:eastAsia="ru-RU"/>
              </w:rPr>
              <w:t xml:space="preserve"> расходов, </w:t>
            </w:r>
          </w:p>
          <w:p w:rsidR="00531BFA" w:rsidRPr="00531BFA" w:rsidRDefault="00531BFA" w:rsidP="00531BFA">
            <w:pPr>
              <w:spacing w:after="0" w:line="240" w:lineRule="auto"/>
              <w:jc w:val="center"/>
              <w:rPr>
                <w:rFonts w:ascii="Times New Roman" w:eastAsia="Times New Roman" w:hAnsi="Times New Roman" w:cs="Times New Roman"/>
                <w:highlight w:val="yellow"/>
                <w:lang w:eastAsia="ru-RU"/>
              </w:rPr>
            </w:pPr>
            <w:r w:rsidRPr="00531BFA">
              <w:rPr>
                <w:rFonts w:ascii="Times New Roman" w:eastAsia="Times New Roman" w:hAnsi="Times New Roman" w:cs="Times New Roman"/>
                <w:lang w:eastAsia="ru-RU"/>
              </w:rPr>
              <w:t>%</w:t>
            </w:r>
          </w:p>
        </w:tc>
        <w:tc>
          <w:tcPr>
            <w:tcW w:w="0" w:type="auto"/>
          </w:tcPr>
          <w:p w:rsidR="00531BFA" w:rsidRPr="00531BFA" w:rsidRDefault="00531BFA" w:rsidP="00531BFA">
            <w:pPr>
              <w:spacing w:after="0" w:line="240" w:lineRule="auto"/>
              <w:jc w:val="center"/>
              <w:rPr>
                <w:rFonts w:ascii="Times New Roman" w:eastAsia="Times New Roman" w:hAnsi="Times New Roman" w:cs="Times New Roman"/>
                <w:lang w:eastAsia="ru-RU"/>
              </w:rPr>
            </w:pPr>
            <w:proofErr w:type="gramStart"/>
            <w:r w:rsidRPr="00531BFA">
              <w:rPr>
                <w:rFonts w:ascii="Times New Roman" w:eastAsia="Times New Roman" w:hAnsi="Times New Roman" w:cs="Times New Roman"/>
                <w:lang w:eastAsia="ru-RU"/>
              </w:rPr>
              <w:t>Норма-</w:t>
            </w:r>
            <w:proofErr w:type="spellStart"/>
            <w:r w:rsidRPr="00531BFA">
              <w:rPr>
                <w:rFonts w:ascii="Times New Roman" w:eastAsia="Times New Roman" w:hAnsi="Times New Roman" w:cs="Times New Roman"/>
                <w:lang w:eastAsia="ru-RU"/>
              </w:rPr>
              <w:t>тивный</w:t>
            </w:r>
            <w:proofErr w:type="spellEnd"/>
            <w:proofErr w:type="gramEnd"/>
            <w:r w:rsidRPr="00531BFA">
              <w:rPr>
                <w:rFonts w:ascii="Times New Roman" w:eastAsia="Times New Roman" w:hAnsi="Times New Roman" w:cs="Times New Roman"/>
                <w:lang w:eastAsia="ru-RU"/>
              </w:rPr>
              <w:t xml:space="preserve"> уровень прибыли, %</w:t>
            </w:r>
          </w:p>
        </w:tc>
        <w:tc>
          <w:tcPr>
            <w:tcW w:w="0" w:type="auto"/>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Уровень потерь воды, </w:t>
            </w:r>
          </w:p>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0" w:type="auto"/>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Удельный расход </w:t>
            </w:r>
            <w:proofErr w:type="spellStart"/>
            <w:r w:rsidRPr="00531BFA">
              <w:rPr>
                <w:rFonts w:ascii="Times New Roman" w:eastAsia="Times New Roman" w:hAnsi="Times New Roman" w:cs="Times New Roman"/>
                <w:lang w:eastAsia="ru-RU"/>
              </w:rPr>
              <w:t>электри</w:t>
            </w:r>
            <w:proofErr w:type="spellEnd"/>
            <w:r w:rsidRPr="00531BFA">
              <w:rPr>
                <w:rFonts w:ascii="Times New Roman" w:eastAsia="Times New Roman" w:hAnsi="Times New Roman" w:cs="Times New Roman"/>
                <w:lang w:eastAsia="ru-RU"/>
              </w:rPr>
              <w:t xml:space="preserve">-ческой энергии, </w:t>
            </w:r>
            <w:proofErr w:type="spellStart"/>
            <w:r w:rsidRPr="00531BFA">
              <w:rPr>
                <w:rFonts w:ascii="Times New Roman" w:eastAsia="Times New Roman" w:hAnsi="Times New Roman" w:cs="Times New Roman"/>
                <w:lang w:eastAsia="ru-RU"/>
              </w:rPr>
              <w:t>кВт</w:t>
            </w:r>
            <w:proofErr w:type="gramStart"/>
            <w:r w:rsidRPr="00531BFA">
              <w:rPr>
                <w:rFonts w:ascii="Times New Roman" w:eastAsia="Times New Roman" w:hAnsi="Times New Roman" w:cs="Times New Roman"/>
                <w:lang w:eastAsia="ru-RU"/>
              </w:rPr>
              <w:t>.ч</w:t>
            </w:r>
            <w:proofErr w:type="spellEnd"/>
            <w:proofErr w:type="gramEnd"/>
            <w:r w:rsidRPr="00531BFA">
              <w:rPr>
                <w:rFonts w:ascii="Times New Roman" w:eastAsia="Times New Roman" w:hAnsi="Times New Roman" w:cs="Times New Roman"/>
                <w:lang w:eastAsia="ru-RU"/>
              </w:rPr>
              <w:t>./куб. м</w:t>
            </w:r>
          </w:p>
        </w:tc>
      </w:tr>
      <w:tr w:rsidR="00531BFA" w:rsidRPr="00531BFA" w:rsidTr="00E77977">
        <w:trPr>
          <w:trHeight w:val="433"/>
        </w:trPr>
        <w:tc>
          <w:tcPr>
            <w:tcW w:w="0" w:type="auto"/>
            <w:vMerge w:val="restar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 xml:space="preserve">Питьевая вода </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6 828,22</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1,34</w:t>
            </w:r>
          </w:p>
        </w:tc>
      </w:tr>
      <w:tr w:rsidR="00531BFA" w:rsidRPr="00531BFA" w:rsidTr="00E77977">
        <w:trPr>
          <w:trHeight w:val="422"/>
        </w:trPr>
        <w:tc>
          <w:tcPr>
            <w:tcW w:w="0" w:type="auto"/>
            <w:vMerge/>
            <w:shd w:val="clear" w:color="auto" w:fill="auto"/>
          </w:tcPr>
          <w:p w:rsidR="00531BFA" w:rsidRPr="00531BFA" w:rsidRDefault="00531BFA" w:rsidP="00531BFA">
            <w:pPr>
              <w:spacing w:after="0" w:line="240" w:lineRule="auto"/>
              <w:jc w:val="both"/>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1,34</w:t>
            </w:r>
          </w:p>
        </w:tc>
      </w:tr>
      <w:tr w:rsidR="00531BFA" w:rsidRPr="00531BFA" w:rsidTr="00E77977">
        <w:trPr>
          <w:trHeight w:val="416"/>
        </w:trPr>
        <w:tc>
          <w:tcPr>
            <w:tcW w:w="0" w:type="auto"/>
            <w:vMerge/>
            <w:shd w:val="clear" w:color="auto" w:fill="auto"/>
          </w:tcPr>
          <w:p w:rsidR="00531BFA" w:rsidRPr="00531BFA" w:rsidRDefault="00531BFA" w:rsidP="00531BFA">
            <w:pPr>
              <w:spacing w:after="0" w:line="240" w:lineRule="auto"/>
              <w:jc w:val="both"/>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2022</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13 218,09</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15,0</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1,36</w:t>
            </w:r>
          </w:p>
        </w:tc>
      </w:tr>
      <w:tr w:rsidR="00531BFA" w:rsidRPr="00531BFA" w:rsidTr="00E77977">
        <w:trPr>
          <w:trHeight w:val="416"/>
        </w:trPr>
        <w:tc>
          <w:tcPr>
            <w:tcW w:w="0" w:type="auto"/>
            <w:vMerge w:val="restart"/>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Водоотведение</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2020</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1 097,75</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Merge w:val="restart"/>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r w:rsidR="00531BFA" w:rsidRPr="00531BFA" w:rsidTr="00E77977">
        <w:trPr>
          <w:trHeight w:val="416"/>
        </w:trPr>
        <w:tc>
          <w:tcPr>
            <w:tcW w:w="0" w:type="auto"/>
            <w:vMerge/>
            <w:shd w:val="clear" w:color="auto" w:fill="auto"/>
          </w:tcPr>
          <w:p w:rsidR="00531BFA" w:rsidRPr="00531BFA" w:rsidRDefault="00531BFA" w:rsidP="00531BFA">
            <w:pPr>
              <w:spacing w:after="0" w:line="240" w:lineRule="auto"/>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2021</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Merge/>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r w:rsidR="00531BFA" w:rsidRPr="00531BFA" w:rsidTr="00E77977">
        <w:trPr>
          <w:trHeight w:val="409"/>
        </w:trPr>
        <w:tc>
          <w:tcPr>
            <w:tcW w:w="0" w:type="auto"/>
            <w:vMerge/>
            <w:shd w:val="clear" w:color="auto" w:fill="auto"/>
            <w:vAlign w:val="center"/>
          </w:tcPr>
          <w:p w:rsidR="00531BFA" w:rsidRPr="00531BFA" w:rsidRDefault="00531BFA" w:rsidP="00531BFA">
            <w:pPr>
              <w:spacing w:after="0" w:line="240" w:lineRule="auto"/>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2022</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w:t>
            </w:r>
          </w:p>
        </w:tc>
        <w:tc>
          <w:tcPr>
            <w:tcW w:w="0" w:type="auto"/>
            <w:shd w:val="clear" w:color="auto" w:fill="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1</w:t>
            </w: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w:t>
            </w:r>
          </w:p>
        </w:tc>
        <w:tc>
          <w:tcPr>
            <w:tcW w:w="0" w:type="auto"/>
            <w:vMerge/>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p>
        </w:tc>
        <w:tc>
          <w:tcPr>
            <w:tcW w:w="0" w:type="auto"/>
            <w:vAlign w:val="center"/>
          </w:tcPr>
          <w:p w:rsidR="00531BFA" w:rsidRPr="00531BFA" w:rsidRDefault="00531BFA" w:rsidP="00531BFA">
            <w:pPr>
              <w:spacing w:after="0" w:line="240" w:lineRule="auto"/>
              <w:jc w:val="center"/>
              <w:rPr>
                <w:rFonts w:ascii="Times New Roman" w:eastAsia="Times New Roman" w:hAnsi="Times New Roman" w:cs="Times New Roman"/>
                <w:lang w:eastAsia="ru-RU"/>
              </w:rPr>
            </w:pPr>
            <w:r w:rsidRPr="00531BFA">
              <w:rPr>
                <w:rFonts w:ascii="Times New Roman" w:eastAsia="Times New Roman" w:hAnsi="Times New Roman" w:cs="Times New Roman"/>
                <w:lang w:eastAsia="ru-RU"/>
              </w:rPr>
              <w:t>0,00</w:t>
            </w:r>
          </w:p>
        </w:tc>
      </w:tr>
    </w:tbl>
    <w:p w:rsidR="00531BFA" w:rsidRPr="00531BFA" w:rsidRDefault="00531BFA" w:rsidP="00FF093E">
      <w:pPr>
        <w:spacing w:after="0" w:line="240" w:lineRule="auto"/>
        <w:ind w:firstLine="709"/>
        <w:jc w:val="both"/>
        <w:rPr>
          <w:rFonts w:ascii="Times New Roman" w:eastAsia="Times New Roman" w:hAnsi="Times New Roman" w:cs="Times New Roman"/>
          <w:sz w:val="28"/>
          <w:szCs w:val="28"/>
          <w:u w:val="single"/>
          <w:lang w:eastAsia="x-none"/>
        </w:rPr>
      </w:pPr>
      <w:r w:rsidRPr="00531BFA">
        <w:rPr>
          <w:rFonts w:ascii="Times New Roman" w:eastAsia="Times New Roman" w:hAnsi="Times New Roman" w:cs="Times New Roman"/>
          <w:sz w:val="28"/>
          <w:szCs w:val="28"/>
          <w:u w:val="single"/>
          <w:lang w:eastAsia="x-none"/>
        </w:rPr>
        <w:t>Тарифы на питьевую воду.</w:t>
      </w:r>
    </w:p>
    <w:p w:rsidR="00531BFA" w:rsidRPr="00531BFA" w:rsidRDefault="00FF093E" w:rsidP="00531BFA">
      <w:pPr>
        <w:tabs>
          <w:tab w:val="left" w:pos="709"/>
        </w:tabs>
        <w:spacing w:after="0" w:line="240" w:lineRule="auto"/>
        <w:jc w:val="both"/>
        <w:rPr>
          <w:rFonts w:ascii="Times New Roman" w:eastAsia="Times New Roman" w:hAnsi="Times New Roman" w:cs="Times New Roman"/>
          <w:noProof/>
          <w:sz w:val="28"/>
          <w:szCs w:val="28"/>
          <w:lang w:eastAsia="x-none"/>
        </w:rPr>
      </w:pPr>
      <w:r>
        <w:rPr>
          <w:rFonts w:ascii="Times New Roman" w:eastAsia="Times New Roman" w:hAnsi="Times New Roman" w:cs="Times New Roman"/>
          <w:noProof/>
          <w:sz w:val="28"/>
          <w:szCs w:val="28"/>
          <w:lang w:eastAsia="x-none"/>
        </w:rPr>
        <w:tab/>
      </w:r>
      <w:r w:rsidR="00531BFA" w:rsidRPr="00531BFA">
        <w:rPr>
          <w:rFonts w:ascii="Times New Roman" w:eastAsia="Times New Roman" w:hAnsi="Times New Roman" w:cs="Times New Roman"/>
          <w:noProof/>
          <w:sz w:val="28"/>
          <w:szCs w:val="28"/>
          <w:lang w:eastAsia="x-none"/>
        </w:rPr>
        <w:t xml:space="preserve">Министерством для МУП «Горномарийский» сформированы тарифы </w:t>
      </w:r>
      <w:r w:rsidR="00531BFA" w:rsidRPr="00531BFA">
        <w:rPr>
          <w:rFonts w:ascii="Times New Roman" w:eastAsia="Times New Roman" w:hAnsi="Times New Roman" w:cs="Times New Roman"/>
          <w:noProof/>
          <w:sz w:val="28"/>
          <w:szCs w:val="28"/>
          <w:lang w:eastAsia="x-none"/>
        </w:rPr>
        <w:br/>
        <w:t>на питьевую воду на 2022 год с календарной разбивкой: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9"/>
        <w:gridCol w:w="2604"/>
        <w:gridCol w:w="2836"/>
      </w:tblGrid>
      <w:tr w:rsidR="00531BFA" w:rsidRPr="00531BFA" w:rsidTr="00FF093E">
        <w:trPr>
          <w:jc w:val="center"/>
        </w:trPr>
        <w:tc>
          <w:tcPr>
            <w:tcW w:w="2115" w:type="pct"/>
            <w:shd w:val="clear" w:color="auto" w:fill="auto"/>
            <w:vAlign w:val="center"/>
          </w:tcPr>
          <w:p w:rsidR="00531BFA" w:rsidRPr="00531BFA" w:rsidRDefault="00531BFA" w:rsidP="00531BFA">
            <w:pPr>
              <w:tabs>
                <w:tab w:val="left" w:pos="709"/>
              </w:tabs>
              <w:spacing w:after="0" w:line="240" w:lineRule="auto"/>
              <w:jc w:val="center"/>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Период действия тарифов</w:t>
            </w:r>
          </w:p>
        </w:tc>
        <w:tc>
          <w:tcPr>
            <w:tcW w:w="1381" w:type="pct"/>
            <w:shd w:val="clear" w:color="auto" w:fill="auto"/>
            <w:vAlign w:val="center"/>
          </w:tcPr>
          <w:p w:rsidR="00531BFA" w:rsidRPr="00531BFA" w:rsidRDefault="00531BFA" w:rsidP="00531BFA">
            <w:pPr>
              <w:tabs>
                <w:tab w:val="left" w:pos="709"/>
              </w:tabs>
              <w:spacing w:after="0" w:line="240" w:lineRule="auto"/>
              <w:jc w:val="center"/>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Ед.измерения</w:t>
            </w:r>
          </w:p>
        </w:tc>
        <w:tc>
          <w:tcPr>
            <w:tcW w:w="1504" w:type="pct"/>
            <w:shd w:val="clear" w:color="auto" w:fill="auto"/>
            <w:vAlign w:val="center"/>
          </w:tcPr>
          <w:p w:rsidR="00531BFA" w:rsidRPr="00531BFA" w:rsidRDefault="00531BFA" w:rsidP="00531BFA">
            <w:pPr>
              <w:tabs>
                <w:tab w:val="left" w:pos="709"/>
              </w:tabs>
              <w:spacing w:after="0" w:line="240" w:lineRule="auto"/>
              <w:jc w:val="center"/>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 xml:space="preserve">Тариф </w:t>
            </w:r>
            <w:r w:rsidRPr="00531BFA">
              <w:rPr>
                <w:rFonts w:ascii="Times New Roman" w:eastAsia="Times New Roman" w:hAnsi="Times New Roman" w:cs="Times New Roman"/>
                <w:noProof/>
                <w:sz w:val="24"/>
                <w:szCs w:val="24"/>
                <w:lang w:eastAsia="x-none"/>
              </w:rPr>
              <w:br/>
              <w:t>на питьевую воду</w:t>
            </w:r>
          </w:p>
        </w:tc>
      </w:tr>
      <w:tr w:rsidR="00531BFA" w:rsidRPr="00531BFA" w:rsidTr="00FF093E">
        <w:trPr>
          <w:jc w:val="center"/>
        </w:trPr>
        <w:tc>
          <w:tcPr>
            <w:tcW w:w="2115" w:type="pct"/>
            <w:shd w:val="clear" w:color="auto" w:fill="auto"/>
          </w:tcPr>
          <w:p w:rsidR="00531BFA" w:rsidRPr="00531BFA" w:rsidRDefault="00531BFA" w:rsidP="00531BFA">
            <w:pPr>
              <w:tabs>
                <w:tab w:val="left" w:pos="709"/>
              </w:tabs>
              <w:spacing w:after="0" w:line="240" w:lineRule="auto"/>
              <w:jc w:val="both"/>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с 01.01.2022 по 30.06.2022</w:t>
            </w:r>
          </w:p>
        </w:tc>
        <w:tc>
          <w:tcPr>
            <w:tcW w:w="1381"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руб./куб. м</w:t>
            </w:r>
          </w:p>
        </w:tc>
        <w:tc>
          <w:tcPr>
            <w:tcW w:w="1504" w:type="pct"/>
            <w:shd w:val="clear" w:color="auto" w:fill="auto"/>
          </w:tcPr>
          <w:p w:rsidR="00531BFA" w:rsidRPr="00531BFA" w:rsidRDefault="00531BFA" w:rsidP="00531BFA">
            <w:pPr>
              <w:tabs>
                <w:tab w:val="left" w:pos="709"/>
              </w:tabs>
              <w:spacing w:after="0" w:line="240" w:lineRule="auto"/>
              <w:jc w:val="center"/>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44,11</w:t>
            </w:r>
          </w:p>
        </w:tc>
      </w:tr>
      <w:tr w:rsidR="00531BFA" w:rsidRPr="00531BFA" w:rsidTr="00FF093E">
        <w:trPr>
          <w:jc w:val="center"/>
        </w:trPr>
        <w:tc>
          <w:tcPr>
            <w:tcW w:w="2115" w:type="pct"/>
            <w:shd w:val="clear" w:color="auto" w:fill="auto"/>
          </w:tcPr>
          <w:p w:rsidR="00531BFA" w:rsidRPr="00531BFA" w:rsidRDefault="00531BFA" w:rsidP="00531BFA">
            <w:pPr>
              <w:tabs>
                <w:tab w:val="left" w:pos="709"/>
              </w:tabs>
              <w:spacing w:after="0" w:line="240" w:lineRule="auto"/>
              <w:jc w:val="both"/>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sz w:val="24"/>
                <w:szCs w:val="24"/>
                <w:lang w:val="x-none" w:eastAsia="x-none"/>
              </w:rPr>
              <w:t>с 01.07.20</w:t>
            </w:r>
            <w:r w:rsidRPr="00531BFA">
              <w:rPr>
                <w:rFonts w:ascii="Times New Roman" w:eastAsia="Times New Roman" w:hAnsi="Times New Roman" w:cs="Times New Roman"/>
                <w:sz w:val="24"/>
                <w:szCs w:val="24"/>
                <w:lang w:eastAsia="x-none"/>
              </w:rPr>
              <w:t>22</w:t>
            </w:r>
            <w:r w:rsidRPr="00531BFA">
              <w:rPr>
                <w:rFonts w:ascii="Times New Roman" w:eastAsia="Times New Roman" w:hAnsi="Times New Roman" w:cs="Times New Roman"/>
                <w:sz w:val="24"/>
                <w:szCs w:val="24"/>
                <w:lang w:val="x-none" w:eastAsia="x-none"/>
              </w:rPr>
              <w:t xml:space="preserve"> по 31.12.20</w:t>
            </w:r>
            <w:r w:rsidRPr="00531BFA">
              <w:rPr>
                <w:rFonts w:ascii="Times New Roman" w:eastAsia="Times New Roman" w:hAnsi="Times New Roman" w:cs="Times New Roman"/>
                <w:sz w:val="24"/>
                <w:szCs w:val="24"/>
                <w:lang w:eastAsia="x-none"/>
              </w:rPr>
              <w:t>22</w:t>
            </w:r>
          </w:p>
        </w:tc>
        <w:tc>
          <w:tcPr>
            <w:tcW w:w="1381" w:type="pct"/>
            <w:shd w:val="clear" w:color="auto" w:fill="auto"/>
          </w:tcPr>
          <w:p w:rsidR="00531BFA" w:rsidRPr="00531BFA" w:rsidRDefault="00531BFA" w:rsidP="00531BFA">
            <w:pPr>
              <w:spacing w:after="0" w:line="240" w:lineRule="auto"/>
              <w:jc w:val="center"/>
              <w:rPr>
                <w:rFonts w:ascii="Times New Roman" w:eastAsia="Times New Roman" w:hAnsi="Times New Roman" w:cs="Times New Roman"/>
                <w:sz w:val="24"/>
                <w:szCs w:val="24"/>
                <w:lang w:eastAsia="ru-RU"/>
              </w:rPr>
            </w:pPr>
            <w:r w:rsidRPr="00531BFA">
              <w:rPr>
                <w:rFonts w:ascii="Times New Roman" w:eastAsia="Times New Roman" w:hAnsi="Times New Roman" w:cs="Times New Roman"/>
                <w:sz w:val="24"/>
                <w:szCs w:val="24"/>
                <w:lang w:eastAsia="ru-RU"/>
              </w:rPr>
              <w:t>руб./куб. м</w:t>
            </w:r>
          </w:p>
        </w:tc>
        <w:tc>
          <w:tcPr>
            <w:tcW w:w="1504" w:type="pct"/>
            <w:shd w:val="clear" w:color="auto" w:fill="auto"/>
          </w:tcPr>
          <w:p w:rsidR="00531BFA" w:rsidRPr="00531BFA" w:rsidRDefault="00531BFA" w:rsidP="00531BFA">
            <w:pPr>
              <w:tabs>
                <w:tab w:val="left" w:pos="709"/>
                <w:tab w:val="left" w:pos="990"/>
                <w:tab w:val="center" w:pos="1336"/>
              </w:tabs>
              <w:spacing w:after="0" w:line="240" w:lineRule="auto"/>
              <w:jc w:val="center"/>
              <w:rPr>
                <w:rFonts w:ascii="Times New Roman" w:eastAsia="Times New Roman" w:hAnsi="Times New Roman" w:cs="Times New Roman"/>
                <w:noProof/>
                <w:sz w:val="24"/>
                <w:szCs w:val="24"/>
                <w:lang w:eastAsia="x-none"/>
              </w:rPr>
            </w:pPr>
            <w:r w:rsidRPr="00531BFA">
              <w:rPr>
                <w:rFonts w:ascii="Times New Roman" w:eastAsia="Times New Roman" w:hAnsi="Times New Roman" w:cs="Times New Roman"/>
                <w:noProof/>
                <w:sz w:val="24"/>
                <w:szCs w:val="24"/>
                <w:lang w:eastAsia="x-none"/>
              </w:rPr>
              <w:t>50,53</w:t>
            </w:r>
          </w:p>
        </w:tc>
      </w:tr>
    </w:tbl>
    <w:p w:rsidR="00531BFA" w:rsidRPr="00531BFA" w:rsidRDefault="00531BFA" w:rsidP="00531BFA">
      <w:pPr>
        <w:spacing w:after="0" w:line="240" w:lineRule="auto"/>
        <w:jc w:val="both"/>
        <w:rPr>
          <w:rFonts w:ascii="Times New Roman" w:eastAsia="Times New Roman" w:hAnsi="Times New Roman" w:cs="Times New Roman"/>
          <w:sz w:val="28"/>
          <w:szCs w:val="28"/>
          <w:lang w:eastAsia="x-none"/>
        </w:rPr>
      </w:pPr>
      <w:r w:rsidRPr="00531BFA">
        <w:rPr>
          <w:rFonts w:ascii="Times New Roman" w:eastAsia="Times New Roman" w:hAnsi="Times New Roman" w:cs="Times New Roman"/>
          <w:sz w:val="28"/>
          <w:szCs w:val="28"/>
          <w:lang w:val="x-none" w:eastAsia="x-none"/>
        </w:rPr>
        <w:lastRenderedPageBreak/>
        <w:t>Рост тарифа декабря 202</w:t>
      </w:r>
      <w:r w:rsidRPr="00531BFA">
        <w:rPr>
          <w:rFonts w:ascii="Times New Roman" w:eastAsia="Times New Roman" w:hAnsi="Times New Roman" w:cs="Times New Roman"/>
          <w:sz w:val="28"/>
          <w:szCs w:val="28"/>
          <w:lang w:eastAsia="x-none"/>
        </w:rPr>
        <w:t>2</w:t>
      </w:r>
      <w:r w:rsidRPr="00531BFA">
        <w:rPr>
          <w:rFonts w:ascii="Times New Roman" w:eastAsia="Times New Roman" w:hAnsi="Times New Roman" w:cs="Times New Roman"/>
          <w:sz w:val="28"/>
          <w:szCs w:val="28"/>
          <w:lang w:val="x-none" w:eastAsia="x-none"/>
        </w:rPr>
        <w:t> г. к тарифу декабря 202</w:t>
      </w:r>
      <w:r w:rsidRPr="00531BFA">
        <w:rPr>
          <w:rFonts w:ascii="Times New Roman" w:eastAsia="Times New Roman" w:hAnsi="Times New Roman" w:cs="Times New Roman"/>
          <w:sz w:val="28"/>
          <w:szCs w:val="28"/>
          <w:lang w:eastAsia="x-none"/>
        </w:rPr>
        <w:t>1</w:t>
      </w:r>
      <w:r w:rsidRPr="00531BFA">
        <w:rPr>
          <w:rFonts w:ascii="Times New Roman" w:eastAsia="Times New Roman" w:hAnsi="Times New Roman" w:cs="Times New Roman"/>
          <w:sz w:val="28"/>
          <w:szCs w:val="28"/>
          <w:lang w:val="x-none" w:eastAsia="x-none"/>
        </w:rPr>
        <w:t> г. составит 1</w:t>
      </w:r>
      <w:r w:rsidRPr="00531BFA">
        <w:rPr>
          <w:rFonts w:ascii="Times New Roman" w:eastAsia="Times New Roman" w:hAnsi="Times New Roman" w:cs="Times New Roman"/>
          <w:sz w:val="28"/>
          <w:szCs w:val="28"/>
          <w:lang w:eastAsia="x-none"/>
        </w:rPr>
        <w:t>14,5</w:t>
      </w:r>
      <w:r w:rsidRPr="00531BFA">
        <w:rPr>
          <w:rFonts w:ascii="Times New Roman" w:eastAsia="Times New Roman" w:hAnsi="Times New Roman" w:cs="Times New Roman"/>
          <w:sz w:val="28"/>
          <w:szCs w:val="28"/>
          <w:lang w:val="x-none" w:eastAsia="x-none"/>
        </w:rPr>
        <w:t>%</w:t>
      </w:r>
      <w:r w:rsidRPr="00531BFA">
        <w:rPr>
          <w:rFonts w:ascii="Times New Roman" w:eastAsia="Times New Roman" w:hAnsi="Times New Roman" w:cs="Times New Roman"/>
          <w:sz w:val="28"/>
          <w:szCs w:val="28"/>
          <w:lang w:eastAsia="x-none"/>
        </w:rPr>
        <w:t>.</w:t>
      </w:r>
    </w:p>
    <w:p w:rsidR="005C764B" w:rsidRPr="005C764B" w:rsidRDefault="005C764B" w:rsidP="005C764B">
      <w:pPr>
        <w:spacing w:after="0" w:line="240" w:lineRule="auto"/>
        <w:ind w:firstLine="708"/>
        <w:jc w:val="both"/>
        <w:rPr>
          <w:rFonts w:ascii="Times New Roman" w:hAnsi="Times New Roman" w:cs="Times New Roman"/>
          <w:sz w:val="28"/>
          <w:szCs w:val="28"/>
        </w:rPr>
      </w:pPr>
      <w:r w:rsidRPr="005C764B">
        <w:rPr>
          <w:rFonts w:ascii="Times New Roman" w:hAnsi="Times New Roman" w:cs="Times New Roman"/>
          <w:sz w:val="28"/>
          <w:szCs w:val="28"/>
        </w:rPr>
        <w:t xml:space="preserve">Признание утратившими силу некоторых приказов Минэкономразвития </w:t>
      </w:r>
      <w:r w:rsidR="00A336A5">
        <w:rPr>
          <w:rFonts w:ascii="Times New Roman" w:hAnsi="Times New Roman" w:cs="Times New Roman"/>
          <w:sz w:val="28"/>
          <w:szCs w:val="28"/>
        </w:rPr>
        <w:t xml:space="preserve">РМЭ </w:t>
      </w:r>
      <w:r w:rsidR="003F7053">
        <w:rPr>
          <w:rFonts w:ascii="Times New Roman" w:hAnsi="Times New Roman" w:cs="Times New Roman"/>
          <w:sz w:val="28"/>
          <w:szCs w:val="28"/>
        </w:rPr>
        <w:t xml:space="preserve">с 1 июля 2022 года </w:t>
      </w:r>
      <w:r w:rsidRPr="005C764B">
        <w:rPr>
          <w:rFonts w:ascii="Times New Roman" w:hAnsi="Times New Roman" w:cs="Times New Roman"/>
          <w:sz w:val="28"/>
          <w:szCs w:val="28"/>
        </w:rPr>
        <w:t xml:space="preserve">обусловлено прекращением регулируемой деятельности в сфере холодного водоснабжения </w:t>
      </w:r>
      <w:r w:rsidR="003F7053">
        <w:rPr>
          <w:rFonts w:ascii="Times New Roman" w:hAnsi="Times New Roman" w:cs="Times New Roman"/>
          <w:sz w:val="28"/>
          <w:szCs w:val="28"/>
        </w:rPr>
        <w:br/>
      </w:r>
      <w:r w:rsidRPr="005C764B">
        <w:rPr>
          <w:rFonts w:ascii="Times New Roman" w:hAnsi="Times New Roman" w:cs="Times New Roman"/>
          <w:sz w:val="28"/>
          <w:szCs w:val="28"/>
        </w:rPr>
        <w:t>ООО «Посейдон» и СПК «Москва».</w:t>
      </w:r>
    </w:p>
    <w:p w:rsidR="005C764B" w:rsidRDefault="005C764B" w:rsidP="005C764B">
      <w:pPr>
        <w:spacing w:after="0" w:line="240" w:lineRule="auto"/>
        <w:rPr>
          <w:rFonts w:ascii="Times New Roman" w:eastAsia="Times New Roman" w:hAnsi="Times New Roman" w:cs="Times New Roman"/>
          <w:sz w:val="27"/>
          <w:szCs w:val="27"/>
          <w:lang w:eastAsia="ru-RU"/>
        </w:rPr>
      </w:pPr>
    </w:p>
    <w:p w:rsidR="00BF1C12" w:rsidRPr="00A04BB1" w:rsidRDefault="00BF1C12" w:rsidP="00BF1C12">
      <w:pPr>
        <w:spacing w:after="0" w:line="240" w:lineRule="auto"/>
        <w:ind w:firstLine="709"/>
        <w:jc w:val="both"/>
        <w:rPr>
          <w:rFonts w:ascii="Times New Roman" w:eastAsia="Times New Roman" w:hAnsi="Times New Roman"/>
          <w:sz w:val="27"/>
          <w:szCs w:val="27"/>
          <w:lang w:eastAsia="ru-RU"/>
        </w:rPr>
      </w:pPr>
      <w:r w:rsidRPr="00A04BB1">
        <w:rPr>
          <w:rFonts w:ascii="Times New Roman" w:hAnsi="Times New Roman"/>
          <w:b/>
          <w:sz w:val="27"/>
          <w:szCs w:val="27"/>
        </w:rPr>
        <w:t>РЕШИЛИ:</w:t>
      </w:r>
    </w:p>
    <w:p w:rsidR="00C76343" w:rsidRPr="00B2665C" w:rsidRDefault="00C76343" w:rsidP="00E77977">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2665C">
        <w:rPr>
          <w:rFonts w:ascii="Times New Roman" w:eastAsia="Times New Roman" w:hAnsi="Times New Roman" w:cs="Times New Roman"/>
          <w:sz w:val="28"/>
          <w:szCs w:val="28"/>
          <w:lang w:eastAsia="ru-RU"/>
        </w:rPr>
        <w:t xml:space="preserve">Внести изменения в приказ Министерства промышленности, экономического развития и торговли Республики Марий Эл </w:t>
      </w:r>
      <w:r w:rsidR="00B2665C">
        <w:rPr>
          <w:rFonts w:ascii="Times New Roman" w:eastAsia="Times New Roman" w:hAnsi="Times New Roman" w:cs="Times New Roman"/>
          <w:sz w:val="28"/>
          <w:szCs w:val="28"/>
          <w:lang w:eastAsia="ru-RU"/>
        </w:rPr>
        <w:br/>
      </w:r>
      <w:r w:rsidRPr="00B2665C">
        <w:rPr>
          <w:rFonts w:ascii="Times New Roman" w:eastAsia="Times New Roman" w:hAnsi="Times New Roman" w:cs="Times New Roman"/>
          <w:sz w:val="28"/>
          <w:szCs w:val="28"/>
          <w:lang w:eastAsia="ru-RU"/>
        </w:rPr>
        <w:t xml:space="preserve">от 10 декабря 2019 г. № 157 т «Об установлении тарифов на питьевую воду и водоотведение, реализуемые МУП «Горномарийский» на территории муниципального образования «Горномарийский муниципальный район», </w:t>
      </w:r>
      <w:r w:rsidR="00B2665C">
        <w:rPr>
          <w:rFonts w:ascii="Times New Roman" w:eastAsia="Times New Roman" w:hAnsi="Times New Roman" w:cs="Times New Roman"/>
          <w:sz w:val="28"/>
          <w:szCs w:val="28"/>
          <w:lang w:eastAsia="ru-RU"/>
        </w:rPr>
        <w:br/>
      </w:r>
      <w:r w:rsidRPr="00B2665C">
        <w:rPr>
          <w:rFonts w:ascii="Times New Roman" w:eastAsia="Times New Roman" w:hAnsi="Times New Roman" w:cs="Times New Roman"/>
          <w:sz w:val="28"/>
          <w:szCs w:val="28"/>
          <w:lang w:eastAsia="ru-RU"/>
        </w:rPr>
        <w:t>на 2020 - 2022 годы» (портал «Марий Эл официальная» (portal.mari.ru/</w:t>
      </w:r>
      <w:proofErr w:type="spellStart"/>
      <w:r w:rsidRPr="00B2665C">
        <w:rPr>
          <w:rFonts w:ascii="Times New Roman" w:eastAsia="Times New Roman" w:hAnsi="Times New Roman" w:cs="Times New Roman"/>
          <w:sz w:val="28"/>
          <w:szCs w:val="28"/>
          <w:lang w:eastAsia="ru-RU"/>
        </w:rPr>
        <w:t>pravo</w:t>
      </w:r>
      <w:proofErr w:type="spellEnd"/>
      <w:r w:rsidRPr="00B2665C">
        <w:rPr>
          <w:rFonts w:ascii="Times New Roman" w:eastAsia="Times New Roman" w:hAnsi="Times New Roman" w:cs="Times New Roman"/>
          <w:sz w:val="28"/>
          <w:szCs w:val="28"/>
          <w:lang w:eastAsia="ru-RU"/>
        </w:rPr>
        <w:t>), 18 декабря 2019 г., № 121220190133;</w:t>
      </w:r>
      <w:proofErr w:type="gramEnd"/>
      <w:r w:rsidRPr="00B2665C">
        <w:rPr>
          <w:rFonts w:ascii="Times New Roman" w:eastAsia="Times New Roman" w:hAnsi="Times New Roman" w:cs="Times New Roman"/>
          <w:sz w:val="28"/>
          <w:szCs w:val="28"/>
          <w:lang w:eastAsia="ru-RU"/>
        </w:rPr>
        <w:t xml:space="preserve"> </w:t>
      </w:r>
      <w:proofErr w:type="gramStart"/>
      <w:r w:rsidRPr="00B2665C">
        <w:rPr>
          <w:rFonts w:ascii="Times New Roman" w:eastAsia="Times New Roman" w:hAnsi="Times New Roman" w:cs="Times New Roman"/>
          <w:sz w:val="28"/>
          <w:szCs w:val="28"/>
          <w:lang w:eastAsia="ru-RU"/>
        </w:rPr>
        <w:t>17 декабря 2020 г., № 121220200091; 27 декабря 2021 г., № 121220210116), изложив приложения № 1 и № 2 к пр</w:t>
      </w:r>
      <w:r w:rsidR="00B2665C" w:rsidRPr="00B2665C">
        <w:rPr>
          <w:rFonts w:ascii="Times New Roman" w:eastAsia="Times New Roman" w:hAnsi="Times New Roman" w:cs="Times New Roman"/>
          <w:sz w:val="28"/>
          <w:szCs w:val="28"/>
          <w:lang w:eastAsia="ru-RU"/>
        </w:rPr>
        <w:t>иказу в новой редакции</w:t>
      </w:r>
      <w:r w:rsidRPr="00B2665C">
        <w:rPr>
          <w:rFonts w:ascii="Times New Roman" w:eastAsia="Times New Roman" w:hAnsi="Times New Roman" w:cs="Times New Roman"/>
          <w:sz w:val="28"/>
          <w:szCs w:val="28"/>
          <w:lang w:eastAsia="ru-RU"/>
        </w:rPr>
        <w:t>.</w:t>
      </w:r>
      <w:proofErr w:type="gramEnd"/>
    </w:p>
    <w:p w:rsidR="00B2665C" w:rsidRPr="00B2665C" w:rsidRDefault="00B2665C" w:rsidP="00E77977">
      <w:pPr>
        <w:spacing w:after="0" w:line="240" w:lineRule="auto"/>
        <w:ind w:firstLine="709"/>
        <w:jc w:val="both"/>
        <w:rPr>
          <w:rFonts w:ascii="Times New Roman" w:eastAsia="Times New Roman" w:hAnsi="Times New Roman" w:cs="Times New Roman"/>
          <w:sz w:val="28"/>
          <w:szCs w:val="28"/>
          <w:lang w:eastAsia="ru-RU"/>
        </w:rPr>
      </w:pPr>
      <w:r w:rsidRPr="00B2665C">
        <w:rPr>
          <w:rFonts w:ascii="Times New Roman" w:eastAsia="Times New Roman" w:hAnsi="Times New Roman" w:cs="Times New Roman"/>
          <w:sz w:val="28"/>
          <w:szCs w:val="28"/>
          <w:u w:val="single"/>
          <w:lang w:eastAsia="ru-RU"/>
        </w:rPr>
        <w:t xml:space="preserve">Долгосрочные параметры регулирования </w:t>
      </w:r>
      <w:r>
        <w:rPr>
          <w:rFonts w:ascii="Times New Roman" w:eastAsia="Times New Roman" w:hAnsi="Times New Roman" w:cs="Times New Roman"/>
          <w:sz w:val="28"/>
          <w:szCs w:val="28"/>
          <w:u w:val="single"/>
          <w:lang w:eastAsia="ru-RU"/>
        </w:rPr>
        <w:t xml:space="preserve">тарифов на питьевую воду </w:t>
      </w:r>
      <w:r>
        <w:rPr>
          <w:rFonts w:ascii="Times New Roman" w:eastAsia="Times New Roman" w:hAnsi="Times New Roman" w:cs="Times New Roman"/>
          <w:sz w:val="28"/>
          <w:szCs w:val="28"/>
          <w:u w:val="single"/>
          <w:lang w:eastAsia="ru-RU"/>
        </w:rPr>
        <w:br/>
      </w:r>
      <w:r w:rsidRPr="00B2665C">
        <w:rPr>
          <w:rFonts w:ascii="Times New Roman" w:eastAsia="Times New Roman" w:hAnsi="Times New Roman" w:cs="Times New Roman"/>
          <w:sz w:val="28"/>
          <w:szCs w:val="28"/>
          <w:u w:val="single"/>
          <w:lang w:eastAsia="ru-RU"/>
        </w:rPr>
        <w:t>МУП «Горномарийский» на 2020 - 2022 годы</w:t>
      </w:r>
      <w:r>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873"/>
        <w:gridCol w:w="1456"/>
        <w:gridCol w:w="1456"/>
        <w:gridCol w:w="1165"/>
        <w:gridCol w:w="1165"/>
        <w:gridCol w:w="1601"/>
      </w:tblGrid>
      <w:tr w:rsidR="00B2665C" w:rsidRPr="00B2665C" w:rsidTr="00B2665C">
        <w:trPr>
          <w:trHeight w:val="842"/>
        </w:trPr>
        <w:tc>
          <w:tcPr>
            <w:tcW w:w="908"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Наименование</w:t>
            </w: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Год</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Базовый уровень </w:t>
            </w:r>
            <w:proofErr w:type="spellStart"/>
            <w:proofErr w:type="gramStart"/>
            <w:r w:rsidRPr="00B2665C">
              <w:rPr>
                <w:rFonts w:ascii="Times New Roman" w:eastAsia="Times New Roman" w:hAnsi="Times New Roman" w:cs="Times New Roman"/>
                <w:lang w:eastAsia="ru-RU"/>
              </w:rPr>
              <w:t>операцион-ных</w:t>
            </w:r>
            <w:proofErr w:type="spellEnd"/>
            <w:proofErr w:type="gramEnd"/>
            <w:r w:rsidRPr="00B2665C">
              <w:rPr>
                <w:rFonts w:ascii="Times New Roman" w:eastAsia="Times New Roman" w:hAnsi="Times New Roman" w:cs="Times New Roman"/>
                <w:lang w:eastAsia="ru-RU"/>
              </w:rPr>
              <w:t xml:space="preserve"> расходов,</w:t>
            </w:r>
          </w:p>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 тыс. руб.</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Индекс </w:t>
            </w:r>
            <w:proofErr w:type="spellStart"/>
            <w:proofErr w:type="gramStart"/>
            <w:r w:rsidRPr="00B2665C">
              <w:rPr>
                <w:rFonts w:ascii="Times New Roman" w:eastAsia="Times New Roman" w:hAnsi="Times New Roman" w:cs="Times New Roman"/>
                <w:lang w:eastAsia="ru-RU"/>
              </w:rPr>
              <w:t>эффектив-ности</w:t>
            </w:r>
            <w:proofErr w:type="spellEnd"/>
            <w:proofErr w:type="gramEnd"/>
            <w:r w:rsidRPr="00B2665C">
              <w:rPr>
                <w:rFonts w:ascii="Times New Roman" w:eastAsia="Times New Roman" w:hAnsi="Times New Roman" w:cs="Times New Roman"/>
                <w:lang w:eastAsia="ru-RU"/>
              </w:rPr>
              <w:t xml:space="preserve"> </w:t>
            </w:r>
            <w:proofErr w:type="spellStart"/>
            <w:r w:rsidRPr="00B2665C">
              <w:rPr>
                <w:rFonts w:ascii="Times New Roman" w:eastAsia="Times New Roman" w:hAnsi="Times New Roman" w:cs="Times New Roman"/>
                <w:lang w:eastAsia="ru-RU"/>
              </w:rPr>
              <w:t>операцион-ных</w:t>
            </w:r>
            <w:proofErr w:type="spellEnd"/>
            <w:r w:rsidRPr="00B2665C">
              <w:rPr>
                <w:rFonts w:ascii="Times New Roman" w:eastAsia="Times New Roman" w:hAnsi="Times New Roman" w:cs="Times New Roman"/>
                <w:lang w:eastAsia="ru-RU"/>
              </w:rPr>
              <w:t xml:space="preserve"> расходов, </w:t>
            </w:r>
          </w:p>
          <w:p w:rsidR="00B2665C" w:rsidRPr="00B2665C" w:rsidRDefault="00B2665C" w:rsidP="00B2665C">
            <w:pPr>
              <w:spacing w:after="0" w:line="240" w:lineRule="auto"/>
              <w:jc w:val="center"/>
              <w:rPr>
                <w:rFonts w:ascii="Times New Roman" w:eastAsia="Times New Roman" w:hAnsi="Times New Roman" w:cs="Times New Roman"/>
                <w:highlight w:val="yellow"/>
                <w:lang w:eastAsia="ru-RU"/>
              </w:rPr>
            </w:pPr>
            <w:r w:rsidRPr="00B2665C">
              <w:rPr>
                <w:rFonts w:ascii="Times New Roman" w:eastAsia="Times New Roman" w:hAnsi="Times New Roman" w:cs="Times New Roman"/>
                <w:lang w:eastAsia="ru-RU"/>
              </w:rPr>
              <w:t>%</w:t>
            </w:r>
          </w:p>
        </w:tc>
        <w:tc>
          <w:tcPr>
            <w:tcW w:w="618" w:type="pct"/>
          </w:tcPr>
          <w:p w:rsidR="00B2665C" w:rsidRPr="00B2665C" w:rsidRDefault="00B2665C" w:rsidP="00B2665C">
            <w:pPr>
              <w:spacing w:after="0" w:line="240" w:lineRule="auto"/>
              <w:jc w:val="center"/>
              <w:rPr>
                <w:rFonts w:ascii="Times New Roman" w:eastAsia="Times New Roman" w:hAnsi="Times New Roman" w:cs="Times New Roman"/>
                <w:lang w:eastAsia="ru-RU"/>
              </w:rPr>
            </w:pPr>
            <w:proofErr w:type="gramStart"/>
            <w:r w:rsidRPr="00B2665C">
              <w:rPr>
                <w:rFonts w:ascii="Times New Roman" w:eastAsia="Times New Roman" w:hAnsi="Times New Roman" w:cs="Times New Roman"/>
                <w:lang w:eastAsia="ru-RU"/>
              </w:rPr>
              <w:t>Норма-</w:t>
            </w:r>
            <w:proofErr w:type="spellStart"/>
            <w:r w:rsidRPr="00B2665C">
              <w:rPr>
                <w:rFonts w:ascii="Times New Roman" w:eastAsia="Times New Roman" w:hAnsi="Times New Roman" w:cs="Times New Roman"/>
                <w:lang w:eastAsia="ru-RU"/>
              </w:rPr>
              <w:t>тивный</w:t>
            </w:r>
            <w:proofErr w:type="spellEnd"/>
            <w:proofErr w:type="gramEnd"/>
            <w:r w:rsidRPr="00B2665C">
              <w:rPr>
                <w:rFonts w:ascii="Times New Roman" w:eastAsia="Times New Roman" w:hAnsi="Times New Roman" w:cs="Times New Roman"/>
                <w:lang w:eastAsia="ru-RU"/>
              </w:rPr>
              <w:t xml:space="preserve"> уровень прибыли, %</w:t>
            </w:r>
          </w:p>
        </w:tc>
        <w:tc>
          <w:tcPr>
            <w:tcW w:w="618" w:type="pct"/>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Уровень потерь воды, </w:t>
            </w:r>
          </w:p>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w:t>
            </w:r>
          </w:p>
        </w:tc>
        <w:tc>
          <w:tcPr>
            <w:tcW w:w="849" w:type="pct"/>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Удельный расход </w:t>
            </w:r>
            <w:proofErr w:type="spellStart"/>
            <w:r w:rsidRPr="00B2665C">
              <w:rPr>
                <w:rFonts w:ascii="Times New Roman" w:eastAsia="Times New Roman" w:hAnsi="Times New Roman" w:cs="Times New Roman"/>
                <w:lang w:eastAsia="ru-RU"/>
              </w:rPr>
              <w:t>электри</w:t>
            </w:r>
            <w:proofErr w:type="spellEnd"/>
            <w:r w:rsidRPr="00B2665C">
              <w:rPr>
                <w:rFonts w:ascii="Times New Roman" w:eastAsia="Times New Roman" w:hAnsi="Times New Roman" w:cs="Times New Roman"/>
                <w:lang w:eastAsia="ru-RU"/>
              </w:rPr>
              <w:t xml:space="preserve">-ческой энергии, </w:t>
            </w:r>
            <w:proofErr w:type="spellStart"/>
            <w:r w:rsidRPr="00B2665C">
              <w:rPr>
                <w:rFonts w:ascii="Times New Roman" w:eastAsia="Times New Roman" w:hAnsi="Times New Roman" w:cs="Times New Roman"/>
                <w:lang w:eastAsia="ru-RU"/>
              </w:rPr>
              <w:t>кВт</w:t>
            </w:r>
            <w:proofErr w:type="gramStart"/>
            <w:r w:rsidRPr="00B2665C">
              <w:rPr>
                <w:rFonts w:ascii="Times New Roman" w:eastAsia="Times New Roman" w:hAnsi="Times New Roman" w:cs="Times New Roman"/>
                <w:lang w:eastAsia="ru-RU"/>
              </w:rPr>
              <w:t>.ч</w:t>
            </w:r>
            <w:proofErr w:type="spellEnd"/>
            <w:proofErr w:type="gramEnd"/>
            <w:r w:rsidRPr="00B2665C">
              <w:rPr>
                <w:rFonts w:ascii="Times New Roman" w:eastAsia="Times New Roman" w:hAnsi="Times New Roman" w:cs="Times New Roman"/>
                <w:lang w:eastAsia="ru-RU"/>
              </w:rPr>
              <w:t>./куб. м</w:t>
            </w:r>
          </w:p>
        </w:tc>
      </w:tr>
      <w:tr w:rsidR="00B2665C" w:rsidRPr="00B2665C" w:rsidTr="00B2665C">
        <w:trPr>
          <w:trHeight w:val="433"/>
        </w:trPr>
        <w:tc>
          <w:tcPr>
            <w:tcW w:w="908" w:type="pct"/>
            <w:vMerge w:val="restart"/>
            <w:shd w:val="clear" w:color="auto" w:fill="auto"/>
            <w:vAlign w:val="center"/>
          </w:tcPr>
          <w:p w:rsidR="00B2665C" w:rsidRPr="00B2665C" w:rsidRDefault="00B2665C" w:rsidP="00B2665C">
            <w:pPr>
              <w:spacing w:after="0" w:line="240" w:lineRule="auto"/>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 xml:space="preserve">Питьевая вода </w:t>
            </w: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2020</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6 828,22</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15,0</w:t>
            </w: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1,34</w:t>
            </w:r>
          </w:p>
        </w:tc>
      </w:tr>
      <w:tr w:rsidR="00B2665C" w:rsidRPr="00B2665C" w:rsidTr="00B2665C">
        <w:trPr>
          <w:trHeight w:val="422"/>
        </w:trPr>
        <w:tc>
          <w:tcPr>
            <w:tcW w:w="908" w:type="pct"/>
            <w:vMerge/>
            <w:shd w:val="clear" w:color="auto" w:fill="auto"/>
          </w:tcPr>
          <w:p w:rsidR="00B2665C" w:rsidRPr="00B2665C" w:rsidRDefault="00B2665C" w:rsidP="00B2665C">
            <w:pPr>
              <w:spacing w:after="0" w:line="240" w:lineRule="auto"/>
              <w:ind w:firstLine="34"/>
              <w:jc w:val="both"/>
              <w:rPr>
                <w:rFonts w:ascii="Times New Roman" w:eastAsia="Times New Roman" w:hAnsi="Times New Roman" w:cs="Times New Roman"/>
                <w:lang w:eastAsia="ru-RU"/>
              </w:rPr>
            </w:pP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2021</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15,0</w:t>
            </w: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1,34</w:t>
            </w:r>
          </w:p>
        </w:tc>
      </w:tr>
      <w:tr w:rsidR="00B2665C" w:rsidRPr="00B2665C" w:rsidTr="00B2665C">
        <w:trPr>
          <w:trHeight w:val="416"/>
        </w:trPr>
        <w:tc>
          <w:tcPr>
            <w:tcW w:w="908" w:type="pct"/>
            <w:vMerge/>
            <w:shd w:val="clear" w:color="auto" w:fill="auto"/>
          </w:tcPr>
          <w:p w:rsidR="00B2665C" w:rsidRPr="00B2665C" w:rsidRDefault="00B2665C" w:rsidP="00B2665C">
            <w:pPr>
              <w:spacing w:after="0" w:line="240" w:lineRule="auto"/>
              <w:ind w:firstLine="34"/>
              <w:jc w:val="both"/>
              <w:rPr>
                <w:rFonts w:ascii="Times New Roman" w:eastAsia="Times New Roman" w:hAnsi="Times New Roman" w:cs="Times New Roman"/>
                <w:lang w:eastAsia="ru-RU"/>
              </w:rPr>
            </w:pP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2022</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13 218,09</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15,0</w:t>
            </w: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1,36</w:t>
            </w:r>
          </w:p>
        </w:tc>
      </w:tr>
      <w:tr w:rsidR="00B2665C" w:rsidRPr="00B2665C" w:rsidTr="00B2665C">
        <w:trPr>
          <w:trHeight w:val="416"/>
        </w:trPr>
        <w:tc>
          <w:tcPr>
            <w:tcW w:w="908" w:type="pct"/>
            <w:vMerge w:val="restart"/>
            <w:shd w:val="clear" w:color="auto" w:fill="auto"/>
            <w:vAlign w:val="center"/>
          </w:tcPr>
          <w:p w:rsidR="00B2665C" w:rsidRPr="00B2665C" w:rsidRDefault="00B2665C" w:rsidP="00B2665C">
            <w:pPr>
              <w:spacing w:after="0" w:line="240" w:lineRule="auto"/>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Водоотведение</w:t>
            </w: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2020</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1 097,75</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Merge w:val="restar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w:t>
            </w: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0,00</w:t>
            </w:r>
          </w:p>
        </w:tc>
      </w:tr>
      <w:tr w:rsidR="00B2665C" w:rsidRPr="00B2665C" w:rsidTr="00B2665C">
        <w:trPr>
          <w:trHeight w:val="416"/>
        </w:trPr>
        <w:tc>
          <w:tcPr>
            <w:tcW w:w="908" w:type="pct"/>
            <w:vMerge/>
            <w:shd w:val="clear" w:color="auto" w:fill="auto"/>
          </w:tcPr>
          <w:p w:rsidR="00B2665C" w:rsidRPr="00B2665C" w:rsidRDefault="00B2665C" w:rsidP="00B2665C">
            <w:pPr>
              <w:spacing w:after="0" w:line="240" w:lineRule="auto"/>
              <w:rPr>
                <w:rFonts w:ascii="Times New Roman" w:eastAsia="Times New Roman" w:hAnsi="Times New Roman" w:cs="Times New Roman"/>
                <w:lang w:eastAsia="ru-RU"/>
              </w:rPr>
            </w:pP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2021</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Merge/>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0,00</w:t>
            </w:r>
          </w:p>
        </w:tc>
      </w:tr>
      <w:tr w:rsidR="00B2665C" w:rsidRPr="00B2665C" w:rsidTr="00B2665C">
        <w:trPr>
          <w:trHeight w:val="409"/>
        </w:trPr>
        <w:tc>
          <w:tcPr>
            <w:tcW w:w="908" w:type="pct"/>
            <w:vMerge/>
            <w:shd w:val="clear" w:color="auto" w:fill="auto"/>
            <w:vAlign w:val="center"/>
          </w:tcPr>
          <w:p w:rsidR="00B2665C" w:rsidRPr="00B2665C" w:rsidRDefault="00B2665C" w:rsidP="00B2665C">
            <w:pPr>
              <w:spacing w:after="0" w:line="240" w:lineRule="auto"/>
              <w:rPr>
                <w:rFonts w:ascii="Times New Roman" w:eastAsia="Times New Roman" w:hAnsi="Times New Roman" w:cs="Times New Roman"/>
                <w:lang w:eastAsia="ru-RU"/>
              </w:rPr>
            </w:pPr>
          </w:p>
        </w:tc>
        <w:tc>
          <w:tcPr>
            <w:tcW w:w="463"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2022</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w:t>
            </w:r>
          </w:p>
        </w:tc>
        <w:tc>
          <w:tcPr>
            <w:tcW w:w="772"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1</w:t>
            </w:r>
          </w:p>
        </w:tc>
        <w:tc>
          <w:tcPr>
            <w:tcW w:w="618"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w:t>
            </w:r>
          </w:p>
        </w:tc>
        <w:tc>
          <w:tcPr>
            <w:tcW w:w="618" w:type="pct"/>
            <w:vMerge/>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p>
        </w:tc>
        <w:tc>
          <w:tcPr>
            <w:tcW w:w="849" w:type="pct"/>
            <w:vAlign w:val="center"/>
          </w:tcPr>
          <w:p w:rsidR="00B2665C" w:rsidRPr="00B2665C" w:rsidRDefault="00B2665C" w:rsidP="00B2665C">
            <w:pPr>
              <w:spacing w:after="0" w:line="240" w:lineRule="auto"/>
              <w:jc w:val="center"/>
              <w:rPr>
                <w:rFonts w:ascii="Times New Roman" w:eastAsia="Times New Roman" w:hAnsi="Times New Roman" w:cs="Times New Roman"/>
                <w:lang w:eastAsia="ru-RU"/>
              </w:rPr>
            </w:pPr>
            <w:r w:rsidRPr="00B2665C">
              <w:rPr>
                <w:rFonts w:ascii="Times New Roman" w:eastAsia="Times New Roman" w:hAnsi="Times New Roman" w:cs="Times New Roman"/>
                <w:lang w:eastAsia="ru-RU"/>
              </w:rPr>
              <w:t>0,00</w:t>
            </w:r>
          </w:p>
        </w:tc>
      </w:tr>
    </w:tbl>
    <w:p w:rsidR="00B2665C" w:rsidRPr="00B2665C" w:rsidRDefault="00B2665C" w:rsidP="00B2665C">
      <w:pPr>
        <w:spacing w:after="0" w:line="240" w:lineRule="auto"/>
        <w:ind w:firstLine="709"/>
        <w:jc w:val="both"/>
        <w:rPr>
          <w:rFonts w:ascii="Times New Roman" w:eastAsia="Times New Roman" w:hAnsi="Times New Roman" w:cs="Times New Roman"/>
          <w:sz w:val="27"/>
          <w:szCs w:val="27"/>
          <w:u w:val="single"/>
          <w:lang w:eastAsia="ru-RU"/>
        </w:rPr>
      </w:pPr>
      <w:r w:rsidRPr="00B2665C">
        <w:rPr>
          <w:rFonts w:ascii="Times New Roman" w:eastAsia="Times New Roman" w:hAnsi="Times New Roman" w:cs="Times New Roman"/>
          <w:sz w:val="28"/>
          <w:szCs w:val="28"/>
          <w:u w:val="single"/>
          <w:lang w:eastAsia="ru-RU"/>
        </w:rPr>
        <w:t xml:space="preserve">Тарифы на питьевую воду и водоотведение, реализуемые </w:t>
      </w:r>
      <w:r>
        <w:rPr>
          <w:rFonts w:ascii="Times New Roman" w:eastAsia="Times New Roman" w:hAnsi="Times New Roman" w:cs="Times New Roman"/>
          <w:sz w:val="28"/>
          <w:szCs w:val="28"/>
          <w:u w:val="single"/>
          <w:lang w:eastAsia="ru-RU"/>
        </w:rPr>
        <w:br/>
      </w:r>
      <w:r w:rsidRPr="00B2665C">
        <w:rPr>
          <w:rFonts w:ascii="Times New Roman" w:eastAsia="Times New Roman" w:hAnsi="Times New Roman" w:cs="Times New Roman"/>
          <w:sz w:val="28"/>
          <w:szCs w:val="28"/>
          <w:u w:val="single"/>
          <w:lang w:eastAsia="ru-RU"/>
        </w:rPr>
        <w:t>МУП «Горномарийский» на 2020 - 2022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847"/>
        <w:gridCol w:w="1134"/>
        <w:gridCol w:w="1134"/>
        <w:gridCol w:w="1134"/>
        <w:gridCol w:w="1135"/>
        <w:gridCol w:w="1135"/>
        <w:gridCol w:w="1135"/>
      </w:tblGrid>
      <w:tr w:rsidR="00B2665C" w:rsidRPr="00B2665C" w:rsidTr="00B2665C">
        <w:trPr>
          <w:trHeight w:val="513"/>
        </w:trPr>
        <w:tc>
          <w:tcPr>
            <w:tcW w:w="850" w:type="pct"/>
            <w:vMerge w:val="restar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Наименование</w:t>
            </w:r>
          </w:p>
        </w:tc>
        <w:tc>
          <w:tcPr>
            <w:tcW w:w="412" w:type="pct"/>
            <w:vMerge w:val="restar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Ед. изм.</w:t>
            </w:r>
          </w:p>
        </w:tc>
        <w:tc>
          <w:tcPr>
            <w:tcW w:w="3738" w:type="pct"/>
            <w:gridSpan w:val="6"/>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Период действия тарифов</w:t>
            </w:r>
          </w:p>
        </w:tc>
      </w:tr>
      <w:tr w:rsidR="00B2665C" w:rsidRPr="00B2665C" w:rsidTr="00B2665C">
        <w:trPr>
          <w:cantSplit/>
          <w:trHeight w:val="1823"/>
        </w:trPr>
        <w:tc>
          <w:tcPr>
            <w:tcW w:w="850" w:type="pct"/>
            <w:vMerge/>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p>
        </w:tc>
        <w:tc>
          <w:tcPr>
            <w:tcW w:w="412" w:type="pct"/>
            <w:vMerge/>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p>
        </w:tc>
        <w:tc>
          <w:tcPr>
            <w:tcW w:w="623" w:type="pct"/>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01.01.2020</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30.06.2020</w:t>
            </w:r>
          </w:p>
        </w:tc>
        <w:tc>
          <w:tcPr>
            <w:tcW w:w="623" w:type="pct"/>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01.07.2020</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31.12.2020</w:t>
            </w:r>
          </w:p>
        </w:tc>
        <w:tc>
          <w:tcPr>
            <w:tcW w:w="623" w:type="pct"/>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01.01.2021</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30.06.2021</w:t>
            </w:r>
          </w:p>
        </w:tc>
        <w:tc>
          <w:tcPr>
            <w:tcW w:w="623" w:type="pct"/>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01.07.2021</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31.12.2021</w:t>
            </w:r>
          </w:p>
        </w:tc>
        <w:tc>
          <w:tcPr>
            <w:tcW w:w="623" w:type="pct"/>
            <w:shd w:val="clear" w:color="auto" w:fill="auto"/>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01.01.2022</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30.06.2022</w:t>
            </w:r>
          </w:p>
        </w:tc>
        <w:tc>
          <w:tcPr>
            <w:tcW w:w="623" w:type="pct"/>
            <w:shd w:val="clear" w:color="auto" w:fill="auto"/>
            <w:textDirection w:val="btLr"/>
            <w:vAlign w:val="center"/>
          </w:tcPr>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с 01.07.2022</w:t>
            </w:r>
          </w:p>
          <w:p w:rsidR="00B2665C" w:rsidRPr="00B2665C" w:rsidRDefault="00B2665C" w:rsidP="00B2665C">
            <w:pPr>
              <w:spacing w:after="0" w:line="240" w:lineRule="auto"/>
              <w:ind w:left="113" w:right="113"/>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по 31.12.2022</w:t>
            </w:r>
          </w:p>
        </w:tc>
      </w:tr>
      <w:tr w:rsidR="00B2665C" w:rsidRPr="00B2665C" w:rsidTr="00B2665C">
        <w:trPr>
          <w:trHeight w:val="567"/>
        </w:trPr>
        <w:tc>
          <w:tcPr>
            <w:tcW w:w="850" w:type="pct"/>
            <w:shd w:val="clear" w:color="auto" w:fill="auto"/>
            <w:vAlign w:val="center"/>
          </w:tcPr>
          <w:p w:rsidR="00B2665C" w:rsidRPr="00B2665C" w:rsidRDefault="00B2665C" w:rsidP="00B2665C">
            <w:pPr>
              <w:spacing w:after="0" w:line="240" w:lineRule="auto"/>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 xml:space="preserve">Питьевая вода </w:t>
            </w:r>
          </w:p>
        </w:tc>
        <w:tc>
          <w:tcPr>
            <w:tcW w:w="412"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руб./ куб. м</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40,97</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42,65</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42,65</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44,11</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44,11</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50,53</w:t>
            </w:r>
          </w:p>
        </w:tc>
      </w:tr>
      <w:tr w:rsidR="00B2665C" w:rsidRPr="00B2665C" w:rsidTr="00B2665C">
        <w:trPr>
          <w:trHeight w:val="567"/>
        </w:trPr>
        <w:tc>
          <w:tcPr>
            <w:tcW w:w="850" w:type="pct"/>
            <w:shd w:val="clear" w:color="auto" w:fill="auto"/>
            <w:vAlign w:val="center"/>
          </w:tcPr>
          <w:p w:rsidR="00B2665C" w:rsidRPr="00B2665C" w:rsidRDefault="00B2665C" w:rsidP="00B2665C">
            <w:pPr>
              <w:spacing w:after="0" w:line="240" w:lineRule="auto"/>
              <w:ind w:firstLine="34"/>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Для категории «Население» *</w:t>
            </w:r>
          </w:p>
        </w:tc>
        <w:tc>
          <w:tcPr>
            <w:tcW w:w="412"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руб./ куб. м</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40,97</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42,65</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42,65</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44,11</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44,11</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50,53</w:t>
            </w:r>
          </w:p>
        </w:tc>
      </w:tr>
      <w:tr w:rsidR="00B2665C" w:rsidRPr="00B2665C" w:rsidTr="00B2665C">
        <w:trPr>
          <w:trHeight w:val="567"/>
        </w:trPr>
        <w:tc>
          <w:tcPr>
            <w:tcW w:w="850" w:type="pct"/>
            <w:shd w:val="clear" w:color="auto" w:fill="auto"/>
            <w:vAlign w:val="center"/>
          </w:tcPr>
          <w:p w:rsidR="00B2665C" w:rsidRPr="00B2665C" w:rsidRDefault="00B2665C" w:rsidP="00B2665C">
            <w:pPr>
              <w:spacing w:after="0" w:line="240" w:lineRule="auto"/>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lastRenderedPageBreak/>
              <w:t xml:space="preserve">Водоотведение </w:t>
            </w:r>
          </w:p>
        </w:tc>
        <w:tc>
          <w:tcPr>
            <w:tcW w:w="412"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руб./ куб. м</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48,33</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49,24</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49,24</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highlight w:val="yellow"/>
                <w:lang w:eastAsia="ru-RU"/>
              </w:rPr>
            </w:pPr>
            <w:r w:rsidRPr="00B2665C">
              <w:rPr>
                <w:rFonts w:ascii="Times New Roman" w:eastAsia="Times New Roman" w:hAnsi="Times New Roman" w:cs="Times New Roman"/>
                <w:sz w:val="24"/>
                <w:szCs w:val="24"/>
                <w:lang w:eastAsia="ru-RU"/>
              </w:rPr>
              <w:t>50,78</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50,78</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53,37</w:t>
            </w:r>
          </w:p>
        </w:tc>
      </w:tr>
      <w:tr w:rsidR="00B2665C" w:rsidRPr="00B2665C" w:rsidTr="00B2665C">
        <w:trPr>
          <w:trHeight w:val="567"/>
        </w:trPr>
        <w:tc>
          <w:tcPr>
            <w:tcW w:w="850" w:type="pct"/>
            <w:shd w:val="clear" w:color="auto" w:fill="auto"/>
          </w:tcPr>
          <w:p w:rsidR="00B2665C" w:rsidRPr="00B2665C" w:rsidRDefault="00B2665C" w:rsidP="00B2665C">
            <w:pPr>
              <w:spacing w:after="0" w:line="240" w:lineRule="auto"/>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Для категории «Население» *</w:t>
            </w:r>
          </w:p>
        </w:tc>
        <w:tc>
          <w:tcPr>
            <w:tcW w:w="412"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руб./ куб. м</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48,33</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49,24</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49,24</w:t>
            </w:r>
          </w:p>
        </w:tc>
        <w:tc>
          <w:tcPr>
            <w:tcW w:w="623" w:type="pct"/>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highlight w:val="yellow"/>
                <w:lang w:eastAsia="ru-RU"/>
              </w:rPr>
            </w:pPr>
            <w:r w:rsidRPr="00B2665C">
              <w:rPr>
                <w:rFonts w:ascii="Times New Roman" w:eastAsia="Times New Roman" w:hAnsi="Times New Roman" w:cs="Times New Roman"/>
                <w:sz w:val="24"/>
                <w:szCs w:val="24"/>
                <w:lang w:eastAsia="ru-RU"/>
              </w:rPr>
              <w:t>50,78</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50,78</w:t>
            </w:r>
          </w:p>
        </w:tc>
        <w:tc>
          <w:tcPr>
            <w:tcW w:w="623" w:type="pct"/>
            <w:shd w:val="clear" w:color="auto" w:fill="auto"/>
            <w:vAlign w:val="center"/>
          </w:tcPr>
          <w:p w:rsidR="00B2665C" w:rsidRPr="00B2665C" w:rsidRDefault="00B2665C" w:rsidP="00B2665C">
            <w:pPr>
              <w:spacing w:after="0" w:line="240" w:lineRule="auto"/>
              <w:jc w:val="center"/>
              <w:rPr>
                <w:rFonts w:ascii="Times New Roman" w:eastAsia="Times New Roman" w:hAnsi="Times New Roman" w:cs="Times New Roman"/>
                <w:sz w:val="24"/>
                <w:szCs w:val="24"/>
                <w:lang w:eastAsia="ru-RU"/>
              </w:rPr>
            </w:pPr>
            <w:r w:rsidRPr="00B2665C">
              <w:rPr>
                <w:rFonts w:ascii="Times New Roman" w:eastAsia="Times New Roman" w:hAnsi="Times New Roman" w:cs="Times New Roman"/>
                <w:sz w:val="24"/>
                <w:szCs w:val="24"/>
                <w:lang w:eastAsia="ru-RU"/>
              </w:rPr>
              <w:t>53,37</w:t>
            </w:r>
          </w:p>
        </w:tc>
      </w:tr>
    </w:tbl>
    <w:p w:rsidR="00C76343" w:rsidRPr="00C76343" w:rsidRDefault="00C76343" w:rsidP="00C76343">
      <w:pPr>
        <w:spacing w:after="0" w:line="240" w:lineRule="auto"/>
        <w:ind w:firstLine="708"/>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2. Утвердить изменения в производственные программы </w:t>
      </w:r>
      <w:r w:rsidRPr="00C76343">
        <w:rPr>
          <w:rFonts w:ascii="Times New Roman" w:eastAsia="Times New Roman" w:hAnsi="Times New Roman" w:cs="Times New Roman"/>
          <w:sz w:val="28"/>
          <w:szCs w:val="28"/>
          <w:lang w:eastAsia="ru-RU"/>
        </w:rPr>
        <w:br/>
        <w:t>МУП «Горномарийский»,</w:t>
      </w:r>
      <w:r w:rsidRPr="00C76343">
        <w:rPr>
          <w:rFonts w:ascii="Times New Roman" w:eastAsia="Times New Roman" w:hAnsi="Times New Roman" w:cs="Times New Roman"/>
          <w:b/>
          <w:sz w:val="28"/>
          <w:szCs w:val="28"/>
          <w:lang w:eastAsia="ru-RU"/>
        </w:rPr>
        <w:t xml:space="preserve"> </w:t>
      </w:r>
      <w:r w:rsidRPr="00C76343">
        <w:rPr>
          <w:rFonts w:ascii="Times New Roman" w:eastAsia="Times New Roman" w:hAnsi="Times New Roman" w:cs="Times New Roman"/>
          <w:sz w:val="28"/>
          <w:szCs w:val="28"/>
          <w:lang w:eastAsia="ru-RU"/>
        </w:rPr>
        <w:t xml:space="preserve">оказывающего услуги в сфере холодного водоснабжения и водоотведения </w:t>
      </w:r>
      <w:r w:rsidRPr="00C76343">
        <w:rPr>
          <w:rFonts w:ascii="Times New Roman" w:eastAsia="Times New Roman" w:hAnsi="Times New Roman" w:cs="Times New Roman"/>
          <w:sz w:val="28"/>
          <w:szCs w:val="24"/>
          <w:lang w:eastAsia="ru-RU"/>
        </w:rPr>
        <w:t>на территории</w:t>
      </w:r>
      <w:r w:rsidRPr="00C76343">
        <w:rPr>
          <w:rFonts w:ascii="Times New Roman" w:eastAsia="Times New Roman" w:hAnsi="Times New Roman" w:cs="Times New Roman"/>
          <w:sz w:val="28"/>
          <w:szCs w:val="28"/>
          <w:lang w:eastAsia="ru-RU"/>
        </w:rPr>
        <w:t xml:space="preserve"> муниципального образования «Горномарийский муниципальный район», </w:t>
      </w:r>
      <w:r w:rsidRPr="00C76343">
        <w:rPr>
          <w:rFonts w:ascii="Times New Roman" w:eastAsia="Times New Roman" w:hAnsi="Times New Roman" w:cs="Times New Roman"/>
          <w:sz w:val="28"/>
          <w:szCs w:val="28"/>
          <w:lang w:eastAsia="ru-RU"/>
        </w:rPr>
        <w:br/>
        <w:t>на 2020 - 2022 годы.</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3. Признать утратившими силу:</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2018 г. № 121 т </w:t>
      </w:r>
      <w:r w:rsidRPr="00C76343">
        <w:rPr>
          <w:rFonts w:ascii="Times New Roman" w:eastAsia="Times New Roman" w:hAnsi="Times New Roman" w:cs="Times New Roman"/>
          <w:sz w:val="28"/>
          <w:szCs w:val="28"/>
          <w:lang w:eastAsia="ru-RU"/>
        </w:rPr>
        <w:br/>
        <w:t xml:space="preserve">«Об установлении тарифов на питьевую воду, реализуемую </w:t>
      </w:r>
      <w:r w:rsidRPr="00C76343">
        <w:rPr>
          <w:rFonts w:ascii="Times New Roman" w:eastAsia="Times New Roman" w:hAnsi="Times New Roman" w:cs="Times New Roman"/>
          <w:sz w:val="28"/>
          <w:szCs w:val="28"/>
          <w:lang w:eastAsia="ru-RU"/>
        </w:rPr>
        <w:br/>
        <w:t>ООО «Посейдон» на территории муниципального образования «Горномарийский муниципальный район», на 2019 - 2023 годы»;</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приказ Министерства промышленности, экономического развития и торговли Республики Марий Эл от 10 декабря 2019 г. № 165 т</w:t>
      </w:r>
      <w:r w:rsidRPr="00C76343">
        <w:rPr>
          <w:rFonts w:ascii="Times New Roman" w:eastAsia="Times New Roman" w:hAnsi="Times New Roman" w:cs="Times New Roman"/>
          <w:sz w:val="28"/>
          <w:szCs w:val="28"/>
          <w:lang w:eastAsia="ru-RU"/>
        </w:rPr>
        <w:br/>
        <w:t>«</w:t>
      </w:r>
      <w:r w:rsidRPr="00C76343">
        <w:rPr>
          <w:rFonts w:ascii="Times New Roman" w:eastAsia="Times New Roman" w:hAnsi="Times New Roman" w:cs="Times New Roman"/>
          <w:sz w:val="28"/>
          <w:szCs w:val="28"/>
          <w:shd w:val="clear" w:color="auto" w:fill="FFFFFF"/>
          <w:lang w:eastAsia="ru-RU"/>
        </w:rPr>
        <w:t xml:space="preserve">О внесении изменения в приказ Министерства промышленности, экономического развития и торговли Республики Марий Эл </w:t>
      </w:r>
      <w:r w:rsidRPr="00C76343">
        <w:rPr>
          <w:rFonts w:ascii="Times New Roman" w:eastAsia="Times New Roman" w:hAnsi="Times New Roman" w:cs="Times New Roman"/>
          <w:sz w:val="28"/>
          <w:szCs w:val="28"/>
          <w:shd w:val="clear" w:color="auto" w:fill="FFFFFF"/>
          <w:lang w:eastAsia="ru-RU"/>
        </w:rPr>
        <w:br/>
        <w:t>от 17 декабря 2018 г. № 121 т</w:t>
      </w:r>
      <w:r w:rsidRPr="00C76343">
        <w:rPr>
          <w:rFonts w:ascii="Times New Roman" w:eastAsia="Times New Roman" w:hAnsi="Times New Roman" w:cs="Times New Roman"/>
          <w:sz w:val="28"/>
          <w:szCs w:val="28"/>
          <w:lang w:eastAsia="ru-RU"/>
        </w:rPr>
        <w:t>»;</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10 декабря 2020 г. № 97 т </w:t>
      </w:r>
      <w:r w:rsidRPr="00C76343">
        <w:rPr>
          <w:rFonts w:ascii="Times New Roman" w:eastAsia="Times New Roman" w:hAnsi="Times New Roman" w:cs="Times New Roman"/>
          <w:sz w:val="28"/>
          <w:szCs w:val="28"/>
          <w:lang w:eastAsia="ru-RU"/>
        </w:rPr>
        <w:br/>
        <w:t>«</w:t>
      </w:r>
      <w:r w:rsidRPr="00C76343">
        <w:rPr>
          <w:rFonts w:ascii="Times New Roman" w:eastAsia="Times New Roman" w:hAnsi="Times New Roman" w:cs="Times New Roman"/>
          <w:sz w:val="28"/>
          <w:szCs w:val="28"/>
          <w:shd w:val="clear" w:color="auto" w:fill="FFFFFF"/>
          <w:lang w:eastAsia="ru-RU"/>
        </w:rPr>
        <w:t xml:space="preserve">О внесении изменения в приказ Министерства промышленности, экономического развития и торговли Республики Марий Эл </w:t>
      </w:r>
      <w:r w:rsidRPr="00C76343">
        <w:rPr>
          <w:rFonts w:ascii="Times New Roman" w:eastAsia="Times New Roman" w:hAnsi="Times New Roman" w:cs="Times New Roman"/>
          <w:sz w:val="28"/>
          <w:szCs w:val="28"/>
          <w:shd w:val="clear" w:color="auto" w:fill="FFFFFF"/>
          <w:lang w:eastAsia="ru-RU"/>
        </w:rPr>
        <w:br/>
        <w:t>от 17 декабря 2018 г. № 121 т</w:t>
      </w:r>
      <w:r w:rsidRPr="00C76343">
        <w:rPr>
          <w:rFonts w:ascii="Times New Roman" w:eastAsia="Times New Roman" w:hAnsi="Times New Roman" w:cs="Times New Roman"/>
          <w:sz w:val="28"/>
          <w:szCs w:val="28"/>
          <w:lang w:eastAsia="ru-RU"/>
        </w:rPr>
        <w:t>»;</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2021 г. № 105 т </w:t>
      </w:r>
      <w:r w:rsidRPr="00C76343">
        <w:rPr>
          <w:rFonts w:ascii="Times New Roman" w:eastAsia="Times New Roman" w:hAnsi="Times New Roman" w:cs="Times New Roman"/>
          <w:sz w:val="28"/>
          <w:szCs w:val="28"/>
          <w:lang w:eastAsia="ru-RU"/>
        </w:rPr>
        <w:br/>
        <w:t>«О внесении изменения в приказ Министерства промышленности, экономического развития и торговли Респуб</w:t>
      </w:r>
      <w:r w:rsidR="00D85C13">
        <w:rPr>
          <w:rFonts w:ascii="Times New Roman" w:eastAsia="Times New Roman" w:hAnsi="Times New Roman" w:cs="Times New Roman"/>
          <w:sz w:val="28"/>
          <w:szCs w:val="28"/>
          <w:lang w:eastAsia="ru-RU"/>
        </w:rPr>
        <w:t xml:space="preserve">лики Марий Эл </w:t>
      </w:r>
      <w:r w:rsidR="00D85C13">
        <w:rPr>
          <w:rFonts w:ascii="Times New Roman" w:eastAsia="Times New Roman" w:hAnsi="Times New Roman" w:cs="Times New Roman"/>
          <w:sz w:val="28"/>
          <w:szCs w:val="28"/>
          <w:lang w:eastAsia="ru-RU"/>
        </w:rPr>
        <w:br/>
        <w:t>от 17 декабря 20</w:t>
      </w:r>
      <w:r w:rsidRPr="00C76343">
        <w:rPr>
          <w:rFonts w:ascii="Times New Roman" w:eastAsia="Times New Roman" w:hAnsi="Times New Roman" w:cs="Times New Roman"/>
          <w:sz w:val="28"/>
          <w:szCs w:val="28"/>
          <w:lang w:eastAsia="ru-RU"/>
        </w:rPr>
        <w:t>1</w:t>
      </w:r>
      <w:r w:rsidR="00D85C13">
        <w:rPr>
          <w:rFonts w:ascii="Times New Roman" w:eastAsia="Times New Roman" w:hAnsi="Times New Roman" w:cs="Times New Roman"/>
          <w:sz w:val="28"/>
          <w:szCs w:val="28"/>
          <w:lang w:eastAsia="ru-RU"/>
        </w:rPr>
        <w:t>8</w:t>
      </w:r>
      <w:r w:rsidRPr="00C76343">
        <w:rPr>
          <w:rFonts w:ascii="Times New Roman" w:eastAsia="Times New Roman" w:hAnsi="Times New Roman" w:cs="Times New Roman"/>
          <w:sz w:val="28"/>
          <w:szCs w:val="28"/>
          <w:lang w:eastAsia="ru-RU"/>
        </w:rPr>
        <w:t> г. № 121 т»</w:t>
      </w:r>
      <w:r w:rsidR="00A14B8E">
        <w:rPr>
          <w:rFonts w:ascii="Times New Roman" w:eastAsia="Times New Roman" w:hAnsi="Times New Roman" w:cs="Times New Roman"/>
          <w:sz w:val="28"/>
          <w:szCs w:val="28"/>
          <w:lang w:eastAsia="ru-RU"/>
        </w:rPr>
        <w:t>;</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2018 г. № 124 т </w:t>
      </w:r>
      <w:r w:rsidRPr="00C76343">
        <w:rPr>
          <w:rFonts w:ascii="Times New Roman" w:eastAsia="Times New Roman" w:hAnsi="Times New Roman" w:cs="Times New Roman"/>
          <w:sz w:val="28"/>
          <w:szCs w:val="28"/>
          <w:lang w:eastAsia="ru-RU"/>
        </w:rPr>
        <w:br/>
        <w:t xml:space="preserve">«Об установлении тарифов на питьевую воду, реализуемую Сельскохозяйственным производственным кооперативом «Москва» </w:t>
      </w:r>
      <w:r w:rsidRPr="00C76343">
        <w:rPr>
          <w:rFonts w:ascii="Times New Roman" w:eastAsia="Times New Roman" w:hAnsi="Times New Roman" w:cs="Times New Roman"/>
          <w:sz w:val="28"/>
          <w:szCs w:val="28"/>
          <w:lang w:eastAsia="ru-RU"/>
        </w:rPr>
        <w:br/>
        <w:t>на территории муниципального образования «Горномарийский муниципальный район», на 2019 - 2023 годы»;</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10 декабря 2019 г. № 171 т </w:t>
      </w:r>
      <w:r w:rsidRPr="00C76343">
        <w:rPr>
          <w:rFonts w:ascii="Times New Roman" w:eastAsia="Times New Roman" w:hAnsi="Times New Roman" w:cs="Times New Roman"/>
          <w:sz w:val="28"/>
          <w:szCs w:val="28"/>
          <w:lang w:eastAsia="ru-RU"/>
        </w:rPr>
        <w:br/>
        <w:t>«</w:t>
      </w:r>
      <w:r w:rsidRPr="00C76343">
        <w:rPr>
          <w:rFonts w:ascii="Times New Roman" w:eastAsia="Times New Roman" w:hAnsi="Times New Roman" w:cs="Times New Roman"/>
          <w:sz w:val="28"/>
          <w:szCs w:val="28"/>
          <w:shd w:val="clear" w:color="auto" w:fill="FFFFFF"/>
          <w:lang w:eastAsia="ru-RU"/>
        </w:rPr>
        <w:t xml:space="preserve">О внесении изменения в приказ Министерства промышленности, экономического развития и торговли Республики Марий Эл </w:t>
      </w:r>
      <w:r w:rsidRPr="00C76343">
        <w:rPr>
          <w:rFonts w:ascii="Times New Roman" w:eastAsia="Times New Roman" w:hAnsi="Times New Roman" w:cs="Times New Roman"/>
          <w:sz w:val="28"/>
          <w:szCs w:val="28"/>
          <w:shd w:val="clear" w:color="auto" w:fill="FFFFFF"/>
          <w:lang w:eastAsia="ru-RU"/>
        </w:rPr>
        <w:br/>
        <w:t>от 17 декабря 2018 г. № 124 т</w:t>
      </w:r>
      <w:r w:rsidRPr="00C76343">
        <w:rPr>
          <w:rFonts w:ascii="Times New Roman" w:eastAsia="Times New Roman" w:hAnsi="Times New Roman" w:cs="Times New Roman"/>
          <w:sz w:val="28"/>
          <w:szCs w:val="28"/>
          <w:lang w:eastAsia="ru-RU"/>
        </w:rPr>
        <w:t>»;</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10 декабря 2020 г. № 99 т </w:t>
      </w:r>
      <w:r w:rsidRPr="00C76343">
        <w:rPr>
          <w:rFonts w:ascii="Times New Roman" w:eastAsia="Times New Roman" w:hAnsi="Times New Roman" w:cs="Times New Roman"/>
          <w:sz w:val="28"/>
          <w:szCs w:val="28"/>
          <w:lang w:eastAsia="ru-RU"/>
        </w:rPr>
        <w:br/>
        <w:t>«</w:t>
      </w:r>
      <w:r w:rsidRPr="00C76343">
        <w:rPr>
          <w:rFonts w:ascii="Times New Roman" w:eastAsia="Times New Roman" w:hAnsi="Times New Roman" w:cs="Times New Roman"/>
          <w:sz w:val="28"/>
          <w:szCs w:val="28"/>
          <w:shd w:val="clear" w:color="auto" w:fill="FFFFFF"/>
          <w:lang w:eastAsia="ru-RU"/>
        </w:rPr>
        <w:t xml:space="preserve">О внесении изменения в приказ Министерства промышленности, </w:t>
      </w:r>
      <w:r w:rsidRPr="00C76343">
        <w:rPr>
          <w:rFonts w:ascii="Times New Roman" w:eastAsia="Times New Roman" w:hAnsi="Times New Roman" w:cs="Times New Roman"/>
          <w:sz w:val="28"/>
          <w:szCs w:val="28"/>
          <w:shd w:val="clear" w:color="auto" w:fill="FFFFFF"/>
          <w:lang w:eastAsia="ru-RU"/>
        </w:rPr>
        <w:lastRenderedPageBreak/>
        <w:t xml:space="preserve">экономического развития и торговли Республики Марий Эл </w:t>
      </w:r>
      <w:r w:rsidRPr="00C76343">
        <w:rPr>
          <w:rFonts w:ascii="Times New Roman" w:eastAsia="Times New Roman" w:hAnsi="Times New Roman" w:cs="Times New Roman"/>
          <w:sz w:val="28"/>
          <w:szCs w:val="28"/>
          <w:shd w:val="clear" w:color="auto" w:fill="FFFFFF"/>
          <w:lang w:eastAsia="ru-RU"/>
        </w:rPr>
        <w:br/>
        <w:t>от 17 декабря 2018 г. № 124 т</w:t>
      </w:r>
      <w:r w:rsidRPr="00C76343">
        <w:rPr>
          <w:rFonts w:ascii="Times New Roman" w:eastAsia="Times New Roman" w:hAnsi="Times New Roman" w:cs="Times New Roman"/>
          <w:sz w:val="28"/>
          <w:szCs w:val="28"/>
          <w:lang w:eastAsia="ru-RU"/>
        </w:rPr>
        <w:t>»;</w:t>
      </w:r>
    </w:p>
    <w:p w:rsidR="00C76343" w:rsidRPr="00C76343" w:rsidRDefault="00C76343" w:rsidP="00C76343">
      <w:pPr>
        <w:spacing w:after="0" w:line="240" w:lineRule="auto"/>
        <w:ind w:firstLine="709"/>
        <w:jc w:val="both"/>
        <w:rPr>
          <w:rFonts w:ascii="Times New Roman" w:eastAsia="Times New Roman" w:hAnsi="Times New Roman" w:cs="Times New Roman"/>
          <w:sz w:val="28"/>
          <w:szCs w:val="28"/>
          <w:lang w:eastAsia="ru-RU"/>
        </w:rPr>
      </w:pPr>
      <w:r w:rsidRPr="00C76343">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и торговли Республики Марий Эл от 17 декабря 2021 г. № 107 т </w:t>
      </w:r>
      <w:r w:rsidRPr="00C76343">
        <w:rPr>
          <w:rFonts w:ascii="Times New Roman" w:eastAsia="Times New Roman" w:hAnsi="Times New Roman" w:cs="Times New Roman"/>
          <w:sz w:val="28"/>
          <w:szCs w:val="28"/>
          <w:lang w:eastAsia="ru-RU"/>
        </w:rPr>
        <w:br/>
        <w:t xml:space="preserve">«О внесении изменения в приказ Министерства промышленности, экономического развития и торговли Республики Марий Эл </w:t>
      </w:r>
      <w:r w:rsidRPr="00C76343">
        <w:rPr>
          <w:rFonts w:ascii="Times New Roman" w:eastAsia="Times New Roman" w:hAnsi="Times New Roman" w:cs="Times New Roman"/>
          <w:sz w:val="28"/>
          <w:szCs w:val="28"/>
          <w:lang w:eastAsia="ru-RU"/>
        </w:rPr>
        <w:br/>
        <w:t>от 17 декабря 201</w:t>
      </w:r>
      <w:r w:rsidR="00AC29AF">
        <w:rPr>
          <w:rFonts w:ascii="Times New Roman" w:eastAsia="Times New Roman" w:hAnsi="Times New Roman" w:cs="Times New Roman"/>
          <w:sz w:val="28"/>
          <w:szCs w:val="28"/>
          <w:lang w:eastAsia="ru-RU"/>
        </w:rPr>
        <w:t>8</w:t>
      </w:r>
      <w:bookmarkStart w:id="0" w:name="_GoBack"/>
      <w:bookmarkEnd w:id="0"/>
      <w:r w:rsidRPr="00C76343">
        <w:rPr>
          <w:rFonts w:ascii="Times New Roman" w:eastAsia="Times New Roman" w:hAnsi="Times New Roman" w:cs="Times New Roman"/>
          <w:sz w:val="28"/>
          <w:szCs w:val="28"/>
          <w:lang w:eastAsia="ru-RU"/>
        </w:rPr>
        <w:t> г. № 124 т».</w:t>
      </w:r>
    </w:p>
    <w:p w:rsidR="00BF1C12" w:rsidRDefault="00BF1C12" w:rsidP="00BF1C12">
      <w:pPr>
        <w:spacing w:after="0" w:line="0" w:lineRule="atLeast"/>
        <w:jc w:val="both"/>
        <w:rPr>
          <w:rFonts w:ascii="Times New Roman" w:hAnsi="Times New Roman" w:cs="Times New Roman"/>
          <w:sz w:val="28"/>
          <w:szCs w:val="28"/>
        </w:rPr>
      </w:pPr>
    </w:p>
    <w:p w:rsidR="00BF1C12" w:rsidRPr="00C436A8" w:rsidRDefault="00BF1C12" w:rsidP="00BF1C12">
      <w:pPr>
        <w:spacing w:after="0" w:line="0" w:lineRule="atLeast"/>
        <w:ind w:firstLine="709"/>
        <w:jc w:val="both"/>
        <w:rPr>
          <w:rFonts w:ascii="Times New Roman" w:eastAsia="Times New Roman" w:hAnsi="Times New Roman" w:cs="Times New Roman"/>
          <w:b/>
          <w:sz w:val="28"/>
          <w:szCs w:val="28"/>
          <w:lang w:eastAsia="ru-RU"/>
        </w:rPr>
      </w:pPr>
      <w:r w:rsidRPr="00C436A8">
        <w:rPr>
          <w:rFonts w:ascii="Times New Roman" w:eastAsia="Times New Roman" w:hAnsi="Times New Roman" w:cs="Times New Roman"/>
          <w:b/>
          <w:sz w:val="28"/>
          <w:szCs w:val="28"/>
          <w:lang w:eastAsia="ru-RU"/>
        </w:rPr>
        <w:t>Принято: за - </w:t>
      </w:r>
      <w:r>
        <w:rPr>
          <w:rFonts w:ascii="Times New Roman" w:eastAsia="Times New Roman" w:hAnsi="Times New Roman" w:cs="Times New Roman"/>
          <w:b/>
          <w:sz w:val="28"/>
          <w:szCs w:val="28"/>
          <w:lang w:eastAsia="ru-RU"/>
        </w:rPr>
        <w:t>6</w:t>
      </w:r>
      <w:r w:rsidRPr="00C436A8">
        <w:rPr>
          <w:rFonts w:ascii="Times New Roman" w:eastAsia="Times New Roman" w:hAnsi="Times New Roman" w:cs="Times New Roman"/>
          <w:b/>
          <w:sz w:val="28"/>
          <w:szCs w:val="28"/>
          <w:lang w:eastAsia="ru-RU"/>
        </w:rPr>
        <w:t xml:space="preserve"> чел. (единогласно).</w:t>
      </w:r>
    </w:p>
    <w:p w:rsidR="00BF1C12" w:rsidRDefault="00BF1C12" w:rsidP="00BF1C12">
      <w:pPr>
        <w:spacing w:after="0" w:line="0" w:lineRule="atLeast"/>
        <w:jc w:val="both"/>
        <w:rPr>
          <w:rFonts w:ascii="Times New Roman" w:hAnsi="Times New Roman" w:cs="Times New Roman"/>
          <w:sz w:val="28"/>
          <w:szCs w:val="28"/>
        </w:rPr>
      </w:pPr>
    </w:p>
    <w:p w:rsidR="00FF093E" w:rsidRPr="00FF093E" w:rsidRDefault="00FF093E" w:rsidP="00A24ECC">
      <w:pPr>
        <w:pStyle w:val="aa"/>
        <w:jc w:val="both"/>
        <w:rPr>
          <w:b w:val="0"/>
          <w:lang w:val="ru-RU"/>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05CAA"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3E13B0">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77" w:rsidRDefault="00E77977" w:rsidP="00164E98">
      <w:pPr>
        <w:spacing w:after="0" w:line="240" w:lineRule="auto"/>
      </w:pPr>
      <w:r>
        <w:separator/>
      </w:r>
    </w:p>
  </w:endnote>
  <w:endnote w:type="continuationSeparator" w:id="0">
    <w:p w:rsidR="00E77977" w:rsidRDefault="00E77977"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77" w:rsidRDefault="00E77977" w:rsidP="00164E98">
      <w:pPr>
        <w:spacing w:after="0" w:line="240" w:lineRule="auto"/>
      </w:pPr>
      <w:r>
        <w:separator/>
      </w:r>
    </w:p>
  </w:footnote>
  <w:footnote w:type="continuationSeparator" w:id="0">
    <w:p w:rsidR="00E77977" w:rsidRDefault="00E77977"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E77977" w:rsidRPr="00164E98" w:rsidRDefault="00E77977">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AC29AF">
          <w:rPr>
            <w:rFonts w:ascii="Times New Roman" w:hAnsi="Times New Roman" w:cs="Times New Roman"/>
            <w:noProof/>
            <w:sz w:val="24"/>
            <w:szCs w:val="24"/>
          </w:rPr>
          <w:t>15</w:t>
        </w:r>
        <w:r w:rsidRPr="00164E98">
          <w:rPr>
            <w:rFonts w:ascii="Times New Roman" w:hAnsi="Times New Roman" w:cs="Times New Roman"/>
            <w:sz w:val="24"/>
            <w:szCs w:val="24"/>
          </w:rPr>
          <w:fldChar w:fldCharType="end"/>
        </w:r>
      </w:p>
    </w:sdtContent>
  </w:sdt>
  <w:p w:rsidR="00E77977" w:rsidRDefault="00E779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295"/>
    <w:multiLevelType w:val="multilevel"/>
    <w:tmpl w:val="E2600E5E"/>
    <w:lvl w:ilvl="0">
      <w:start w:val="1"/>
      <w:numFmt w:val="decimal"/>
      <w:lvlText w:val="%1."/>
      <w:lvlJc w:val="left"/>
      <w:pPr>
        <w:tabs>
          <w:tab w:val="num" w:pos="2345"/>
        </w:tabs>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
    <w:nsid w:val="338E1CD6"/>
    <w:multiLevelType w:val="hybridMultilevel"/>
    <w:tmpl w:val="4546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17122"/>
    <w:multiLevelType w:val="multilevel"/>
    <w:tmpl w:val="177A0DB0"/>
    <w:lvl w:ilvl="0">
      <w:start w:val="1"/>
      <w:numFmt w:val="decimal"/>
      <w:lvlText w:val="%1."/>
      <w:lvlJc w:val="left"/>
      <w:pPr>
        <w:ind w:left="1429" w:hanging="360"/>
      </w:pPr>
    </w:lvl>
    <w:lvl w:ilvl="1">
      <w:start w:val="2"/>
      <w:numFmt w:val="decimal"/>
      <w:isLgl/>
      <w:lvlText w:val="%1.%2."/>
      <w:lvlJc w:val="left"/>
      <w:pPr>
        <w:ind w:left="224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981" w:hanging="1080"/>
      </w:pPr>
      <w:rPr>
        <w:rFonts w:hint="default"/>
      </w:rPr>
    </w:lvl>
    <w:lvl w:ilvl="5">
      <w:start w:val="1"/>
      <w:numFmt w:val="decimal"/>
      <w:isLgl/>
      <w:lvlText w:val="%1.%2.%3.%4.%5.%6."/>
      <w:lvlJc w:val="left"/>
      <w:pPr>
        <w:ind w:left="4799" w:hanging="1440"/>
      </w:pPr>
      <w:rPr>
        <w:rFonts w:hint="default"/>
      </w:rPr>
    </w:lvl>
    <w:lvl w:ilvl="6">
      <w:start w:val="1"/>
      <w:numFmt w:val="decimal"/>
      <w:isLgl/>
      <w:lvlText w:val="%1.%2.%3.%4.%5.%6.%7."/>
      <w:lvlJc w:val="left"/>
      <w:pPr>
        <w:ind w:left="5617" w:hanging="1800"/>
      </w:pPr>
      <w:rPr>
        <w:rFonts w:hint="default"/>
      </w:rPr>
    </w:lvl>
    <w:lvl w:ilvl="7">
      <w:start w:val="1"/>
      <w:numFmt w:val="decimal"/>
      <w:isLgl/>
      <w:lvlText w:val="%1.%2.%3.%4.%5.%6.%7.%8."/>
      <w:lvlJc w:val="left"/>
      <w:pPr>
        <w:ind w:left="6075" w:hanging="1800"/>
      </w:pPr>
      <w:rPr>
        <w:rFonts w:hint="default"/>
      </w:rPr>
    </w:lvl>
    <w:lvl w:ilvl="8">
      <w:start w:val="1"/>
      <w:numFmt w:val="decimal"/>
      <w:isLgl/>
      <w:lvlText w:val="%1.%2.%3.%4.%5.%6.%7.%8.%9."/>
      <w:lvlJc w:val="left"/>
      <w:pPr>
        <w:ind w:left="6893" w:hanging="2160"/>
      </w:pPr>
      <w:rPr>
        <w:rFonts w:hint="default"/>
      </w:rPr>
    </w:lvl>
  </w:abstractNum>
  <w:abstractNum w:abstractNumId="3">
    <w:nsid w:val="4AC76F4E"/>
    <w:multiLevelType w:val="hybridMultilevel"/>
    <w:tmpl w:val="3606E430"/>
    <w:lvl w:ilvl="0" w:tplc="468608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891749"/>
    <w:multiLevelType w:val="multilevel"/>
    <w:tmpl w:val="EF38C390"/>
    <w:lvl w:ilvl="0">
      <w:start w:val="2"/>
      <w:numFmt w:val="decimal"/>
      <w:lvlText w:val="%1."/>
      <w:lvlJc w:val="left"/>
      <w:pPr>
        <w:tabs>
          <w:tab w:val="num" w:pos="2345"/>
        </w:tabs>
        <w:ind w:left="2345"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5">
    <w:nsid w:val="504E7580"/>
    <w:multiLevelType w:val="multilevel"/>
    <w:tmpl w:val="F30A4738"/>
    <w:lvl w:ilvl="0">
      <w:start w:val="2"/>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
    <w:nsid w:val="5732581D"/>
    <w:multiLevelType w:val="hybridMultilevel"/>
    <w:tmpl w:val="A72A6FDC"/>
    <w:lvl w:ilvl="0" w:tplc="0B449592">
      <w:start w:val="5"/>
      <w:numFmt w:val="upperRoman"/>
      <w:lvlText w:val="%1."/>
      <w:lvlJc w:val="left"/>
      <w:pPr>
        <w:ind w:left="1429" w:hanging="72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144007"/>
    <w:multiLevelType w:val="hybridMultilevel"/>
    <w:tmpl w:val="FE9065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A6A48"/>
    <w:multiLevelType w:val="hybridMultilevel"/>
    <w:tmpl w:val="BE287BF4"/>
    <w:lvl w:ilvl="0" w:tplc="CECE4EC8">
      <w:start w:val="2"/>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4CB5588"/>
    <w:multiLevelType w:val="multilevel"/>
    <w:tmpl w:val="28F80E72"/>
    <w:lvl w:ilvl="0">
      <w:start w:val="2"/>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nsid w:val="75CE2C06"/>
    <w:multiLevelType w:val="hybridMultilevel"/>
    <w:tmpl w:val="04C8A690"/>
    <w:lvl w:ilvl="0" w:tplc="DE1EAD5A">
      <w:start w:val="1"/>
      <w:numFmt w:val="decimal"/>
      <w:lvlText w:val="%1."/>
      <w:lvlJc w:val="left"/>
      <w:pPr>
        <w:ind w:left="2418" w:hanging="10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9"/>
  </w:num>
  <w:num w:numId="2">
    <w:abstractNumId w:val="0"/>
  </w:num>
  <w:num w:numId="3">
    <w:abstractNumId w:val="8"/>
  </w:num>
  <w:num w:numId="4">
    <w:abstractNumId w:val="2"/>
  </w:num>
  <w:num w:numId="5">
    <w:abstractNumId w:val="4"/>
  </w:num>
  <w:num w:numId="6">
    <w:abstractNumId w:val="7"/>
  </w:num>
  <w:num w:numId="7">
    <w:abstractNumId w:val="1"/>
  </w:num>
  <w:num w:numId="8">
    <w:abstractNumId w:val="6"/>
  </w:num>
  <w:num w:numId="9">
    <w:abstractNumId w:val="10"/>
  </w:num>
  <w:num w:numId="10">
    <w:abstractNumId w:val="5"/>
  </w:num>
  <w:num w:numId="11">
    <w:abstractNumId w:val="3"/>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525C"/>
    <w:rsid w:val="00041372"/>
    <w:rsid w:val="00056AF9"/>
    <w:rsid w:val="00071E24"/>
    <w:rsid w:val="00072C71"/>
    <w:rsid w:val="000742A1"/>
    <w:rsid w:val="000940E7"/>
    <w:rsid w:val="000A3C93"/>
    <w:rsid w:val="000A6481"/>
    <w:rsid w:val="000B7891"/>
    <w:rsid w:val="000C3CC4"/>
    <w:rsid w:val="000E7079"/>
    <w:rsid w:val="000F5197"/>
    <w:rsid w:val="000F7E5A"/>
    <w:rsid w:val="0010140D"/>
    <w:rsid w:val="00123151"/>
    <w:rsid w:val="00123872"/>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6827"/>
    <w:rsid w:val="001871BD"/>
    <w:rsid w:val="001A378E"/>
    <w:rsid w:val="001A6F38"/>
    <w:rsid w:val="001B2C8B"/>
    <w:rsid w:val="001B37DC"/>
    <w:rsid w:val="001B7BEE"/>
    <w:rsid w:val="001C509B"/>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C7D63"/>
    <w:rsid w:val="002D15F9"/>
    <w:rsid w:val="002D18BD"/>
    <w:rsid w:val="002E466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7917"/>
    <w:rsid w:val="00363951"/>
    <w:rsid w:val="0037003F"/>
    <w:rsid w:val="0037559A"/>
    <w:rsid w:val="00386F5F"/>
    <w:rsid w:val="003875BA"/>
    <w:rsid w:val="00391C0F"/>
    <w:rsid w:val="003921F7"/>
    <w:rsid w:val="003945B6"/>
    <w:rsid w:val="00397A1C"/>
    <w:rsid w:val="003A269F"/>
    <w:rsid w:val="003A3A18"/>
    <w:rsid w:val="003A7DF8"/>
    <w:rsid w:val="003B0271"/>
    <w:rsid w:val="003E0450"/>
    <w:rsid w:val="003E13B0"/>
    <w:rsid w:val="003E437F"/>
    <w:rsid w:val="003F4FDC"/>
    <w:rsid w:val="003F7053"/>
    <w:rsid w:val="003F711B"/>
    <w:rsid w:val="00400564"/>
    <w:rsid w:val="00404EEB"/>
    <w:rsid w:val="00411409"/>
    <w:rsid w:val="00416CF1"/>
    <w:rsid w:val="00420637"/>
    <w:rsid w:val="00424938"/>
    <w:rsid w:val="0043002E"/>
    <w:rsid w:val="004401C4"/>
    <w:rsid w:val="00450945"/>
    <w:rsid w:val="00453EC1"/>
    <w:rsid w:val="00465DB8"/>
    <w:rsid w:val="0048035A"/>
    <w:rsid w:val="00487EDD"/>
    <w:rsid w:val="00495852"/>
    <w:rsid w:val="004A4B90"/>
    <w:rsid w:val="004A7A15"/>
    <w:rsid w:val="004C4684"/>
    <w:rsid w:val="004C5E72"/>
    <w:rsid w:val="004D0167"/>
    <w:rsid w:val="004D27A5"/>
    <w:rsid w:val="004E0484"/>
    <w:rsid w:val="004E0599"/>
    <w:rsid w:val="00501167"/>
    <w:rsid w:val="00510FA0"/>
    <w:rsid w:val="005111B9"/>
    <w:rsid w:val="005218D5"/>
    <w:rsid w:val="005232BC"/>
    <w:rsid w:val="00531BFA"/>
    <w:rsid w:val="0054130C"/>
    <w:rsid w:val="00567FBD"/>
    <w:rsid w:val="005718A7"/>
    <w:rsid w:val="00572A6C"/>
    <w:rsid w:val="00573D51"/>
    <w:rsid w:val="005754BB"/>
    <w:rsid w:val="0057771E"/>
    <w:rsid w:val="005810A1"/>
    <w:rsid w:val="005A4852"/>
    <w:rsid w:val="005A50FE"/>
    <w:rsid w:val="005B300A"/>
    <w:rsid w:val="005C764B"/>
    <w:rsid w:val="005E6EB8"/>
    <w:rsid w:val="005E742D"/>
    <w:rsid w:val="00600789"/>
    <w:rsid w:val="00600E38"/>
    <w:rsid w:val="00605DC8"/>
    <w:rsid w:val="0061384A"/>
    <w:rsid w:val="00616735"/>
    <w:rsid w:val="006175C4"/>
    <w:rsid w:val="0061784B"/>
    <w:rsid w:val="00627232"/>
    <w:rsid w:val="00662D13"/>
    <w:rsid w:val="006650EA"/>
    <w:rsid w:val="00676627"/>
    <w:rsid w:val="0069227C"/>
    <w:rsid w:val="006938D9"/>
    <w:rsid w:val="006944D7"/>
    <w:rsid w:val="00695B56"/>
    <w:rsid w:val="006A572D"/>
    <w:rsid w:val="006B02B6"/>
    <w:rsid w:val="006C13C2"/>
    <w:rsid w:val="006D2EFA"/>
    <w:rsid w:val="006E2476"/>
    <w:rsid w:val="006E5F88"/>
    <w:rsid w:val="006E608D"/>
    <w:rsid w:val="007022F7"/>
    <w:rsid w:val="00705C74"/>
    <w:rsid w:val="007315BA"/>
    <w:rsid w:val="00732F50"/>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61C"/>
    <w:rsid w:val="00805CAA"/>
    <w:rsid w:val="0081013D"/>
    <w:rsid w:val="00831F7C"/>
    <w:rsid w:val="00835BBA"/>
    <w:rsid w:val="00841970"/>
    <w:rsid w:val="0084312A"/>
    <w:rsid w:val="00844925"/>
    <w:rsid w:val="00847933"/>
    <w:rsid w:val="0086485D"/>
    <w:rsid w:val="00864BD2"/>
    <w:rsid w:val="00871068"/>
    <w:rsid w:val="00871D99"/>
    <w:rsid w:val="0087210E"/>
    <w:rsid w:val="008805FF"/>
    <w:rsid w:val="00885F91"/>
    <w:rsid w:val="008878AB"/>
    <w:rsid w:val="0089191A"/>
    <w:rsid w:val="008A4DBB"/>
    <w:rsid w:val="008A5B69"/>
    <w:rsid w:val="008B1403"/>
    <w:rsid w:val="008C4892"/>
    <w:rsid w:val="008C510B"/>
    <w:rsid w:val="008D29C7"/>
    <w:rsid w:val="008D2DA8"/>
    <w:rsid w:val="008D344F"/>
    <w:rsid w:val="008D6F58"/>
    <w:rsid w:val="008F5F74"/>
    <w:rsid w:val="0090375C"/>
    <w:rsid w:val="009055AA"/>
    <w:rsid w:val="00910B52"/>
    <w:rsid w:val="009122A9"/>
    <w:rsid w:val="00934292"/>
    <w:rsid w:val="00951A88"/>
    <w:rsid w:val="00953CCD"/>
    <w:rsid w:val="00971AAC"/>
    <w:rsid w:val="00973964"/>
    <w:rsid w:val="009804DF"/>
    <w:rsid w:val="009910AC"/>
    <w:rsid w:val="00993E8C"/>
    <w:rsid w:val="009A471A"/>
    <w:rsid w:val="009B0BCB"/>
    <w:rsid w:val="009B0E88"/>
    <w:rsid w:val="009B17F9"/>
    <w:rsid w:val="009B328B"/>
    <w:rsid w:val="009B46FA"/>
    <w:rsid w:val="009C3729"/>
    <w:rsid w:val="009E614F"/>
    <w:rsid w:val="009F4536"/>
    <w:rsid w:val="009F57BE"/>
    <w:rsid w:val="00A01EB2"/>
    <w:rsid w:val="00A03BEA"/>
    <w:rsid w:val="00A07F3D"/>
    <w:rsid w:val="00A1055A"/>
    <w:rsid w:val="00A12A20"/>
    <w:rsid w:val="00A14B8E"/>
    <w:rsid w:val="00A232A2"/>
    <w:rsid w:val="00A24ECC"/>
    <w:rsid w:val="00A30E6C"/>
    <w:rsid w:val="00A336A5"/>
    <w:rsid w:val="00A378F9"/>
    <w:rsid w:val="00A462CE"/>
    <w:rsid w:val="00A53ABF"/>
    <w:rsid w:val="00A60820"/>
    <w:rsid w:val="00A65298"/>
    <w:rsid w:val="00A668C8"/>
    <w:rsid w:val="00A8111E"/>
    <w:rsid w:val="00A8372E"/>
    <w:rsid w:val="00A923F0"/>
    <w:rsid w:val="00A94E15"/>
    <w:rsid w:val="00AA03DF"/>
    <w:rsid w:val="00AA1EAC"/>
    <w:rsid w:val="00AB1206"/>
    <w:rsid w:val="00AB51E4"/>
    <w:rsid w:val="00AB5A44"/>
    <w:rsid w:val="00AC16CB"/>
    <w:rsid w:val="00AC29AF"/>
    <w:rsid w:val="00AD56C9"/>
    <w:rsid w:val="00AD6B21"/>
    <w:rsid w:val="00AF5357"/>
    <w:rsid w:val="00B058B1"/>
    <w:rsid w:val="00B1654F"/>
    <w:rsid w:val="00B2160F"/>
    <w:rsid w:val="00B2665C"/>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1C12"/>
    <w:rsid w:val="00BF55CA"/>
    <w:rsid w:val="00BF6D55"/>
    <w:rsid w:val="00C02631"/>
    <w:rsid w:val="00C17291"/>
    <w:rsid w:val="00C23ECD"/>
    <w:rsid w:val="00C25BA5"/>
    <w:rsid w:val="00C41C5E"/>
    <w:rsid w:val="00C41E62"/>
    <w:rsid w:val="00C424EA"/>
    <w:rsid w:val="00C45E12"/>
    <w:rsid w:val="00C5616E"/>
    <w:rsid w:val="00C641F4"/>
    <w:rsid w:val="00C76343"/>
    <w:rsid w:val="00CA1093"/>
    <w:rsid w:val="00CA2272"/>
    <w:rsid w:val="00CA7639"/>
    <w:rsid w:val="00CB1BC1"/>
    <w:rsid w:val="00CB2CDF"/>
    <w:rsid w:val="00CC39EB"/>
    <w:rsid w:val="00CC421F"/>
    <w:rsid w:val="00CD450C"/>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13"/>
    <w:rsid w:val="00D85C2E"/>
    <w:rsid w:val="00D91F95"/>
    <w:rsid w:val="00DA22FE"/>
    <w:rsid w:val="00DB2CAB"/>
    <w:rsid w:val="00DB51BE"/>
    <w:rsid w:val="00DB7E05"/>
    <w:rsid w:val="00DC19C2"/>
    <w:rsid w:val="00DC34AF"/>
    <w:rsid w:val="00DC602F"/>
    <w:rsid w:val="00DD3CEB"/>
    <w:rsid w:val="00DE3F5D"/>
    <w:rsid w:val="00DE5915"/>
    <w:rsid w:val="00DF55A1"/>
    <w:rsid w:val="00E042DF"/>
    <w:rsid w:val="00E073F1"/>
    <w:rsid w:val="00E111B2"/>
    <w:rsid w:val="00E24F47"/>
    <w:rsid w:val="00E61987"/>
    <w:rsid w:val="00E75C70"/>
    <w:rsid w:val="00E7780E"/>
    <w:rsid w:val="00E77977"/>
    <w:rsid w:val="00E82706"/>
    <w:rsid w:val="00E82A64"/>
    <w:rsid w:val="00E91C36"/>
    <w:rsid w:val="00E95CF7"/>
    <w:rsid w:val="00EB4EA1"/>
    <w:rsid w:val="00EB6A80"/>
    <w:rsid w:val="00EC6E47"/>
    <w:rsid w:val="00ED2B51"/>
    <w:rsid w:val="00ED70DF"/>
    <w:rsid w:val="00EE0B40"/>
    <w:rsid w:val="00EE7E99"/>
    <w:rsid w:val="00EF53C3"/>
    <w:rsid w:val="00F02AC6"/>
    <w:rsid w:val="00F040D6"/>
    <w:rsid w:val="00F1027F"/>
    <w:rsid w:val="00F102B1"/>
    <w:rsid w:val="00F147A8"/>
    <w:rsid w:val="00F242A9"/>
    <w:rsid w:val="00F4291C"/>
    <w:rsid w:val="00F444F6"/>
    <w:rsid w:val="00F47984"/>
    <w:rsid w:val="00F53A51"/>
    <w:rsid w:val="00F57B1F"/>
    <w:rsid w:val="00F8006D"/>
    <w:rsid w:val="00F97468"/>
    <w:rsid w:val="00FB0FF1"/>
    <w:rsid w:val="00FB21AE"/>
    <w:rsid w:val="00FB2CE6"/>
    <w:rsid w:val="00FC1597"/>
    <w:rsid w:val="00FC68A5"/>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2022-05-30T21:00:00+00:00</_x0414__x0430__x0442__x0430_>
    <_x0413__x043e__x0434_ xmlns="9fff8912-b56d-4f2e-bd2a-a97eab55e85e">2022 год</_x0413__x043e__x0434_>
    <_dlc_DocId xmlns="57504d04-691e-4fc4-8f09-4f19fdbe90f6">XXJ7TYMEEKJ2-2343-599</_dlc_DocId>
    <_dlc_DocIdUrl xmlns="57504d04-691e-4fc4-8f09-4f19fdbe90f6">
      <Url>https://vip.gov.mari.ru/tarif/_layouts/DocIdRedir.aspx?ID=XXJ7TYMEEKJ2-2343-599</Url>
      <Description>XXJ7TYMEEKJ2-2343-599</Description>
    </_dlc_DocIdUrl>
  </documentManagement>
</p:properties>
</file>

<file path=customXml/itemProps1.xml><?xml version="1.0" encoding="utf-8"?>
<ds:datastoreItem xmlns:ds="http://schemas.openxmlformats.org/officeDocument/2006/customXml" ds:itemID="{7A3F493C-5892-462D-8149-F42FE47AFBC1}"/>
</file>

<file path=customXml/itemProps2.xml><?xml version="1.0" encoding="utf-8"?>
<ds:datastoreItem xmlns:ds="http://schemas.openxmlformats.org/officeDocument/2006/customXml" ds:itemID="{FEA2D9E0-4312-459F-8A9C-620BDBD80597}"/>
</file>

<file path=customXml/itemProps3.xml><?xml version="1.0" encoding="utf-8"?>
<ds:datastoreItem xmlns:ds="http://schemas.openxmlformats.org/officeDocument/2006/customXml" ds:itemID="{EB7D3C12-BE02-4795-9F4D-EC934ADA0BFE}"/>
</file>

<file path=customXml/itemProps4.xml><?xml version="1.0" encoding="utf-8"?>
<ds:datastoreItem xmlns:ds="http://schemas.openxmlformats.org/officeDocument/2006/customXml" ds:itemID="{B38F3B0F-3DF0-460A-8000-2B8E5EB757BD}"/>
</file>

<file path=customXml/itemProps5.xml><?xml version="1.0" encoding="utf-8"?>
<ds:datastoreItem xmlns:ds="http://schemas.openxmlformats.org/officeDocument/2006/customXml" ds:itemID="{D013DFBE-5118-47D2-BA0B-EC33C490C0C6}"/>
</file>

<file path=docProps/app.xml><?xml version="1.0" encoding="utf-8"?>
<Properties xmlns="http://schemas.openxmlformats.org/officeDocument/2006/extended-properties" xmlns:vt="http://schemas.openxmlformats.org/officeDocument/2006/docPropsVTypes">
  <Template>Normal</Template>
  <TotalTime>77</TotalTime>
  <Pages>17</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 от 25.05.2022</dc:title>
  <dc:creator>user</dc:creator>
  <cp:lastModifiedBy>user</cp:lastModifiedBy>
  <cp:revision>42</cp:revision>
  <cp:lastPrinted>2022-05-27T08:16:00Z</cp:lastPrinted>
  <dcterms:created xsi:type="dcterms:W3CDTF">2022-05-25T08:42:00Z</dcterms:created>
  <dcterms:modified xsi:type="dcterms:W3CDTF">2022-05-31T08:17:00Z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7506652b-dc6c-4630-bcd1-cac3580084dd</vt:lpwstr>
  </property>
</Properties>
</file>