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C7" w:rsidRPr="004970D2" w:rsidRDefault="00F61DC7" w:rsidP="00F61DC7">
      <w:pPr>
        <w:tabs>
          <w:tab w:val="left" w:pos="6975"/>
        </w:tabs>
        <w:rPr>
          <w:b/>
          <w:szCs w:val="28"/>
        </w:rPr>
      </w:pPr>
      <w:r>
        <w:tab/>
      </w:r>
      <w:r w:rsidRPr="004970D2">
        <w:rPr>
          <w:b/>
          <w:szCs w:val="28"/>
        </w:rPr>
        <w:t>ПРОЕКТ</w:t>
      </w:r>
    </w:p>
    <w:tbl>
      <w:tblPr>
        <w:tblW w:w="10200" w:type="dxa"/>
        <w:tblInd w:w="-426" w:type="dxa"/>
        <w:tblCellMar>
          <w:left w:w="10" w:type="dxa"/>
          <w:right w:w="10" w:type="dxa"/>
        </w:tblCellMar>
        <w:tblLook w:val="0000"/>
      </w:tblPr>
      <w:tblGrid>
        <w:gridCol w:w="4622"/>
        <w:gridCol w:w="709"/>
        <w:gridCol w:w="4391"/>
        <w:gridCol w:w="478"/>
      </w:tblGrid>
      <w:tr w:rsidR="00F61DC7" w:rsidTr="00B47F00">
        <w:trPr>
          <w:trHeight w:val="1107"/>
        </w:trPr>
        <w:tc>
          <w:tcPr>
            <w:tcW w:w="10200" w:type="dxa"/>
            <w:gridSpan w:val="4"/>
            <w:shd w:val="clear" w:color="auto" w:fill="auto"/>
          </w:tcPr>
          <w:p w:rsidR="00F61DC7" w:rsidRPr="0075437E" w:rsidRDefault="00F61DC7" w:rsidP="00B47F00">
            <w:pPr>
              <w:tabs>
                <w:tab w:val="left" w:pos="9798"/>
              </w:tabs>
              <w:jc w:val="center"/>
              <w:rPr>
                <w:rFonts w:ascii="Times New Roman CYR" w:eastAsia="Times New Roman CYR" w:hAnsi="Times New Roman CYR" w:cs="Times New Roman CYR"/>
                <w:b/>
                <w:bCs/>
                <w:sz w:val="40"/>
                <w:szCs w:val="40"/>
              </w:rPr>
            </w:pPr>
            <w:r>
              <w:rPr>
                <w:noProof/>
                <w:lang w:eastAsia="ru-RU"/>
              </w:rPr>
              <w:drawing>
                <wp:inline distT="0" distB="0" distL="0" distR="0">
                  <wp:extent cx="59626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6265" cy="675640"/>
                          </a:xfrm>
                          <a:prstGeom prst="rect">
                            <a:avLst/>
                          </a:prstGeom>
                          <a:solidFill>
                            <a:srgbClr val="FFFFFF">
                              <a:alpha val="0"/>
                            </a:srgbClr>
                          </a:solidFill>
                          <a:ln w="9525">
                            <a:noFill/>
                            <a:miter lim="800000"/>
                            <a:headEnd/>
                            <a:tailEnd/>
                          </a:ln>
                        </pic:spPr>
                      </pic:pic>
                    </a:graphicData>
                  </a:graphic>
                </wp:inline>
              </w:drawing>
            </w:r>
          </w:p>
        </w:tc>
      </w:tr>
      <w:tr w:rsidR="00F61DC7" w:rsidTr="00B47F00">
        <w:trPr>
          <w:gridAfter w:val="1"/>
          <w:wAfter w:w="478" w:type="dxa"/>
        </w:trPr>
        <w:tc>
          <w:tcPr>
            <w:tcW w:w="4622" w:type="dxa"/>
            <w:shd w:val="clear" w:color="auto" w:fill="auto"/>
          </w:tcPr>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proofErr w:type="spellStart"/>
            <w:r w:rsidRPr="007B40E0">
              <w:rPr>
                <w:rFonts w:ascii="Times New Roman" w:eastAsia="Arial" w:hAnsi="Times New Roman" w:cs="Times New Roman"/>
                <w:b/>
                <w:bCs/>
                <w:color w:val="000000"/>
                <w:position w:val="3"/>
                <w:sz w:val="28"/>
                <w:szCs w:val="28"/>
              </w:rPr>
              <w:t>ÿ</w:t>
            </w:r>
            <w:proofErr w:type="spellEnd"/>
            <w:r w:rsidRPr="007B40E0">
              <w:rPr>
                <w:rFonts w:ascii="Times New Roman" w:eastAsia="Times New Roman CYR" w:hAnsi="Times New Roman" w:cs="Times New Roman"/>
                <w:b/>
                <w:bCs/>
                <w:color w:val="000000"/>
                <w:sz w:val="28"/>
                <w:szCs w:val="28"/>
              </w:rPr>
              <w:t>ШНУР ЯЛ КУНДЕМЫСЕ ДЕПУТАТ ПОГЫНЖО</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p>
          <w:p w:rsidR="00F61DC7" w:rsidRPr="007B40E0" w:rsidRDefault="00F61DC7" w:rsidP="00B47F00">
            <w:pPr>
              <w:pStyle w:val="a3"/>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F61DC7" w:rsidRPr="007B40E0" w:rsidRDefault="00F61DC7" w:rsidP="00B47F00">
            <w:pPr>
              <w:pStyle w:val="a3"/>
              <w:jc w:val="center"/>
              <w:rPr>
                <w:rFonts w:ascii="Times New Roman" w:eastAsia="Times New Roman CYR" w:hAnsi="Times New Roman" w:cs="Times New Roman"/>
                <w:b/>
                <w:bCs/>
                <w:sz w:val="28"/>
                <w:szCs w:val="28"/>
              </w:rPr>
            </w:pPr>
          </w:p>
        </w:tc>
        <w:tc>
          <w:tcPr>
            <w:tcW w:w="4391" w:type="dxa"/>
            <w:shd w:val="clear" w:color="auto" w:fill="auto"/>
          </w:tcPr>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p>
          <w:p w:rsidR="00F61DC7" w:rsidRPr="007B40E0" w:rsidRDefault="00F61DC7" w:rsidP="00B47F00">
            <w:pPr>
              <w:pStyle w:val="a3"/>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F61DC7" w:rsidRDefault="00F61DC7" w:rsidP="00F61DC7">
      <w:pPr>
        <w:autoSpaceDE w:val="0"/>
        <w:rPr>
          <w:rFonts w:ascii="Times New Roman CYR" w:eastAsia="Times New Roman CYR" w:hAnsi="Times New Roman CYR" w:cs="Times New Roman CYR"/>
          <w:szCs w:val="28"/>
        </w:rPr>
      </w:pPr>
    </w:p>
    <w:p w:rsidR="00002F2A" w:rsidRDefault="00002F2A" w:rsidP="00F61DC7">
      <w:pPr>
        <w:autoSpaceDE w:val="0"/>
        <w:rPr>
          <w:rFonts w:ascii="Times New Roman CYR" w:eastAsia="Times New Roman CYR" w:hAnsi="Times New Roman CYR" w:cs="Times New Roman CYR"/>
          <w:b/>
          <w:bCs/>
          <w:szCs w:val="28"/>
        </w:rPr>
      </w:pPr>
    </w:p>
    <w:p w:rsidR="00F61DC7" w:rsidRDefault="00F61DC7" w:rsidP="00F61DC7">
      <w:pPr>
        <w:spacing w:line="240" w:lineRule="atLeast"/>
        <w:rPr>
          <w:szCs w:val="28"/>
        </w:rPr>
      </w:pPr>
      <w:r>
        <w:rPr>
          <w:szCs w:val="28"/>
        </w:rPr>
        <w:t>____ сессия                                                               от ___________ 2021 года</w:t>
      </w:r>
    </w:p>
    <w:p w:rsidR="00F61DC7" w:rsidRDefault="00F61DC7" w:rsidP="00F61DC7">
      <w:pPr>
        <w:spacing w:line="240" w:lineRule="atLeast"/>
        <w:rPr>
          <w:szCs w:val="28"/>
        </w:rPr>
      </w:pPr>
      <w:r>
        <w:rPr>
          <w:szCs w:val="28"/>
        </w:rPr>
        <w:t>_____________ созыва                                                               № ____</w:t>
      </w:r>
    </w:p>
    <w:p w:rsidR="00002F2A" w:rsidRDefault="00002F2A" w:rsidP="00F61DC7">
      <w:pPr>
        <w:spacing w:line="240" w:lineRule="atLeast"/>
        <w:rPr>
          <w:szCs w:val="28"/>
        </w:rPr>
      </w:pPr>
    </w:p>
    <w:p w:rsidR="00002F2A" w:rsidRDefault="00002F2A" w:rsidP="00F61DC7">
      <w:pPr>
        <w:spacing w:line="240" w:lineRule="atLeast"/>
        <w:rPr>
          <w:rFonts w:ascii="Times New Roman CYR" w:eastAsia="Times New Roman CYR" w:hAnsi="Times New Roman CYR" w:cs="Times New Roman CYR"/>
          <w:szCs w:val="28"/>
        </w:rPr>
      </w:pPr>
    </w:p>
    <w:p w:rsidR="00002F2A" w:rsidRDefault="00002F2A" w:rsidP="00002F2A">
      <w:pPr>
        <w:ind w:firstLine="709"/>
        <w:jc w:val="center"/>
        <w:rPr>
          <w:szCs w:val="28"/>
        </w:rPr>
      </w:pPr>
      <w:r>
        <w:rPr>
          <w:b/>
          <w:szCs w:val="28"/>
        </w:rPr>
        <w:t xml:space="preserve">О внесении изменений в Устав </w:t>
      </w:r>
      <w:proofErr w:type="spellStart"/>
      <w:r>
        <w:rPr>
          <w:b/>
          <w:szCs w:val="28"/>
        </w:rPr>
        <w:t>Верх-Ушнурского</w:t>
      </w:r>
      <w:proofErr w:type="spellEnd"/>
      <w:r>
        <w:rPr>
          <w:b/>
          <w:szCs w:val="28"/>
        </w:rPr>
        <w:t xml:space="preserve"> сельского поселения Советского муниципального района </w:t>
      </w:r>
      <w:r>
        <w:rPr>
          <w:b/>
          <w:szCs w:val="28"/>
        </w:rPr>
        <w:br/>
        <w:t>Республики Марий Эл</w:t>
      </w:r>
      <w:r>
        <w:rPr>
          <w:szCs w:val="28"/>
        </w:rPr>
        <w:t xml:space="preserve"> </w:t>
      </w:r>
    </w:p>
    <w:p w:rsidR="00002F2A" w:rsidRDefault="00002F2A" w:rsidP="00002F2A">
      <w:pPr>
        <w:ind w:firstLine="709"/>
        <w:rPr>
          <w:szCs w:val="28"/>
        </w:rPr>
      </w:pPr>
    </w:p>
    <w:p w:rsidR="00002F2A" w:rsidRDefault="00002F2A" w:rsidP="00002F2A">
      <w:pPr>
        <w:ind w:firstLine="709"/>
        <w:rPr>
          <w:szCs w:val="28"/>
        </w:rPr>
      </w:pPr>
    </w:p>
    <w:p w:rsidR="00002F2A" w:rsidRDefault="00002F2A" w:rsidP="00002F2A">
      <w:pPr>
        <w:ind w:firstLine="709"/>
        <w:jc w:val="both"/>
        <w:rPr>
          <w:szCs w:val="28"/>
        </w:rPr>
      </w:pPr>
      <w:r>
        <w:rPr>
          <w:szCs w:val="28"/>
        </w:rPr>
        <w:t xml:space="preserve">В соответствии с Федеральным законом от 6 октября </w:t>
      </w:r>
      <w:smartTag w:uri="urn:schemas-microsoft-com:office:smarttags" w:element="metricconverter">
        <w:smartTagPr>
          <w:attr w:name="ProductID" w:val="2003 г"/>
        </w:smartTagPr>
        <w:r>
          <w:rPr>
            <w:szCs w:val="28"/>
          </w:rPr>
          <w:t>2003 г</w:t>
        </w:r>
      </w:smartTag>
      <w:r>
        <w:rPr>
          <w:szCs w:val="28"/>
        </w:rPr>
        <w:t xml:space="preserve">. № 131-ФЗ «Об общих принципах организации местного самоуправления в Российской Федерации», Собрание депутатов </w:t>
      </w:r>
      <w:proofErr w:type="spellStart"/>
      <w:r>
        <w:rPr>
          <w:szCs w:val="28"/>
        </w:rPr>
        <w:t>Верх-Ушнурского</w:t>
      </w:r>
      <w:proofErr w:type="spellEnd"/>
      <w:r>
        <w:rPr>
          <w:szCs w:val="28"/>
        </w:rPr>
        <w:t xml:space="preserve"> сельского поселения Советского муниципального района Республики Марий Эл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 о:</w:t>
      </w:r>
    </w:p>
    <w:p w:rsidR="00002F2A" w:rsidRDefault="00002F2A" w:rsidP="00002F2A">
      <w:pPr>
        <w:ind w:firstLine="709"/>
        <w:jc w:val="both"/>
        <w:rPr>
          <w:szCs w:val="28"/>
        </w:rPr>
      </w:pPr>
      <w:r>
        <w:rPr>
          <w:szCs w:val="28"/>
        </w:rPr>
        <w:t xml:space="preserve">1. Внести в Устав </w:t>
      </w:r>
      <w:proofErr w:type="spellStart"/>
      <w:r>
        <w:rPr>
          <w:szCs w:val="28"/>
        </w:rPr>
        <w:t>Верх-Ушнурского</w:t>
      </w:r>
      <w:proofErr w:type="spellEnd"/>
      <w:r>
        <w:rPr>
          <w:szCs w:val="28"/>
        </w:rPr>
        <w:t xml:space="preserve"> сельского поселения Советского муниципального района Республики Марий Эл, утвержденный решением Собрания депутатов </w:t>
      </w:r>
      <w:proofErr w:type="spellStart"/>
      <w:r>
        <w:rPr>
          <w:szCs w:val="28"/>
        </w:rPr>
        <w:t>Верх-Ушнурского</w:t>
      </w:r>
      <w:proofErr w:type="spellEnd"/>
      <w:r>
        <w:rPr>
          <w:szCs w:val="28"/>
        </w:rPr>
        <w:t xml:space="preserve"> сельского поселения Советского муниципального района от 26.08.2019 года № 215 (в редакции решений Собрания депутатов </w:t>
      </w:r>
      <w:proofErr w:type="spellStart"/>
      <w:r>
        <w:rPr>
          <w:szCs w:val="28"/>
        </w:rPr>
        <w:t>Верх-Ушнурского</w:t>
      </w:r>
      <w:proofErr w:type="spellEnd"/>
      <w:r>
        <w:rPr>
          <w:szCs w:val="28"/>
        </w:rPr>
        <w:t xml:space="preserve"> сельского поселения от 19.03.2020</w:t>
      </w:r>
      <w:r>
        <w:rPr>
          <w:szCs w:val="28"/>
        </w:rPr>
        <w:br/>
        <w:t>№ 40; от 02.12.2020 № 82; от 01.06.2021 № 110), следующие изменения:</w:t>
      </w:r>
    </w:p>
    <w:p w:rsidR="00002F2A" w:rsidRDefault="00002F2A" w:rsidP="00002F2A">
      <w:pPr>
        <w:pStyle w:val="ConsPlusNormal"/>
        <w:ind w:firstLine="709"/>
        <w:jc w:val="both"/>
        <w:rPr>
          <w:sz w:val="28"/>
          <w:szCs w:val="28"/>
        </w:rPr>
      </w:pPr>
      <w:r>
        <w:rPr>
          <w:sz w:val="28"/>
          <w:szCs w:val="28"/>
        </w:rPr>
        <w:t>1) пункт 7 части 5 статьи 25 изложить в следующей редакции:</w:t>
      </w:r>
    </w:p>
    <w:p w:rsidR="00002F2A" w:rsidRDefault="00002F2A" w:rsidP="00002F2A">
      <w:pPr>
        <w:pStyle w:val="ConsPlusNormal"/>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w:t>
      </w:r>
      <w:r>
        <w:rPr>
          <w:sz w:val="28"/>
          <w:szCs w:val="28"/>
        </w:rPr>
        <w:lastRenderedPageBreak/>
        <w:t>международным договором Российской Федерации</w:t>
      </w:r>
      <w:proofErr w:type="gramStart"/>
      <w:r>
        <w:rPr>
          <w:sz w:val="28"/>
          <w:szCs w:val="28"/>
        </w:rPr>
        <w:t>;»</w:t>
      </w:r>
      <w:proofErr w:type="gramEnd"/>
      <w:r>
        <w:rPr>
          <w:sz w:val="28"/>
          <w:szCs w:val="28"/>
        </w:rPr>
        <w:t>;</w:t>
      </w:r>
    </w:p>
    <w:p w:rsidR="00002F2A" w:rsidRDefault="00002F2A" w:rsidP="00002F2A">
      <w:pPr>
        <w:pStyle w:val="ConsPlusNormal"/>
        <w:ind w:firstLine="709"/>
        <w:jc w:val="both"/>
        <w:rPr>
          <w:sz w:val="28"/>
          <w:szCs w:val="28"/>
        </w:rPr>
      </w:pPr>
      <w:r>
        <w:rPr>
          <w:sz w:val="28"/>
          <w:szCs w:val="28"/>
        </w:rPr>
        <w:t>2) абзац десятый части 1 статьи 30 изложить в следующей редакции:</w:t>
      </w:r>
    </w:p>
    <w:p w:rsidR="00002F2A" w:rsidRDefault="00002F2A" w:rsidP="00002F2A">
      <w:pPr>
        <w:pStyle w:val="ConsPlusNormal"/>
        <w:ind w:firstLine="709"/>
        <w:jc w:val="both"/>
        <w:rPr>
          <w:sz w:val="28"/>
          <w:szCs w:val="28"/>
        </w:rPr>
      </w:pPr>
      <w:proofErr w:type="gramStart"/>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002F2A" w:rsidRDefault="00002F2A" w:rsidP="00002F2A">
      <w:pPr>
        <w:pStyle w:val="ConsPlusNormal"/>
        <w:ind w:firstLine="709"/>
        <w:jc w:val="both"/>
        <w:rPr>
          <w:sz w:val="28"/>
          <w:szCs w:val="28"/>
        </w:rPr>
      </w:pPr>
      <w:r>
        <w:rPr>
          <w:sz w:val="28"/>
          <w:szCs w:val="28"/>
        </w:rPr>
        <w:t>3) часть 9 статьи 33 дополнить абзацем следующего содержания:</w:t>
      </w:r>
    </w:p>
    <w:p w:rsidR="00002F2A" w:rsidRDefault="00002F2A" w:rsidP="00002F2A">
      <w:pPr>
        <w:pStyle w:val="ConsPlusNormal"/>
        <w:ind w:firstLine="709"/>
        <w:jc w:val="both"/>
        <w:rPr>
          <w:sz w:val="28"/>
          <w:szCs w:val="28"/>
        </w:rPr>
      </w:pPr>
      <w:proofErr w:type="gramStart"/>
      <w:r>
        <w:rPr>
          <w:sz w:val="28"/>
          <w:szCs w:val="28"/>
        </w:rPr>
        <w:t xml:space="preserve">«- обязан сообщить в письменной форме главе </w:t>
      </w:r>
      <w:proofErr w:type="spellStart"/>
      <w:r>
        <w:rPr>
          <w:sz w:val="28"/>
          <w:szCs w:val="28"/>
        </w:rPr>
        <w:t>Верх-Ушнурского</w:t>
      </w:r>
      <w:proofErr w:type="spellEnd"/>
      <w:r>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sz w:val="28"/>
          <w:szCs w:val="28"/>
        </w:rPr>
        <w:t xml:space="preserve"> </w:t>
      </w:r>
      <w:proofErr w:type="gramStart"/>
      <w:r>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sz w:val="28"/>
          <w:szCs w:val="28"/>
        </w:rPr>
        <w:t xml:space="preserve"> пунктом</w:t>
      </w:r>
      <w:proofErr w:type="gramStart"/>
      <w:r>
        <w:rPr>
          <w:sz w:val="28"/>
          <w:szCs w:val="28"/>
        </w:rPr>
        <w:t>.».</w:t>
      </w:r>
      <w:proofErr w:type="gramEnd"/>
    </w:p>
    <w:p w:rsidR="00002F2A" w:rsidRDefault="00002F2A" w:rsidP="00002F2A">
      <w:pPr>
        <w:ind w:firstLine="709"/>
        <w:jc w:val="both"/>
        <w:rPr>
          <w:szCs w:val="28"/>
        </w:rPr>
      </w:pPr>
      <w:r>
        <w:rPr>
          <w:szCs w:val="28"/>
        </w:rPr>
        <w:t>2. Настоящее решение п</w:t>
      </w:r>
      <w:r>
        <w:rPr>
          <w:color w:val="000000"/>
          <w:szCs w:val="28"/>
        </w:rPr>
        <w:t xml:space="preserve">редставить на государственную регистрацию в Управление Министерства юстиции Российской Федерации по </w:t>
      </w:r>
      <w:r>
        <w:rPr>
          <w:color w:val="000000"/>
          <w:szCs w:val="28"/>
        </w:rPr>
        <w:br/>
        <w:t>Республике Марий Эл.</w:t>
      </w:r>
    </w:p>
    <w:p w:rsidR="00002F2A" w:rsidRDefault="00002F2A" w:rsidP="00002F2A">
      <w:pPr>
        <w:ind w:firstLine="709"/>
        <w:jc w:val="both"/>
        <w:rPr>
          <w:szCs w:val="28"/>
        </w:rPr>
      </w:pPr>
      <w:r>
        <w:rPr>
          <w:szCs w:val="28"/>
        </w:rPr>
        <w:t>3.  Настоящее решение вступает в силу после его обнародования.</w:t>
      </w:r>
    </w:p>
    <w:p w:rsidR="00002F2A" w:rsidRDefault="00002F2A" w:rsidP="00002F2A">
      <w:pPr>
        <w:ind w:firstLine="709"/>
        <w:jc w:val="both"/>
        <w:rPr>
          <w:szCs w:val="28"/>
        </w:rPr>
      </w:pPr>
    </w:p>
    <w:p w:rsidR="00002F2A" w:rsidRDefault="00002F2A" w:rsidP="00002F2A">
      <w:pPr>
        <w:ind w:firstLine="709"/>
        <w:jc w:val="both"/>
        <w:rPr>
          <w:szCs w:val="28"/>
        </w:rPr>
      </w:pPr>
    </w:p>
    <w:p w:rsidR="00002F2A" w:rsidRDefault="00002F2A" w:rsidP="00002F2A">
      <w:pPr>
        <w:ind w:firstLine="709"/>
        <w:jc w:val="both"/>
        <w:rPr>
          <w:szCs w:val="28"/>
        </w:rPr>
      </w:pPr>
      <w:r>
        <w:rPr>
          <w:szCs w:val="28"/>
        </w:rPr>
        <w:t xml:space="preserve">Глава </w:t>
      </w:r>
      <w:proofErr w:type="spellStart"/>
      <w:r>
        <w:rPr>
          <w:szCs w:val="28"/>
        </w:rPr>
        <w:t>Верх-Ушнурского</w:t>
      </w:r>
      <w:proofErr w:type="spellEnd"/>
    </w:p>
    <w:p w:rsidR="00002F2A" w:rsidRDefault="00002F2A" w:rsidP="00002F2A">
      <w:pPr>
        <w:tabs>
          <w:tab w:val="left" w:pos="6824"/>
        </w:tabs>
        <w:ind w:firstLine="709"/>
        <w:jc w:val="both"/>
        <w:rPr>
          <w:szCs w:val="28"/>
        </w:rPr>
      </w:pPr>
      <w:r>
        <w:rPr>
          <w:szCs w:val="28"/>
        </w:rPr>
        <w:t>сельского поселения</w:t>
      </w:r>
      <w:r>
        <w:rPr>
          <w:szCs w:val="28"/>
        </w:rPr>
        <w:tab/>
        <w:t xml:space="preserve">         В.А. </w:t>
      </w:r>
      <w:proofErr w:type="spellStart"/>
      <w:r>
        <w:rPr>
          <w:szCs w:val="28"/>
        </w:rPr>
        <w:t>Прозорова</w:t>
      </w:r>
      <w:proofErr w:type="spellEnd"/>
    </w:p>
    <w:p w:rsidR="00002F2A" w:rsidRDefault="00002F2A" w:rsidP="00002F2A">
      <w:pPr>
        <w:tabs>
          <w:tab w:val="left" w:pos="7116"/>
        </w:tabs>
        <w:ind w:firstLine="709"/>
        <w:rPr>
          <w:szCs w:val="28"/>
        </w:rPr>
      </w:pPr>
    </w:p>
    <w:p w:rsidR="004E4075" w:rsidRDefault="004E4075"/>
    <w:sectPr w:rsidR="004E4075" w:rsidSect="004E4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61DC7"/>
    <w:rsid w:val="00002F2A"/>
    <w:rsid w:val="00043C84"/>
    <w:rsid w:val="001F00C3"/>
    <w:rsid w:val="00202A44"/>
    <w:rsid w:val="00215D6B"/>
    <w:rsid w:val="0032053C"/>
    <w:rsid w:val="003E317F"/>
    <w:rsid w:val="004E4075"/>
    <w:rsid w:val="00566BBD"/>
    <w:rsid w:val="006325D5"/>
    <w:rsid w:val="006B5F16"/>
    <w:rsid w:val="006D62B5"/>
    <w:rsid w:val="006F0FD9"/>
    <w:rsid w:val="0086193C"/>
    <w:rsid w:val="008836F2"/>
    <w:rsid w:val="008B303C"/>
    <w:rsid w:val="008F650F"/>
    <w:rsid w:val="009435F8"/>
    <w:rsid w:val="00966E38"/>
    <w:rsid w:val="00975D01"/>
    <w:rsid w:val="009D27A6"/>
    <w:rsid w:val="00AB19D3"/>
    <w:rsid w:val="00B40C0F"/>
    <w:rsid w:val="00B51FC1"/>
    <w:rsid w:val="00B5439D"/>
    <w:rsid w:val="00C1315A"/>
    <w:rsid w:val="00C40613"/>
    <w:rsid w:val="00CE0CA7"/>
    <w:rsid w:val="00D71214"/>
    <w:rsid w:val="00D828FC"/>
    <w:rsid w:val="00DC134F"/>
    <w:rsid w:val="00E13BD7"/>
    <w:rsid w:val="00E32A10"/>
    <w:rsid w:val="00F6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C7"/>
    <w:pPr>
      <w:widowControl w:val="0"/>
      <w:suppressAutoHyphens/>
      <w:spacing w:after="0" w:line="240" w:lineRule="auto"/>
    </w:pPr>
    <w:rPr>
      <w:rFonts w:ascii="Times New Roman" w:eastAsia="Lucida Sans Unicode"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DC7"/>
    <w:pPr>
      <w:widowControl w:val="0"/>
      <w:suppressAutoHyphens/>
      <w:spacing w:after="0" w:line="240" w:lineRule="auto"/>
    </w:pPr>
    <w:rPr>
      <w:rFonts w:ascii="Calibri" w:eastAsia="Times New Roman" w:hAnsi="Calibri" w:cs="Calibri"/>
      <w:lang w:eastAsia="ar-SA"/>
    </w:rPr>
  </w:style>
  <w:style w:type="paragraph" w:styleId="a4">
    <w:name w:val="Balloon Text"/>
    <w:basedOn w:val="a"/>
    <w:link w:val="a5"/>
    <w:uiPriority w:val="99"/>
    <w:semiHidden/>
    <w:unhideWhenUsed/>
    <w:rsid w:val="00F61DC7"/>
    <w:rPr>
      <w:rFonts w:ascii="Tahoma" w:hAnsi="Tahoma" w:cs="Tahoma"/>
      <w:sz w:val="16"/>
      <w:szCs w:val="16"/>
    </w:rPr>
  </w:style>
  <w:style w:type="character" w:customStyle="1" w:styleId="a5">
    <w:name w:val="Текст выноски Знак"/>
    <w:basedOn w:val="a0"/>
    <w:link w:val="a4"/>
    <w:uiPriority w:val="99"/>
    <w:semiHidden/>
    <w:rsid w:val="00F61DC7"/>
    <w:rPr>
      <w:rFonts w:ascii="Tahoma" w:eastAsia="Lucida Sans Unicode" w:hAnsi="Tahoma" w:cs="Tahoma"/>
      <w:sz w:val="16"/>
      <w:szCs w:val="16"/>
      <w:lang w:eastAsia="ar-SA"/>
    </w:rPr>
  </w:style>
  <w:style w:type="paragraph" w:customStyle="1" w:styleId="ConsPlusNormal">
    <w:name w:val="ConsPlusNormal"/>
    <w:rsid w:val="00002F2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9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0DBE006FF68634A854A24BC5E40F9D0" ma:contentTypeVersion="1" ma:contentTypeDescription="Создание документа." ma:contentTypeScope="" ma:versionID="8178a2129b30711c1e5549768ed3350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Верх-Ушнурского сельского поселения Советского муниципального района 
Республики Марий Эл 
</_x041e__x043f__x0438__x0441__x0430__x043d__x0438__x0435_>
    <_dlc_DocId xmlns="57504d04-691e-4fc4-8f09-4f19fdbe90f6">XXJ7TYMEEKJ2-4667-282</_dlc_DocId>
    <_dlc_DocIdUrl xmlns="57504d04-691e-4fc4-8f09-4f19fdbe90f6">
      <Url>https://vip.gov.mari.ru/sovetsk/verh_ushnur/_layouts/DocIdRedir.aspx?ID=XXJ7TYMEEKJ2-4667-282</Url>
      <Description>XXJ7TYMEEKJ2-4667-282</Description>
    </_dlc_DocIdUrl>
  </documentManagement>
</p:properties>
</file>

<file path=customXml/itemProps1.xml><?xml version="1.0" encoding="utf-8"?>
<ds:datastoreItem xmlns:ds="http://schemas.openxmlformats.org/officeDocument/2006/customXml" ds:itemID="{8E0EFA80-D2A5-4645-A147-AA3A799ACE0D}"/>
</file>

<file path=customXml/itemProps2.xml><?xml version="1.0" encoding="utf-8"?>
<ds:datastoreItem xmlns:ds="http://schemas.openxmlformats.org/officeDocument/2006/customXml" ds:itemID="{7D66BCBB-66AE-4417-9CBA-82FA0E1F3123}"/>
</file>

<file path=customXml/itemProps3.xml><?xml version="1.0" encoding="utf-8"?>
<ds:datastoreItem xmlns:ds="http://schemas.openxmlformats.org/officeDocument/2006/customXml" ds:itemID="{9B898638-5FF3-4266-8F70-72A6E8EF92AB}"/>
</file>

<file path=customXml/itemProps4.xml><?xml version="1.0" encoding="utf-8"?>
<ds:datastoreItem xmlns:ds="http://schemas.openxmlformats.org/officeDocument/2006/customXml" ds:itemID="{B2481BEC-D5A1-4947-91EC-E88FFD651685}"/>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3554</Characters>
  <Application>Microsoft Office Word</Application>
  <DocSecurity>0</DocSecurity>
  <Lines>29</Lines>
  <Paragraphs>8</Paragraphs>
  <ScaleCrop>false</ScaleCrop>
  <Company>Krokoz™</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 Верх-Ушнурского сельского поселения</dc:title>
  <dc:subject/>
  <dc:creator>Специалсит</dc:creator>
  <cp:keywords/>
  <dc:description/>
  <cp:lastModifiedBy>Специалсит</cp:lastModifiedBy>
  <cp:revision>3</cp:revision>
  <dcterms:created xsi:type="dcterms:W3CDTF">2021-01-29T07:35:00Z</dcterms:created>
  <dcterms:modified xsi:type="dcterms:W3CDTF">2021-07-26T07:56:00Z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0x01010030DBE006FF68634A854A24BC5E40F9D0</vt:lpwstr>
  </property>
  <property fmtid="{D5CDD505-2E9C-101B-9397-08002B2CF9AE}" pid="3" name="_dlc_DocIdItemGuid">
    <vt:lpwstr>ae6e1c17-04b9-4106-99c3-2d51967104f7</vt:lpwstr>
  </property>
</Properties>
</file>