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99" w:rsidRPr="00FA5199" w:rsidRDefault="008609AE" w:rsidP="003E0E6E">
      <w:pPr>
        <w:tabs>
          <w:tab w:val="left" w:pos="8647"/>
        </w:tabs>
        <w:spacing w:after="0" w:line="240" w:lineRule="auto"/>
        <w:ind w:right="142"/>
        <w:contextualSpacing/>
        <w:jc w:val="center"/>
        <w:rPr>
          <w:rFonts w:ascii="Times New Roman" w:hAnsi="Times New Roman" w:cs="Times New Roman"/>
          <w:b/>
          <w:sz w:val="24"/>
          <w:szCs w:val="24"/>
        </w:rPr>
      </w:pPr>
      <w:r w:rsidRPr="00FA5199">
        <w:rPr>
          <w:rFonts w:ascii="Times New Roman" w:hAnsi="Times New Roman" w:cs="Times New Roman"/>
          <w:b/>
          <w:sz w:val="24"/>
          <w:szCs w:val="24"/>
        </w:rPr>
        <w:t>Безопасность</w:t>
      </w:r>
    </w:p>
    <w:p w:rsidR="008609AE" w:rsidRPr="00FA5199" w:rsidRDefault="008609AE" w:rsidP="003E0E6E">
      <w:pPr>
        <w:tabs>
          <w:tab w:val="left" w:pos="8647"/>
        </w:tabs>
        <w:spacing w:after="0" w:line="240" w:lineRule="auto"/>
        <w:ind w:right="142"/>
        <w:contextualSpacing/>
        <w:jc w:val="center"/>
        <w:rPr>
          <w:rFonts w:ascii="Times New Roman" w:hAnsi="Times New Roman" w:cs="Times New Roman"/>
          <w:b/>
          <w:sz w:val="24"/>
          <w:szCs w:val="24"/>
        </w:rPr>
      </w:pPr>
      <w:r w:rsidRPr="00FA5199">
        <w:rPr>
          <w:rFonts w:ascii="Times New Roman" w:hAnsi="Times New Roman" w:cs="Times New Roman"/>
          <w:b/>
          <w:sz w:val="24"/>
          <w:szCs w:val="24"/>
        </w:rPr>
        <w:t xml:space="preserve"> при проведении купания в праздник Крещение Господне</w:t>
      </w:r>
    </w:p>
    <w:p w:rsidR="008609AE" w:rsidRPr="00FA5199" w:rsidRDefault="00FA5199" w:rsidP="008609AE">
      <w:pPr>
        <w:tabs>
          <w:tab w:val="left" w:pos="8647"/>
        </w:tabs>
        <w:spacing w:after="0" w:line="360" w:lineRule="auto"/>
        <w:ind w:right="141"/>
        <w:contextualSpacing/>
        <w:jc w:val="right"/>
        <w:rPr>
          <w:rFonts w:ascii="Times New Roman" w:hAnsi="Times New Roman" w:cs="Times New Roman"/>
          <w:sz w:val="16"/>
          <w:szCs w:val="16"/>
        </w:rPr>
      </w:pPr>
      <w:r w:rsidRPr="00FA5199">
        <w:rPr>
          <w:rFonts w:ascii="Times New Roman" w:hAnsi="Times New Roman" w:cs="Times New Roman"/>
          <w:noProof/>
          <w:color w:val="444444"/>
          <w:sz w:val="23"/>
          <w:szCs w:val="23"/>
        </w:rPr>
        <w:drawing>
          <wp:anchor distT="0" distB="0" distL="47625" distR="47625" simplePos="0" relativeHeight="251670528" behindDoc="0" locked="0" layoutInCell="1" allowOverlap="0" wp14:anchorId="3A612121" wp14:editId="3B40B86B">
            <wp:simplePos x="0" y="0"/>
            <wp:positionH relativeFrom="column">
              <wp:posOffset>91440</wp:posOffset>
            </wp:positionH>
            <wp:positionV relativeFrom="line">
              <wp:posOffset>103505</wp:posOffset>
            </wp:positionV>
            <wp:extent cx="1952625" cy="1289685"/>
            <wp:effectExtent l="0" t="0" r="9525" b="5715"/>
            <wp:wrapSquare wrapText="bothSides"/>
            <wp:docPr id="1" name="Рисунок 6" descr="Иордан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ордань">
                      <a:hlinkClick r:id="rId9"/>
                    </pic:cNvPr>
                    <pic:cNvPicPr>
                      <a:picLocks noChangeAspect="1" noChangeArrowheads="1"/>
                    </pic:cNvPicPr>
                  </pic:nvPicPr>
                  <pic:blipFill>
                    <a:blip r:embed="rId10"/>
                    <a:srcRect/>
                    <a:stretch>
                      <a:fillRect/>
                    </a:stretch>
                  </pic:blipFill>
                  <pic:spPr bwMode="auto">
                    <a:xfrm>
                      <a:off x="0" y="0"/>
                      <a:ext cx="1952625" cy="1289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09AE" w:rsidRPr="00FA5199" w:rsidRDefault="008609AE" w:rsidP="003E0E6E">
      <w:pPr>
        <w:spacing w:after="0" w:line="240" w:lineRule="auto"/>
        <w:ind w:firstLine="709"/>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Российские традиции купания в проруби восходят к временам древних скифов, которые окунали своих младенцев в ледяную воду, приучая их к суровой природе.</w:t>
      </w:r>
    </w:p>
    <w:p w:rsidR="009B5F71" w:rsidRPr="00FA5199" w:rsidRDefault="008609AE" w:rsidP="003E0E6E">
      <w:pPr>
        <w:spacing w:after="0" w:line="240" w:lineRule="auto"/>
        <w:ind w:firstLine="709"/>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xml:space="preserve">Ежегодно в больших городах России специально на реках в преддверии Праздника Крещения  специально вырубаются на реках и оборудуются проруби для массового купания верующих. </w:t>
      </w:r>
      <w:hyperlink r:id="rId11" w:history="1"/>
      <w:r w:rsidRPr="00FA5199">
        <w:rPr>
          <w:rFonts w:ascii="Times New Roman" w:hAnsi="Times New Roman" w:cs="Times New Roman"/>
          <w:color w:val="444444"/>
          <w:sz w:val="24"/>
          <w:szCs w:val="24"/>
        </w:rPr>
        <w:t xml:space="preserve"> Как правило, купание представляет собой троекратное погружение в воду с головой. При этом верующий крестится и произносит "Во имя Отца, и Сына, и Святого Духа!" На Руси издревле считается, что купание на Крещение способствует исцелению от различных недугов. Для тех, кто планирует на Крещенский Сочельник </w:t>
      </w:r>
      <w:r w:rsidRPr="00FA5199">
        <w:rPr>
          <w:rFonts w:ascii="Times New Roman" w:hAnsi="Times New Roman" w:cs="Times New Roman"/>
          <w:bCs/>
          <w:color w:val="444444"/>
          <w:sz w:val="24"/>
          <w:szCs w:val="24"/>
        </w:rPr>
        <w:t>купаться в проруби</w:t>
      </w:r>
      <w:r w:rsidRPr="00FA5199">
        <w:rPr>
          <w:rFonts w:ascii="Times New Roman" w:hAnsi="Times New Roman" w:cs="Times New Roman"/>
          <w:color w:val="444444"/>
          <w:sz w:val="24"/>
          <w:szCs w:val="24"/>
        </w:rPr>
        <w:t>, врачи рекомендует соблюдать следующие </w:t>
      </w:r>
      <w:r w:rsidR="009B5F71" w:rsidRPr="00FA5199">
        <w:rPr>
          <w:rFonts w:ascii="Times New Roman" w:hAnsi="Times New Roman" w:cs="Times New Roman"/>
          <w:bCs/>
          <w:color w:val="444444"/>
          <w:sz w:val="24"/>
          <w:szCs w:val="24"/>
        </w:rPr>
        <w:t>правила:</w:t>
      </w:r>
    </w:p>
    <w:p w:rsidR="008609AE" w:rsidRPr="00FA5199" w:rsidRDefault="008609AE" w:rsidP="003E0E6E">
      <w:pPr>
        <w:spacing w:after="0" w:line="240" w:lineRule="auto"/>
        <w:ind w:firstLine="709"/>
        <w:jc w:val="both"/>
        <w:rPr>
          <w:rFonts w:ascii="Times New Roman" w:hAnsi="Times New Roman" w:cs="Times New Roman"/>
          <w:b/>
          <w:color w:val="444444"/>
          <w:sz w:val="24"/>
          <w:szCs w:val="24"/>
        </w:rPr>
      </w:pPr>
      <w:r w:rsidRPr="00FA5199">
        <w:rPr>
          <w:rFonts w:ascii="Times New Roman" w:hAnsi="Times New Roman" w:cs="Times New Roman"/>
          <w:b/>
          <w:color w:val="444444"/>
          <w:sz w:val="24"/>
          <w:szCs w:val="24"/>
        </w:rPr>
        <w:t>Окунаться (купаться) следует в специально оборудованных прорубях у берега, желательно вблизи спасательных станций, под присмотром спасателей. Такие проруби специально оборудуют на реках в больших городах в преддверии Праздника Крещения для массового купания граждан. О нахождения таких мест информируют население через СМИ.</w:t>
      </w:r>
    </w:p>
    <w:p w:rsidR="008609AE" w:rsidRPr="00FA5199" w:rsidRDefault="008609AE" w:rsidP="003E0E6E">
      <w:pPr>
        <w:spacing w:after="0" w:line="240" w:lineRule="auto"/>
        <w:ind w:firstLine="720"/>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Перед купанием в проруби необходимо разогреть тело, сделав разминку, пробежку. </w:t>
      </w:r>
    </w:p>
    <w:p w:rsidR="008609AE" w:rsidRPr="00FA5199" w:rsidRDefault="008609AE" w:rsidP="00FA5199">
      <w:pPr>
        <w:spacing w:after="0" w:line="240" w:lineRule="auto"/>
        <w:ind w:firstLine="720"/>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предметов (осколков и др.), а также не дадут Вам скользить на льду. Идя к проруби, помните, что дорожка может быть скользкой. Идите медленно и внимательно.</w:t>
      </w:r>
    </w:p>
    <w:p w:rsidR="009B5F71" w:rsidRPr="00FA5199" w:rsidRDefault="008609AE" w:rsidP="003E0E6E">
      <w:pPr>
        <w:spacing w:after="0" w:line="240" w:lineRule="auto"/>
        <w:ind w:firstLine="720"/>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w:t>
      </w:r>
      <w:r w:rsidR="009B5F71" w:rsidRPr="00FA5199">
        <w:rPr>
          <w:rFonts w:ascii="Times New Roman" w:hAnsi="Times New Roman" w:cs="Times New Roman"/>
          <w:color w:val="444444"/>
          <w:sz w:val="24"/>
          <w:szCs w:val="24"/>
        </w:rPr>
        <w:t>ть надежно закреплен на берегу.</w:t>
      </w:r>
    </w:p>
    <w:p w:rsidR="008609AE" w:rsidRPr="00FA5199" w:rsidRDefault="008609AE" w:rsidP="003E0E6E">
      <w:pPr>
        <w:spacing w:after="0" w:line="240" w:lineRule="auto"/>
        <w:ind w:firstLine="720"/>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Окунаться лучше всего по шею, не замочив голову, чтобы избежать рефлекторного сужения сосудов головного мозга</w:t>
      </w:r>
      <w:r w:rsidR="00FA5199">
        <w:rPr>
          <w:rFonts w:ascii="Times New Roman" w:hAnsi="Times New Roman" w:cs="Times New Roman"/>
          <w:color w:val="444444"/>
          <w:sz w:val="24"/>
          <w:szCs w:val="24"/>
        </w:rPr>
        <w:t>.</w:t>
      </w:r>
      <w:r w:rsidRPr="00FA5199">
        <w:rPr>
          <w:rFonts w:ascii="Times New Roman" w:hAnsi="Times New Roman" w:cs="Times New Roman"/>
          <w:color w:val="444444"/>
          <w:sz w:val="24"/>
          <w:szCs w:val="24"/>
        </w:rPr>
        <w:t xml:space="preserve">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к шоку от  холода.</w:t>
      </w:r>
    </w:p>
    <w:p w:rsidR="009B5F71" w:rsidRPr="00FA5199" w:rsidRDefault="008609AE" w:rsidP="003E0E6E">
      <w:pPr>
        <w:spacing w:after="0" w:line="240" w:lineRule="auto"/>
        <w:ind w:firstLine="720"/>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При входе в воду первый раз старайтесь быстро достигнуть нужн</w:t>
      </w:r>
      <w:r w:rsidR="009B5F71" w:rsidRPr="00FA5199">
        <w:rPr>
          <w:rFonts w:ascii="Times New Roman" w:hAnsi="Times New Roman" w:cs="Times New Roman"/>
          <w:color w:val="444444"/>
          <w:sz w:val="24"/>
          <w:szCs w:val="24"/>
        </w:rPr>
        <w:t>ой Вам глубины, но не плавайте.</w:t>
      </w:r>
    </w:p>
    <w:p w:rsidR="008609AE" w:rsidRPr="00FA5199" w:rsidRDefault="008609AE" w:rsidP="003E0E6E">
      <w:pPr>
        <w:spacing w:after="0" w:line="240" w:lineRule="auto"/>
        <w:ind w:firstLine="720"/>
        <w:jc w:val="both"/>
        <w:rPr>
          <w:rFonts w:ascii="Times New Roman" w:hAnsi="Times New Roman" w:cs="Times New Roman"/>
          <w:b/>
          <w:color w:val="444444"/>
          <w:sz w:val="24"/>
          <w:szCs w:val="24"/>
        </w:rPr>
      </w:pPr>
      <w:r w:rsidRPr="00FA5199">
        <w:rPr>
          <w:rFonts w:ascii="Times New Roman" w:hAnsi="Times New Roman" w:cs="Times New Roman"/>
          <w:b/>
          <w:color w:val="444444"/>
          <w:sz w:val="24"/>
          <w:szCs w:val="24"/>
        </w:rPr>
        <w:t xml:space="preserve">Помните, что холодная вода может вызвать совершенно нормальное безопасное учащенное дыхание. </w:t>
      </w:r>
    </w:p>
    <w:p w:rsidR="00FA5199" w:rsidRDefault="008609AE" w:rsidP="003E0E6E">
      <w:pPr>
        <w:suppressAutoHyphens/>
        <w:spacing w:after="0" w:line="240" w:lineRule="auto"/>
        <w:ind w:firstLine="851"/>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Не находиться в проруби более 1 минуты во избежание общего переохлаждения организма.</w:t>
      </w:r>
    </w:p>
    <w:p w:rsidR="008609AE" w:rsidRPr="00FA5199" w:rsidRDefault="008609AE" w:rsidP="003E0E6E">
      <w:pPr>
        <w:suppressAutoHyphens/>
        <w:spacing w:after="0" w:line="240" w:lineRule="auto"/>
        <w:ind w:firstLine="851"/>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При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8609AE" w:rsidRPr="00FA5199" w:rsidRDefault="008609AE" w:rsidP="003E0E6E">
      <w:pPr>
        <w:suppressAutoHyphens/>
        <w:spacing w:after="0" w:line="240" w:lineRule="auto"/>
        <w:ind w:firstLine="709"/>
        <w:contextualSpacing/>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Если с вами ребенок, слетите за ним во время его погружения в прорубь. Испугавшийся ребенок может легко забыть, что он умеет плавать.</w:t>
      </w:r>
      <w:hyperlink r:id="rId12" w:history="1"/>
    </w:p>
    <w:p w:rsidR="008609AE" w:rsidRPr="00FA5199" w:rsidRDefault="008609AE" w:rsidP="003E0E6E">
      <w:pPr>
        <w:suppressAutoHyphens/>
        <w:spacing w:after="0" w:line="240" w:lineRule="auto"/>
        <w:ind w:firstLine="709"/>
        <w:contextualSpacing/>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xml:space="preserve">•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rsidRPr="00FA5199">
        <w:rPr>
          <w:rFonts w:ascii="Times New Roman" w:hAnsi="Times New Roman" w:cs="Times New Roman"/>
          <w:color w:val="444444"/>
          <w:sz w:val="24"/>
          <w:szCs w:val="24"/>
        </w:rPr>
        <w:t>и</w:t>
      </w:r>
      <w:proofErr w:type="gramEnd"/>
      <w:r w:rsidRPr="00FA5199">
        <w:rPr>
          <w:rFonts w:ascii="Times New Roman" w:hAnsi="Times New Roman" w:cs="Times New Roman"/>
          <w:color w:val="444444"/>
          <w:sz w:val="24"/>
          <w:szCs w:val="24"/>
        </w:rPr>
        <w:t xml:space="preserve"> опершись о поручни, быстро и энергично подняться.</w:t>
      </w:r>
    </w:p>
    <w:p w:rsidR="008609AE" w:rsidRPr="00FA5199" w:rsidRDefault="0050582F" w:rsidP="003E0E6E">
      <w:pPr>
        <w:suppressAutoHyphens/>
        <w:spacing w:after="0" w:line="240" w:lineRule="auto"/>
        <w:ind w:firstLine="709"/>
        <w:contextualSpacing/>
        <w:jc w:val="both"/>
        <w:rPr>
          <w:rFonts w:ascii="Times New Roman" w:hAnsi="Times New Roman" w:cs="Times New Roman"/>
          <w:color w:val="444444"/>
          <w:sz w:val="24"/>
          <w:szCs w:val="24"/>
        </w:rPr>
      </w:pPr>
      <w:hyperlink r:id="rId13" w:history="1"/>
      <w:r w:rsidR="008609AE" w:rsidRPr="00FA5199">
        <w:rPr>
          <w:rFonts w:ascii="Times New Roman" w:hAnsi="Times New Roman" w:cs="Times New Roman"/>
          <w:color w:val="444444"/>
          <w:sz w:val="24"/>
          <w:szCs w:val="24"/>
        </w:rPr>
        <w:t>• Вылезать в вертикальном положении трудно и опасно. Сорвавшись, можно уйти под лед. Необходима страховка и взаимопомощь.</w:t>
      </w:r>
    </w:p>
    <w:p w:rsidR="008609AE" w:rsidRPr="00FA5199" w:rsidRDefault="008609AE" w:rsidP="003E0E6E">
      <w:pPr>
        <w:suppressAutoHyphens/>
        <w:spacing w:after="0" w:line="240" w:lineRule="auto"/>
        <w:ind w:firstLine="709"/>
        <w:contextualSpacing/>
        <w:jc w:val="both"/>
        <w:rPr>
          <w:rFonts w:ascii="Times New Roman" w:hAnsi="Times New Roman" w:cs="Times New Roman"/>
          <w:color w:val="444444"/>
          <w:sz w:val="24"/>
          <w:szCs w:val="24"/>
        </w:rPr>
      </w:pPr>
      <w:r w:rsidRPr="00FA5199">
        <w:rPr>
          <w:rFonts w:ascii="Times New Roman" w:hAnsi="Times New Roman" w:cs="Times New Roman"/>
          <w:color w:val="444444"/>
          <w:sz w:val="24"/>
          <w:szCs w:val="24"/>
        </w:rPr>
        <w:t>• После купания (окунания) разотрите себя и ребенка махровым полотенцем и наденьте сухую одежду.</w:t>
      </w:r>
    </w:p>
    <w:p w:rsidR="008609AE" w:rsidRPr="008609AE" w:rsidRDefault="008609AE" w:rsidP="00FA5199">
      <w:pPr>
        <w:spacing w:after="0" w:line="240" w:lineRule="auto"/>
        <w:ind w:firstLine="709"/>
        <w:jc w:val="both"/>
        <w:rPr>
          <w:rFonts w:ascii="Times New Roman" w:hAnsi="Times New Roman" w:cs="Times New Roman"/>
          <w:sz w:val="28"/>
          <w:szCs w:val="28"/>
        </w:rPr>
      </w:pPr>
      <w:r w:rsidRPr="00FA5199">
        <w:rPr>
          <w:rFonts w:ascii="Times New Roman" w:hAnsi="Times New Roman" w:cs="Times New Roman"/>
          <w:color w:val="444444"/>
          <w:sz w:val="24"/>
          <w:szCs w:val="24"/>
        </w:rPr>
        <w:t xml:space="preserve">• Для укрепления иммунитета и во избежание переохлаждения необходимо выпить горячий чай, лучше всего из ягод, фруктов и овощей из предварительно подготовленного термоса. </w:t>
      </w:r>
      <w:bookmarkStart w:id="0" w:name="_GoBack"/>
      <w:bookmarkEnd w:id="0"/>
    </w:p>
    <w:sectPr w:rsidR="008609AE" w:rsidRPr="008609AE" w:rsidSect="00FA5199">
      <w:pgSz w:w="11906" w:h="16838" w:code="9"/>
      <w:pgMar w:top="567"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2F" w:rsidRDefault="0050582F" w:rsidP="00DE4EE3">
      <w:pPr>
        <w:spacing w:after="0" w:line="240" w:lineRule="auto"/>
      </w:pPr>
      <w:r>
        <w:separator/>
      </w:r>
    </w:p>
  </w:endnote>
  <w:endnote w:type="continuationSeparator" w:id="0">
    <w:p w:rsidR="0050582F" w:rsidRDefault="0050582F" w:rsidP="00DE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2F" w:rsidRDefault="0050582F" w:rsidP="00DE4EE3">
      <w:pPr>
        <w:spacing w:after="0" w:line="240" w:lineRule="auto"/>
      </w:pPr>
      <w:r>
        <w:separator/>
      </w:r>
    </w:p>
  </w:footnote>
  <w:footnote w:type="continuationSeparator" w:id="0">
    <w:p w:rsidR="0050582F" w:rsidRDefault="0050582F" w:rsidP="00DE4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386E"/>
    <w:multiLevelType w:val="hybridMultilevel"/>
    <w:tmpl w:val="26285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F"/>
    <w:rsid w:val="000138E0"/>
    <w:rsid w:val="0004728E"/>
    <w:rsid w:val="000566C5"/>
    <w:rsid w:val="00057EF5"/>
    <w:rsid w:val="00065AF6"/>
    <w:rsid w:val="00074925"/>
    <w:rsid w:val="00082462"/>
    <w:rsid w:val="00092782"/>
    <w:rsid w:val="00097DC6"/>
    <w:rsid w:val="000C2DC9"/>
    <w:rsid w:val="000D378E"/>
    <w:rsid w:val="000D7694"/>
    <w:rsid w:val="000E3A1C"/>
    <w:rsid w:val="00134341"/>
    <w:rsid w:val="00144BE3"/>
    <w:rsid w:val="00154D66"/>
    <w:rsid w:val="00173BEA"/>
    <w:rsid w:val="00180831"/>
    <w:rsid w:val="001861E2"/>
    <w:rsid w:val="001956A8"/>
    <w:rsid w:val="001C7459"/>
    <w:rsid w:val="001D28E9"/>
    <w:rsid w:val="00202D92"/>
    <w:rsid w:val="00214716"/>
    <w:rsid w:val="002211C4"/>
    <w:rsid w:val="00221840"/>
    <w:rsid w:val="0022493A"/>
    <w:rsid w:val="00226D3C"/>
    <w:rsid w:val="002477CD"/>
    <w:rsid w:val="00250091"/>
    <w:rsid w:val="00263D9C"/>
    <w:rsid w:val="00272D11"/>
    <w:rsid w:val="00282503"/>
    <w:rsid w:val="002F70CE"/>
    <w:rsid w:val="00314F40"/>
    <w:rsid w:val="00320944"/>
    <w:rsid w:val="00321548"/>
    <w:rsid w:val="0033236C"/>
    <w:rsid w:val="003412DA"/>
    <w:rsid w:val="00352FE3"/>
    <w:rsid w:val="00360917"/>
    <w:rsid w:val="00380EEA"/>
    <w:rsid w:val="003867FA"/>
    <w:rsid w:val="003A1D01"/>
    <w:rsid w:val="003A2CD5"/>
    <w:rsid w:val="003B1F1C"/>
    <w:rsid w:val="003C12F0"/>
    <w:rsid w:val="003C4E9F"/>
    <w:rsid w:val="003E0E6E"/>
    <w:rsid w:val="003F45A6"/>
    <w:rsid w:val="004120F5"/>
    <w:rsid w:val="00417D5A"/>
    <w:rsid w:val="0042590F"/>
    <w:rsid w:val="00426963"/>
    <w:rsid w:val="00476F50"/>
    <w:rsid w:val="00480C30"/>
    <w:rsid w:val="004A2286"/>
    <w:rsid w:val="004B5E6A"/>
    <w:rsid w:val="004D6D1E"/>
    <w:rsid w:val="004E3E65"/>
    <w:rsid w:val="004F50C7"/>
    <w:rsid w:val="004F63E9"/>
    <w:rsid w:val="0050582F"/>
    <w:rsid w:val="0052095C"/>
    <w:rsid w:val="00530AEA"/>
    <w:rsid w:val="00560663"/>
    <w:rsid w:val="005651F1"/>
    <w:rsid w:val="00577916"/>
    <w:rsid w:val="00585382"/>
    <w:rsid w:val="005925CA"/>
    <w:rsid w:val="005960D8"/>
    <w:rsid w:val="005A526C"/>
    <w:rsid w:val="006000D3"/>
    <w:rsid w:val="00600354"/>
    <w:rsid w:val="006069C2"/>
    <w:rsid w:val="00610636"/>
    <w:rsid w:val="006417F6"/>
    <w:rsid w:val="00654D3A"/>
    <w:rsid w:val="0066041D"/>
    <w:rsid w:val="0066150C"/>
    <w:rsid w:val="006815CF"/>
    <w:rsid w:val="00685A00"/>
    <w:rsid w:val="006A32C9"/>
    <w:rsid w:val="006A35F0"/>
    <w:rsid w:val="006C3369"/>
    <w:rsid w:val="00716DBB"/>
    <w:rsid w:val="00722DD8"/>
    <w:rsid w:val="00725BFB"/>
    <w:rsid w:val="007425AA"/>
    <w:rsid w:val="00751403"/>
    <w:rsid w:val="00770387"/>
    <w:rsid w:val="00781E80"/>
    <w:rsid w:val="00784593"/>
    <w:rsid w:val="00784C71"/>
    <w:rsid w:val="007B04A4"/>
    <w:rsid w:val="007C58DA"/>
    <w:rsid w:val="007C62BC"/>
    <w:rsid w:val="007F1151"/>
    <w:rsid w:val="008346B2"/>
    <w:rsid w:val="00851316"/>
    <w:rsid w:val="00853FEF"/>
    <w:rsid w:val="00857948"/>
    <w:rsid w:val="008609AE"/>
    <w:rsid w:val="00876DDB"/>
    <w:rsid w:val="008905DC"/>
    <w:rsid w:val="00895BC9"/>
    <w:rsid w:val="008B463A"/>
    <w:rsid w:val="008B5163"/>
    <w:rsid w:val="008B7E40"/>
    <w:rsid w:val="008C2845"/>
    <w:rsid w:val="008D2BDE"/>
    <w:rsid w:val="008D4B37"/>
    <w:rsid w:val="008F6828"/>
    <w:rsid w:val="00903303"/>
    <w:rsid w:val="00904AE0"/>
    <w:rsid w:val="00912285"/>
    <w:rsid w:val="00912B96"/>
    <w:rsid w:val="009457DA"/>
    <w:rsid w:val="009476D4"/>
    <w:rsid w:val="00962FEC"/>
    <w:rsid w:val="00981024"/>
    <w:rsid w:val="0099173A"/>
    <w:rsid w:val="00991B30"/>
    <w:rsid w:val="009A62CF"/>
    <w:rsid w:val="009B5F71"/>
    <w:rsid w:val="009D0CAE"/>
    <w:rsid w:val="009E30A5"/>
    <w:rsid w:val="00A0363D"/>
    <w:rsid w:val="00A32A2C"/>
    <w:rsid w:val="00A32DD1"/>
    <w:rsid w:val="00A61837"/>
    <w:rsid w:val="00A653A1"/>
    <w:rsid w:val="00A95D9E"/>
    <w:rsid w:val="00AB25AE"/>
    <w:rsid w:val="00AB64E8"/>
    <w:rsid w:val="00AE14B0"/>
    <w:rsid w:val="00B030A9"/>
    <w:rsid w:val="00B2281F"/>
    <w:rsid w:val="00B82963"/>
    <w:rsid w:val="00B91904"/>
    <w:rsid w:val="00B97ECF"/>
    <w:rsid w:val="00BA699B"/>
    <w:rsid w:val="00BB521C"/>
    <w:rsid w:val="00BB7E0B"/>
    <w:rsid w:val="00BC1CC7"/>
    <w:rsid w:val="00BC4D13"/>
    <w:rsid w:val="00BC688D"/>
    <w:rsid w:val="00C30344"/>
    <w:rsid w:val="00C30B11"/>
    <w:rsid w:val="00C40006"/>
    <w:rsid w:val="00C434D7"/>
    <w:rsid w:val="00C444FF"/>
    <w:rsid w:val="00C56F2F"/>
    <w:rsid w:val="00C630D2"/>
    <w:rsid w:val="00C660B0"/>
    <w:rsid w:val="00C71B0E"/>
    <w:rsid w:val="00C73C4E"/>
    <w:rsid w:val="00C75A62"/>
    <w:rsid w:val="00CA27AE"/>
    <w:rsid w:val="00CB3C3F"/>
    <w:rsid w:val="00CC454F"/>
    <w:rsid w:val="00D2052C"/>
    <w:rsid w:val="00D20A8F"/>
    <w:rsid w:val="00D34245"/>
    <w:rsid w:val="00D36172"/>
    <w:rsid w:val="00D55EB3"/>
    <w:rsid w:val="00D56DF2"/>
    <w:rsid w:val="00D623D7"/>
    <w:rsid w:val="00D6537C"/>
    <w:rsid w:val="00D81A58"/>
    <w:rsid w:val="00DA240C"/>
    <w:rsid w:val="00DA35C1"/>
    <w:rsid w:val="00DD52FE"/>
    <w:rsid w:val="00DE05A6"/>
    <w:rsid w:val="00DE410B"/>
    <w:rsid w:val="00DE4EE3"/>
    <w:rsid w:val="00E207BA"/>
    <w:rsid w:val="00E51ABF"/>
    <w:rsid w:val="00E52BEA"/>
    <w:rsid w:val="00E920A8"/>
    <w:rsid w:val="00E95CF3"/>
    <w:rsid w:val="00ED0550"/>
    <w:rsid w:val="00ED0FE5"/>
    <w:rsid w:val="00EE27CF"/>
    <w:rsid w:val="00F56382"/>
    <w:rsid w:val="00F62909"/>
    <w:rsid w:val="00F711F2"/>
    <w:rsid w:val="00F97048"/>
    <w:rsid w:val="00FA5199"/>
    <w:rsid w:val="00FA7A0F"/>
    <w:rsid w:val="00FC2A60"/>
    <w:rsid w:val="00FC7D87"/>
    <w:rsid w:val="00FD420D"/>
    <w:rsid w:val="00FD752F"/>
    <w:rsid w:val="00FE5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A0F"/>
    <w:pPr>
      <w:tabs>
        <w:tab w:val="center" w:pos="4153"/>
        <w:tab w:val="right" w:pos="8306"/>
      </w:tabs>
      <w:spacing w:after="0" w:line="240" w:lineRule="auto"/>
    </w:pPr>
    <w:rPr>
      <w:rFonts w:ascii="Times New Roman" w:eastAsia="Times New Roman" w:hAnsi="Times New Roman" w:cs="Times New Roman"/>
      <w:sz w:val="28"/>
      <w:szCs w:val="20"/>
      <w:lang w:eastAsia="ja-JP"/>
    </w:rPr>
  </w:style>
  <w:style w:type="character" w:customStyle="1" w:styleId="a4">
    <w:name w:val="Верхний колонтитул Знак"/>
    <w:basedOn w:val="a0"/>
    <w:link w:val="a3"/>
    <w:uiPriority w:val="99"/>
    <w:rsid w:val="00FA7A0F"/>
    <w:rPr>
      <w:rFonts w:ascii="Times New Roman" w:eastAsia="Times New Roman" w:hAnsi="Times New Roman" w:cs="Times New Roman"/>
      <w:sz w:val="28"/>
      <w:szCs w:val="20"/>
      <w:lang w:eastAsia="ja-JP"/>
    </w:rPr>
  </w:style>
  <w:style w:type="paragraph" w:customStyle="1" w:styleId="1">
    <w:name w:val="заголовок 1"/>
    <w:basedOn w:val="a"/>
    <w:next w:val="a"/>
    <w:rsid w:val="00FA7A0F"/>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ody Text"/>
    <w:basedOn w:val="a"/>
    <w:link w:val="a6"/>
    <w:rsid w:val="00FA7A0F"/>
    <w:pPr>
      <w:spacing w:after="0" w:line="240" w:lineRule="auto"/>
    </w:pPr>
    <w:rPr>
      <w:rFonts w:ascii="Times New Roman" w:eastAsia="Times New Roman" w:hAnsi="Times New Roman" w:cs="Times New Roman"/>
      <w:sz w:val="28"/>
      <w:szCs w:val="20"/>
      <w:lang w:eastAsia="ja-JP"/>
    </w:rPr>
  </w:style>
  <w:style w:type="character" w:customStyle="1" w:styleId="a6">
    <w:name w:val="Основной текст Знак"/>
    <w:basedOn w:val="a0"/>
    <w:link w:val="a5"/>
    <w:rsid w:val="00FA7A0F"/>
    <w:rPr>
      <w:rFonts w:ascii="Times New Roman" w:eastAsia="Times New Roman" w:hAnsi="Times New Roman" w:cs="Times New Roman"/>
      <w:sz w:val="28"/>
      <w:szCs w:val="20"/>
      <w:lang w:eastAsia="ja-JP"/>
    </w:rPr>
  </w:style>
  <w:style w:type="character" w:customStyle="1" w:styleId="FontStyle21">
    <w:name w:val="Font Style21"/>
    <w:basedOn w:val="a0"/>
    <w:uiPriority w:val="99"/>
    <w:rsid w:val="00FA7A0F"/>
    <w:rPr>
      <w:rFonts w:ascii="Times New Roman" w:hAnsi="Times New Roman" w:cs="Times New Roman" w:hint="default"/>
      <w:b/>
      <w:bCs/>
      <w:sz w:val="24"/>
      <w:szCs w:val="24"/>
    </w:rPr>
  </w:style>
  <w:style w:type="paragraph" w:styleId="a7">
    <w:name w:val="footer"/>
    <w:basedOn w:val="a"/>
    <w:link w:val="a8"/>
    <w:uiPriority w:val="99"/>
    <w:semiHidden/>
    <w:unhideWhenUsed/>
    <w:rsid w:val="00DE4E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4EE3"/>
  </w:style>
  <w:style w:type="character" w:styleId="a9">
    <w:name w:val="line number"/>
    <w:basedOn w:val="a0"/>
    <w:uiPriority w:val="99"/>
    <w:semiHidden/>
    <w:unhideWhenUsed/>
    <w:rsid w:val="00144BE3"/>
  </w:style>
  <w:style w:type="table" w:styleId="aa">
    <w:name w:val="Table Grid"/>
    <w:basedOn w:val="a1"/>
    <w:uiPriority w:val="59"/>
    <w:rsid w:val="00D20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DA24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240C"/>
    <w:rPr>
      <w:rFonts w:ascii="Tahoma" w:hAnsi="Tahoma" w:cs="Tahoma"/>
      <w:sz w:val="16"/>
      <w:szCs w:val="16"/>
    </w:rPr>
  </w:style>
  <w:style w:type="paragraph" w:styleId="ad">
    <w:name w:val="List Paragraph"/>
    <w:basedOn w:val="a"/>
    <w:uiPriority w:val="34"/>
    <w:qFormat/>
    <w:rsid w:val="00876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A0F"/>
    <w:pPr>
      <w:tabs>
        <w:tab w:val="center" w:pos="4153"/>
        <w:tab w:val="right" w:pos="8306"/>
      </w:tabs>
      <w:spacing w:after="0" w:line="240" w:lineRule="auto"/>
    </w:pPr>
    <w:rPr>
      <w:rFonts w:ascii="Times New Roman" w:eastAsia="Times New Roman" w:hAnsi="Times New Roman" w:cs="Times New Roman"/>
      <w:sz w:val="28"/>
      <w:szCs w:val="20"/>
      <w:lang w:eastAsia="ja-JP"/>
    </w:rPr>
  </w:style>
  <w:style w:type="character" w:customStyle="1" w:styleId="a4">
    <w:name w:val="Верхний колонтитул Знак"/>
    <w:basedOn w:val="a0"/>
    <w:link w:val="a3"/>
    <w:uiPriority w:val="99"/>
    <w:rsid w:val="00FA7A0F"/>
    <w:rPr>
      <w:rFonts w:ascii="Times New Roman" w:eastAsia="Times New Roman" w:hAnsi="Times New Roman" w:cs="Times New Roman"/>
      <w:sz w:val="28"/>
      <w:szCs w:val="20"/>
      <w:lang w:eastAsia="ja-JP"/>
    </w:rPr>
  </w:style>
  <w:style w:type="paragraph" w:customStyle="1" w:styleId="1">
    <w:name w:val="заголовок 1"/>
    <w:basedOn w:val="a"/>
    <w:next w:val="a"/>
    <w:rsid w:val="00FA7A0F"/>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ody Text"/>
    <w:basedOn w:val="a"/>
    <w:link w:val="a6"/>
    <w:rsid w:val="00FA7A0F"/>
    <w:pPr>
      <w:spacing w:after="0" w:line="240" w:lineRule="auto"/>
    </w:pPr>
    <w:rPr>
      <w:rFonts w:ascii="Times New Roman" w:eastAsia="Times New Roman" w:hAnsi="Times New Roman" w:cs="Times New Roman"/>
      <w:sz w:val="28"/>
      <w:szCs w:val="20"/>
      <w:lang w:eastAsia="ja-JP"/>
    </w:rPr>
  </w:style>
  <w:style w:type="character" w:customStyle="1" w:styleId="a6">
    <w:name w:val="Основной текст Знак"/>
    <w:basedOn w:val="a0"/>
    <w:link w:val="a5"/>
    <w:rsid w:val="00FA7A0F"/>
    <w:rPr>
      <w:rFonts w:ascii="Times New Roman" w:eastAsia="Times New Roman" w:hAnsi="Times New Roman" w:cs="Times New Roman"/>
      <w:sz w:val="28"/>
      <w:szCs w:val="20"/>
      <w:lang w:eastAsia="ja-JP"/>
    </w:rPr>
  </w:style>
  <w:style w:type="character" w:customStyle="1" w:styleId="FontStyle21">
    <w:name w:val="Font Style21"/>
    <w:basedOn w:val="a0"/>
    <w:uiPriority w:val="99"/>
    <w:rsid w:val="00FA7A0F"/>
    <w:rPr>
      <w:rFonts w:ascii="Times New Roman" w:hAnsi="Times New Roman" w:cs="Times New Roman" w:hint="default"/>
      <w:b/>
      <w:bCs/>
      <w:sz w:val="24"/>
      <w:szCs w:val="24"/>
    </w:rPr>
  </w:style>
  <w:style w:type="paragraph" w:styleId="a7">
    <w:name w:val="footer"/>
    <w:basedOn w:val="a"/>
    <w:link w:val="a8"/>
    <w:uiPriority w:val="99"/>
    <w:semiHidden/>
    <w:unhideWhenUsed/>
    <w:rsid w:val="00DE4E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4EE3"/>
  </w:style>
  <w:style w:type="character" w:styleId="a9">
    <w:name w:val="line number"/>
    <w:basedOn w:val="a0"/>
    <w:uiPriority w:val="99"/>
    <w:semiHidden/>
    <w:unhideWhenUsed/>
    <w:rsid w:val="00144BE3"/>
  </w:style>
  <w:style w:type="table" w:styleId="aa">
    <w:name w:val="Table Grid"/>
    <w:basedOn w:val="a1"/>
    <w:uiPriority w:val="59"/>
    <w:rsid w:val="00D20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DA24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240C"/>
    <w:rPr>
      <w:rFonts w:ascii="Tahoma" w:hAnsi="Tahoma" w:cs="Tahoma"/>
      <w:sz w:val="16"/>
      <w:szCs w:val="16"/>
    </w:rPr>
  </w:style>
  <w:style w:type="paragraph" w:styleId="ad">
    <w:name w:val="List Paragraph"/>
    <w:basedOn w:val="a"/>
    <w:uiPriority w:val="34"/>
    <w:qFormat/>
    <w:rsid w:val="0087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bez.com/sites/azbez.com/files/images/8_0.jp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zbez.com/sites/azbez.com/files/images/7_2.jp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bez.com/sites/azbez.com/files/images/6_2.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azbez.com/sites/azbez.com/files/images/6_2.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C8920CC6497684FAB0DE23CF642E1B1" ma:contentTypeVersion="1" ma:contentTypeDescription="Создание документа." ma:contentTypeScope="" ma:versionID="8f9941c8d6a776034ebac5eb9104e4c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Российские традиции купания в проруби восходят к временам древних скифов, которые окунали своих младенцев в ледяную воду, приучая их к суровой природе.</_x041e__x043f__x0438__x0441__x0430__x043d__x0438__x0435_>
    <_dlc_DocId xmlns="57504d04-691e-4fc4-8f09-4f19fdbe90f6">XXJ7TYMEEKJ2-4885-91</_dlc_DocId>
    <_dlc_DocIdUrl xmlns="57504d04-691e-4fc4-8f09-4f19fdbe90f6">
      <Url>https://vip.gov.mari.ru/sovetsk/solnechnyi/_layouts/DocIdRedir.aspx?ID=XXJ7TYMEEKJ2-4885-91</Url>
      <Description>XXJ7TYMEEKJ2-4885-91</Description>
    </_dlc_DocIdUrl>
  </documentManagement>
</p:properties>
</file>

<file path=customXml/itemProps1.xml><?xml version="1.0" encoding="utf-8"?>
<ds:datastoreItem xmlns:ds="http://schemas.openxmlformats.org/officeDocument/2006/customXml" ds:itemID="{FE14E39A-4070-47C6-9CFC-4D7BD92FA8CC}"/>
</file>

<file path=customXml/itemProps2.xml><?xml version="1.0" encoding="utf-8"?>
<ds:datastoreItem xmlns:ds="http://schemas.openxmlformats.org/officeDocument/2006/customXml" ds:itemID="{749AC587-316A-4CCF-8E3F-EFCD74C239DE}"/>
</file>

<file path=customXml/itemProps3.xml><?xml version="1.0" encoding="utf-8"?>
<ds:datastoreItem xmlns:ds="http://schemas.openxmlformats.org/officeDocument/2006/customXml" ds:itemID="{1FD91D5E-500C-48EA-AC03-B49749696A94}"/>
</file>

<file path=customXml/itemProps4.xml><?xml version="1.0" encoding="utf-8"?>
<ds:datastoreItem xmlns:ds="http://schemas.openxmlformats.org/officeDocument/2006/customXml" ds:itemID="{221EA85E-4849-4A59-8CC6-B628D46B6DFF}"/>
</file>

<file path=customXml/itemProps5.xml><?xml version="1.0" encoding="utf-8"?>
<ds:datastoreItem xmlns:ds="http://schemas.openxmlformats.org/officeDocument/2006/customXml" ds:itemID="{83F99432-214F-46D0-B192-A7FA8F119AC1}"/>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Безопасность  при проведении купания в праздник Крещение Господне</dc:title>
  <dc:creator>User</dc:creator>
  <cp:lastModifiedBy>ГОиЧС</cp:lastModifiedBy>
  <cp:revision>4</cp:revision>
  <cp:lastPrinted>2006-07-04T02:16:00Z</cp:lastPrinted>
  <dcterms:created xsi:type="dcterms:W3CDTF">2017-01-17T07:20:00Z</dcterms:created>
  <dcterms:modified xsi:type="dcterms:W3CDTF">2017-01-17T07:26:00Z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0x010100DC8920CC6497684FAB0DE23CF642E1B1</vt:lpwstr>
  </property>
  <property fmtid="{D5CDD505-2E9C-101B-9397-08002B2CF9AE}" pid="3" name="_dlc_DocIdItemGuid">
    <vt:lpwstr>1153f5a9-d8d2-4fe6-826d-7db3e9c480b4</vt:lpwstr>
  </property>
</Properties>
</file>