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1A7" w:rsidRPr="00455A41" w:rsidRDefault="00AD21A7" w:rsidP="00455A41">
      <w:pPr>
        <w:tabs>
          <w:tab w:val="left" w:pos="708"/>
          <w:tab w:val="left" w:pos="1416"/>
          <w:tab w:val="left" w:pos="2124"/>
          <w:tab w:val="left" w:pos="2832"/>
          <w:tab w:val="left" w:pos="7545"/>
        </w:tabs>
        <w:rPr>
          <w:b/>
          <w:sz w:val="28"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55A41" w:rsidRPr="00B4451E" w:rsidTr="00A17FFE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55A41" w:rsidRPr="00B4451E" w:rsidTr="00455A41">
              <w:trPr>
                <w:trHeight w:val="805"/>
              </w:trPr>
              <w:tc>
                <w:tcPr>
                  <w:tcW w:w="9360" w:type="dxa"/>
                  <w:gridSpan w:val="2"/>
                  <w:hideMark/>
                </w:tcPr>
                <w:p w:rsidR="00455A41" w:rsidRPr="00B4451E" w:rsidRDefault="00862E0D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A41" w:rsidRPr="00B4451E" w:rsidTr="00455A41">
              <w:trPr>
                <w:trHeight w:val="2368"/>
              </w:trPr>
              <w:tc>
                <w:tcPr>
                  <w:tcW w:w="4679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55A41" w:rsidRPr="00B4451E" w:rsidRDefault="00455A41" w:rsidP="00A17FFE">
            <w:pPr>
              <w:rPr>
                <w:sz w:val="24"/>
              </w:rPr>
            </w:pPr>
          </w:p>
        </w:tc>
      </w:tr>
    </w:tbl>
    <w:p w:rsidR="00455A41" w:rsidRPr="00455A41" w:rsidRDefault="00455A41" w:rsidP="00455A41">
      <w:pPr>
        <w:jc w:val="both"/>
        <w:rPr>
          <w:sz w:val="28"/>
          <w:szCs w:val="28"/>
        </w:rPr>
      </w:pPr>
    </w:p>
    <w:p w:rsidR="00455A41" w:rsidRPr="00455A41" w:rsidRDefault="00455A41" w:rsidP="00455A4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                                  от «</w:t>
      </w:r>
      <w:r w:rsidR="00801939">
        <w:rPr>
          <w:sz w:val="28"/>
          <w:szCs w:val="28"/>
        </w:rPr>
        <w:t xml:space="preserve">    </w:t>
      </w:r>
      <w:r w:rsidRPr="00455A41">
        <w:rPr>
          <w:sz w:val="28"/>
          <w:szCs w:val="28"/>
        </w:rPr>
        <w:t xml:space="preserve">» </w:t>
      </w:r>
      <w:r w:rsidR="00801939">
        <w:rPr>
          <w:sz w:val="28"/>
          <w:szCs w:val="28"/>
        </w:rPr>
        <w:t xml:space="preserve">                   </w:t>
      </w:r>
      <w:r w:rsidRPr="00455A41">
        <w:rPr>
          <w:sz w:val="28"/>
          <w:szCs w:val="28"/>
        </w:rPr>
        <w:t>2020 года</w:t>
      </w:r>
    </w:p>
    <w:p w:rsidR="00455A41" w:rsidRPr="00B4451E" w:rsidRDefault="00455A41" w:rsidP="00455A41">
      <w:pPr>
        <w:rPr>
          <w:sz w:val="24"/>
        </w:rPr>
      </w:pPr>
    </w:p>
    <w:p w:rsidR="00AD21A7" w:rsidRDefault="00AD21A7">
      <w:pPr>
        <w:spacing w:line="240" w:lineRule="atLeast"/>
        <w:ind w:firstLine="708"/>
        <w:jc w:val="both"/>
      </w:pPr>
    </w:p>
    <w:p w:rsidR="00801939" w:rsidRPr="00801939" w:rsidRDefault="00801939" w:rsidP="0080193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</w:p>
    <w:p w:rsidR="00801939" w:rsidRPr="00801939" w:rsidRDefault="00801939" w:rsidP="0080193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адресов на территории </w:t>
      </w:r>
      <w:r>
        <w:rPr>
          <w:rFonts w:cs="Times New Roman"/>
          <w:b/>
          <w:bCs/>
          <w:sz w:val="28"/>
          <w:szCs w:val="28"/>
          <w:lang w:eastAsia="ru-RU"/>
        </w:rPr>
        <w:t>Солнечного</w:t>
      </w:r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</w:t>
      </w:r>
    </w:p>
    <w:p w:rsidR="00801939" w:rsidRPr="00801939" w:rsidRDefault="00801939" w:rsidP="00801939">
      <w:pPr>
        <w:widowControl/>
        <w:suppressAutoHyphens w:val="0"/>
        <w:autoSpaceDE/>
        <w:ind w:left="391"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 и постановлением Правительства Российской Федерации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от 19.11.2014 №1221 «Об утверждении Правил присвоения, изменения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и аннулирования адресов», </w:t>
      </w:r>
      <w:r>
        <w:rPr>
          <w:rFonts w:cs="Times New Roman"/>
          <w:sz w:val="28"/>
          <w:szCs w:val="28"/>
          <w:lang w:eastAsia="ru-RU"/>
        </w:rPr>
        <w:t>Солнечная</w:t>
      </w:r>
      <w:r w:rsidRPr="00801939">
        <w:rPr>
          <w:rFonts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cs="Times New Roman"/>
          <w:sz w:val="28"/>
          <w:szCs w:val="28"/>
          <w:lang w:eastAsia="ru-RU"/>
        </w:rPr>
        <w:t xml:space="preserve">                      </w:t>
      </w:r>
      <w:r w:rsidRPr="00801939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1939">
        <w:rPr>
          <w:rFonts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01939">
        <w:rPr>
          <w:rFonts w:cs="Times New Roman"/>
          <w:b/>
          <w:bCs/>
          <w:sz w:val="28"/>
          <w:szCs w:val="28"/>
          <w:lang w:eastAsia="ru-RU"/>
        </w:rPr>
        <w:t>н</w:t>
      </w:r>
      <w:proofErr w:type="spellEnd"/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 о в л я е т</w:t>
      </w:r>
      <w:r w:rsidRPr="00801939">
        <w:rPr>
          <w:rFonts w:cs="Times New Roman"/>
          <w:sz w:val="28"/>
          <w:szCs w:val="28"/>
          <w:lang w:eastAsia="ru-RU"/>
        </w:rPr>
        <w:t>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01939">
        <w:rPr>
          <w:rFonts w:cs="Times New Roman"/>
          <w:bCs/>
          <w:color w:val="000000"/>
          <w:sz w:val="28"/>
          <w:szCs w:val="28"/>
          <w:lang w:eastAsia="ru-RU"/>
        </w:rPr>
        <w:t>Утвердить прилагаемое</w:t>
      </w:r>
      <w:r w:rsidRPr="00801939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color w:val="000000"/>
          <w:sz w:val="28"/>
          <w:szCs w:val="28"/>
          <w:lang w:eastAsia="ru-RU"/>
        </w:rPr>
        <w:t xml:space="preserve">Положение о присвоении, изменении </w:t>
      </w:r>
      <w:r w:rsidRPr="00801939">
        <w:rPr>
          <w:rFonts w:cs="Times New Roman"/>
          <w:color w:val="000000"/>
          <w:sz w:val="28"/>
          <w:szCs w:val="28"/>
          <w:lang w:eastAsia="ru-RU"/>
        </w:rPr>
        <w:br/>
        <w:t xml:space="preserve">и аннулировании адресов на территории </w:t>
      </w:r>
      <w:r>
        <w:rPr>
          <w:rFonts w:cs="Times New Roman"/>
          <w:color w:val="000000"/>
          <w:sz w:val="28"/>
          <w:szCs w:val="28"/>
          <w:lang w:eastAsia="ru-RU"/>
        </w:rPr>
        <w:t>Солнечного</w:t>
      </w:r>
      <w:r w:rsidRPr="00801939">
        <w:rPr>
          <w:rFonts w:cs="Times New Roman"/>
          <w:color w:val="000000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«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>Солнечное</w:t>
      </w:r>
      <w:r w:rsidRPr="00801939">
        <w:rPr>
          <w:rFonts w:cs="Times New Roman"/>
          <w:sz w:val="28"/>
          <w:szCs w:val="28"/>
          <w:shd w:val="clear" w:color="auto" w:fill="FFFFFF"/>
          <w:lang w:eastAsia="ru-RU"/>
        </w:rPr>
        <w:t xml:space="preserve"> сельское поселе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>ние» от 24 августа 2015 года № 77</w:t>
      </w:r>
      <w:r w:rsidRPr="00801939">
        <w:rPr>
          <w:rFonts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801939">
        <w:rPr>
          <w:rFonts w:cs="Times New Roman"/>
          <w:sz w:val="28"/>
          <w:szCs w:val="28"/>
          <w:lang w:eastAsia="ru-RU"/>
        </w:rPr>
        <w:t>Об утверждении</w:t>
      </w:r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sz w:val="28"/>
          <w:szCs w:val="28"/>
          <w:lang w:eastAsia="ru-RU"/>
        </w:rPr>
        <w:t>Положения о присвоении, изменении и аннулировании адресов на территории муниципального образования «</w:t>
      </w:r>
      <w:r>
        <w:rPr>
          <w:rFonts w:cs="Times New Roman"/>
          <w:sz w:val="28"/>
          <w:szCs w:val="28"/>
          <w:lang w:eastAsia="ru-RU"/>
        </w:rPr>
        <w:t>Солнечное</w:t>
      </w:r>
      <w:r w:rsidRPr="00801939">
        <w:rPr>
          <w:rFonts w:cs="Times New Roman"/>
          <w:sz w:val="28"/>
          <w:szCs w:val="28"/>
          <w:lang w:eastAsia="ru-RU"/>
        </w:rPr>
        <w:t xml:space="preserve"> сельское поселение».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801939" w:rsidRPr="00801939" w:rsidRDefault="00801939" w:rsidP="00801939">
      <w:pPr>
        <w:widowControl/>
        <w:shd w:val="clear" w:color="auto" w:fill="FFFFFF"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5.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3324C9" w:rsidRDefault="003324C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</w:t>
      </w:r>
      <w:r w:rsidR="00801939" w:rsidRPr="00801939">
        <w:rPr>
          <w:rFonts w:cs="Times New Roman"/>
          <w:sz w:val="28"/>
          <w:szCs w:val="28"/>
          <w:lang w:eastAsia="ru-RU"/>
        </w:rPr>
        <w:t>Глава</w:t>
      </w:r>
    </w:p>
    <w:p w:rsidR="00801939" w:rsidRPr="00801939" w:rsidRDefault="0080193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 </w:t>
      </w:r>
      <w:r w:rsidR="003324C9">
        <w:rPr>
          <w:rFonts w:cs="Times New Roman"/>
          <w:sz w:val="28"/>
          <w:szCs w:val="28"/>
          <w:lang w:eastAsia="ru-RU"/>
        </w:rPr>
        <w:t>Солнечной</w:t>
      </w:r>
      <w:r w:rsidRPr="00801939">
        <w:rPr>
          <w:rFonts w:cs="Times New Roman"/>
          <w:sz w:val="28"/>
          <w:szCs w:val="28"/>
          <w:lang w:eastAsia="ru-RU"/>
        </w:rPr>
        <w:t xml:space="preserve"> сельской администрации</w:t>
      </w:r>
      <w:r w:rsidR="003324C9">
        <w:rPr>
          <w:rFonts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3324C9">
        <w:rPr>
          <w:rFonts w:cs="Times New Roman"/>
          <w:sz w:val="28"/>
          <w:szCs w:val="28"/>
          <w:lang w:eastAsia="ru-RU"/>
        </w:rPr>
        <w:t>Ниемисто</w:t>
      </w:r>
      <w:proofErr w:type="spellEnd"/>
      <w:r w:rsidR="003324C9">
        <w:rPr>
          <w:rFonts w:cs="Times New Roman"/>
          <w:sz w:val="28"/>
          <w:szCs w:val="28"/>
          <w:lang w:eastAsia="ru-RU"/>
        </w:rPr>
        <w:t xml:space="preserve"> Е.Г.</w:t>
      </w:r>
    </w:p>
    <w:p w:rsidR="00801939" w:rsidRPr="00801939" w:rsidRDefault="003324C9" w:rsidP="003324C9">
      <w:pPr>
        <w:pageBreakBefore/>
        <w:widowControl/>
        <w:suppressAutoHyphens w:val="0"/>
        <w:autoSpaceDE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</w:t>
      </w:r>
      <w:r w:rsidR="00801939" w:rsidRPr="00801939">
        <w:rPr>
          <w:rFonts w:cs="Times New Roman"/>
          <w:sz w:val="28"/>
          <w:szCs w:val="28"/>
          <w:lang w:eastAsia="ru-RU"/>
        </w:rPr>
        <w:t>риложение</w:t>
      </w:r>
    </w:p>
    <w:p w:rsidR="00801939" w:rsidRPr="00801939" w:rsidRDefault="00801939" w:rsidP="003324C9">
      <w:pPr>
        <w:widowControl/>
        <w:suppressAutoHyphens w:val="0"/>
        <w:autoSpaceDE/>
        <w:ind w:left="3686"/>
        <w:jc w:val="right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к постановлению </w:t>
      </w:r>
    </w:p>
    <w:p w:rsidR="00801939" w:rsidRPr="00801939" w:rsidRDefault="003324C9" w:rsidP="003324C9">
      <w:pPr>
        <w:widowControl/>
        <w:suppressAutoHyphens w:val="0"/>
        <w:autoSpaceDE/>
        <w:ind w:left="3686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Солнечной</w:t>
      </w:r>
      <w:r w:rsidR="00801939" w:rsidRPr="00801939">
        <w:rPr>
          <w:rFonts w:cs="Times New Roman"/>
          <w:sz w:val="28"/>
          <w:szCs w:val="28"/>
          <w:lang w:eastAsia="ru-RU"/>
        </w:rPr>
        <w:t xml:space="preserve"> сельской администрации</w:t>
      </w:r>
    </w:p>
    <w:p w:rsidR="00801939" w:rsidRPr="00801939" w:rsidRDefault="00801939" w:rsidP="003324C9">
      <w:pPr>
        <w:widowControl/>
        <w:suppressAutoHyphens w:val="0"/>
        <w:autoSpaceDE/>
        <w:ind w:left="3686"/>
        <w:jc w:val="right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Советского муниципального района </w:t>
      </w:r>
    </w:p>
    <w:p w:rsidR="00801939" w:rsidRPr="00801939" w:rsidRDefault="00801939" w:rsidP="003324C9">
      <w:pPr>
        <w:widowControl/>
        <w:suppressAutoHyphens w:val="0"/>
        <w:autoSpaceDE/>
        <w:ind w:left="3686"/>
        <w:jc w:val="right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Республики Марий Эл</w:t>
      </w:r>
    </w:p>
    <w:p w:rsidR="00801939" w:rsidRPr="00801939" w:rsidRDefault="00801939" w:rsidP="003324C9">
      <w:pPr>
        <w:widowControl/>
        <w:suppressAutoHyphens w:val="0"/>
        <w:autoSpaceDE/>
        <w:ind w:left="3686"/>
        <w:jc w:val="right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от _____________ года № ____</w:t>
      </w:r>
    </w:p>
    <w:p w:rsidR="00801939" w:rsidRPr="00801939" w:rsidRDefault="0080193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адресов на территории </w:t>
      </w:r>
      <w:r w:rsidR="00CA6E7C">
        <w:rPr>
          <w:rFonts w:cs="Times New Roman"/>
          <w:b/>
          <w:bCs/>
          <w:sz w:val="28"/>
          <w:szCs w:val="28"/>
          <w:lang w:eastAsia="ru-RU"/>
        </w:rPr>
        <w:t>Солнечного</w:t>
      </w:r>
      <w:r w:rsidRPr="00801939">
        <w:rPr>
          <w:rFonts w:cs="Times New Roman"/>
          <w:b/>
          <w:bCs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</w:t>
      </w:r>
    </w:p>
    <w:p w:rsidR="00801939" w:rsidRPr="00801939" w:rsidRDefault="00801939" w:rsidP="003324C9">
      <w:pPr>
        <w:widowControl/>
        <w:suppressAutoHyphens w:val="0"/>
        <w:autoSpaceDE/>
        <w:ind w:firstLine="539"/>
        <w:jc w:val="center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3324C9">
      <w:pPr>
        <w:widowControl/>
        <w:numPr>
          <w:ilvl w:val="0"/>
          <w:numId w:val="1"/>
        </w:numPr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bookmarkStart w:id="0" w:name="Par32"/>
      <w:bookmarkEnd w:id="0"/>
      <w:r w:rsidRPr="00801939">
        <w:rPr>
          <w:rFonts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01939" w:rsidRPr="00801939" w:rsidRDefault="00801939" w:rsidP="00801939">
      <w:pPr>
        <w:widowControl/>
        <w:suppressAutoHyphens w:val="0"/>
        <w:autoSpaceDE/>
        <w:ind w:left="1066"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1.1.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Положение о присвоении, изменения и аннулирования адресов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на территории </w:t>
      </w:r>
      <w:r w:rsidR="00CA6E7C">
        <w:rPr>
          <w:rFonts w:cs="Times New Roman"/>
          <w:sz w:val="28"/>
          <w:szCs w:val="28"/>
          <w:lang w:eastAsia="ru-RU"/>
        </w:rPr>
        <w:t>Солнечного</w:t>
      </w:r>
      <w:r w:rsidRPr="00801939">
        <w:rPr>
          <w:rFonts w:cs="Times New Roman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 (далее – Положение) является основополагающим документом, регламентирующим методику и порядок присвоения, изменения и аннулирования адресов объектам недвижимости, расположенным на территории </w:t>
      </w:r>
      <w:r w:rsidR="00CA6E7C">
        <w:rPr>
          <w:rFonts w:cs="Times New Roman"/>
          <w:sz w:val="28"/>
          <w:szCs w:val="28"/>
          <w:lang w:eastAsia="ru-RU"/>
        </w:rPr>
        <w:t>Солнечного</w:t>
      </w:r>
      <w:r w:rsidR="00CA6E7C" w:rsidRPr="00801939">
        <w:rPr>
          <w:rFonts w:cs="Times New Roman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sz w:val="28"/>
          <w:szCs w:val="28"/>
          <w:lang w:eastAsia="ru-RU"/>
        </w:rPr>
        <w:t>сельского поселения Советского муниципального района Республики Марий Эл, включая требования к структуре адреса.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1.2. Произвольное наименование улиц, присвоение номеров зданиям и сооружениям на территории </w:t>
      </w:r>
      <w:r w:rsidR="00CA6E7C">
        <w:rPr>
          <w:rFonts w:cs="Times New Roman"/>
          <w:sz w:val="28"/>
          <w:szCs w:val="28"/>
          <w:lang w:eastAsia="ru-RU"/>
        </w:rPr>
        <w:t>Солнечного</w:t>
      </w:r>
      <w:r w:rsidRPr="00801939">
        <w:rPr>
          <w:rFonts w:cs="Times New Roman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 запрещается и является недействительным.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1.3. </w:t>
      </w:r>
      <w:r w:rsidRPr="00801939">
        <w:rPr>
          <w:rFonts w:cs="Times New Roman"/>
          <w:color w:val="000000"/>
          <w:sz w:val="28"/>
          <w:szCs w:val="28"/>
          <w:lang w:eastAsia="ru-RU"/>
        </w:rPr>
        <w:t>Настоящее Положение не вносит изменений, влекущих переадресацию действительных на момент принятия данного Положения, адресов объектов.</w:t>
      </w:r>
    </w:p>
    <w:p w:rsidR="00801939" w:rsidRPr="00801939" w:rsidRDefault="0080193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2. Используемые термины, определения и понятия</w:t>
      </w: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801939">
      <w:pPr>
        <w:widowControl/>
        <w:suppressAutoHyphens w:val="0"/>
        <w:autoSpaceDE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2.1. Понятия, используемые в настоящем Положении, означают следующее: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элементы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идентификационные элементы объекта адресации – номера земельных участков, типы и номера иных объектов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color w:val="000000"/>
          <w:sz w:val="28"/>
          <w:szCs w:val="28"/>
          <w:lang w:eastAsia="ru-RU"/>
        </w:rPr>
        <w:t>уникальный номер адреса объекта адресации в государственном адресном реестре – номер записи, который присваивается адресу объекта адресации в государственном адресном реестре;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элемент планировочной структуры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>элемент улично-дорожной сети – улица, проспект, переулок, проезд, набережная, площадь, бульвар, тупик, съезд, шоссе, аллея и иное.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lastRenderedPageBreak/>
        <w:t xml:space="preserve">2.2. Адрес, присвоенный объекту адресации, должен отвечать следующим требованиям: 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а) уникальность.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</w:t>
      </w:r>
      <w:r w:rsidRPr="00801939">
        <w:rPr>
          <w:rFonts w:cs="Times New Roman"/>
          <w:sz w:val="28"/>
          <w:szCs w:val="28"/>
          <w:lang w:eastAsia="ru-RU"/>
        </w:rPr>
        <w:br/>
        <w:t>и того же адреса земельному участку и расположенному на нем зданию (строению) сооружению;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</w:t>
      </w:r>
      <w:r w:rsidRPr="00801939">
        <w:rPr>
          <w:rFonts w:cs="Times New Roman"/>
          <w:sz w:val="28"/>
          <w:szCs w:val="28"/>
          <w:lang w:eastAsia="ru-RU"/>
        </w:rPr>
        <w:br/>
        <w:t>и аннулирования такого адреса, а также внесение в государственный адресный реестр.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2.3. Объектом адресации являются: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числе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строительство которого не завершено;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числе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строительство которого не завершено;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помещение, являющееся частью объекта капитального строительства;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)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машино-место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(за исключением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, являющегося частью некапитального здания или сооружения).</w:t>
      </w: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3.</w:t>
      </w:r>
      <w:r w:rsidRPr="00801939">
        <w:rPr>
          <w:rFonts w:cs="Times New Roman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b/>
          <w:bCs/>
          <w:sz w:val="28"/>
          <w:szCs w:val="28"/>
          <w:lang w:eastAsia="ru-RU"/>
        </w:rPr>
        <w:t>Порядок присвоения объекту адресации адреса, изменения</w:t>
      </w:r>
    </w:p>
    <w:p w:rsidR="00801939" w:rsidRPr="00801939" w:rsidRDefault="00801939" w:rsidP="003324C9">
      <w:pPr>
        <w:widowControl/>
        <w:suppressAutoHyphens w:val="0"/>
        <w:autoSpaceDE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и аннулирования такого адреса</w:t>
      </w:r>
    </w:p>
    <w:p w:rsidR="00801939" w:rsidRPr="00801939" w:rsidRDefault="0080193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3.1. Присвоение объекту адресации адреса, изменение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и аннулирование такого адреса осуществляется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Верх-Ушнурская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сельская администрацией Советского муниципального района Республики Марий Эл (далее – Администрация).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3.2.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13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 xml:space="preserve">пунктах 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3.21 и 3.23 настоящего Положения.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4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пунктах 1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и </w:t>
      </w:r>
      <w:hyperlink r:id="rId15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3 части 2 статьи 27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Федерального закона от 24.07.2007 № 221-ФЗ «О кадастровой деятельности», предоставляемой в установленном Правительством Российской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lastRenderedPageBreak/>
        <w:t>3.3 Присвоение объекту адресации адреса осуществляется: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6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кодексом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7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законом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8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9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строительство не требуется);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в отношении помещений в случаях: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подготовки и оформления в установленном Жилищным </w:t>
      </w:r>
      <w:hyperlink r:id="rId20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г) в отношении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в случае подготовки и оформления в отношении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spellStart"/>
      <w:proofErr w:type="gramStart"/>
      <w:r w:rsidRPr="00801939">
        <w:rPr>
          <w:rFonts w:cs="Times New Roman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21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</w:t>
      </w:r>
      <w:r w:rsidRPr="00801939">
        <w:rPr>
          <w:rFonts w:cs="Times New Roman"/>
          <w:sz w:val="28"/>
          <w:szCs w:val="28"/>
          <w:lang w:eastAsia="ru-RU"/>
        </w:rPr>
        <w:lastRenderedPageBreak/>
        <w:t xml:space="preserve">планировке территории или проектной документацией на здание (строение), сооружение, помещение,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машино-место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.;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3.4. При присвоении адресов зданиям (строениям),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сооружениям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При присвоении адресов помещениям,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3.5. В случае если зданию (строению) или сооружению не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присвоен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адрес, присвоение адреса помещению,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машино-месту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3.6.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машино-местам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>Присвоенный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22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«О государственной регистрации недвижимости».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3.7.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3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порядком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ведения государственного адресного реестра.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3.8.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Изменение адреса объекта адресации в случае изменения наименований и границ муниципального образования осуществляется </w:t>
      </w:r>
      <w:r w:rsidRPr="00801939">
        <w:rPr>
          <w:rFonts w:cs="Times New Roman"/>
          <w:sz w:val="28"/>
          <w:szCs w:val="28"/>
          <w:lang w:eastAsia="ru-RU"/>
        </w:rPr>
        <w:br/>
        <w:t>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3.9. Аннулирование адреса объекта адресации осуществляется в случаях: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исключения из Единого государственного реестра недвижимости указанных в </w:t>
      </w:r>
      <w:hyperlink r:id="rId24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части 7 статьи 72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lastRenderedPageBreak/>
        <w:t>3.10.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3.11. Аннулирование адреса существующего объекта адресации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без одновременного присвоения этому объекту адресации нового адреса </w:t>
      </w:r>
      <w:r w:rsidRPr="00801939">
        <w:rPr>
          <w:rFonts w:cs="Times New Roman"/>
          <w:sz w:val="28"/>
          <w:szCs w:val="28"/>
          <w:lang w:eastAsia="ru-RU"/>
        </w:rPr>
        <w:br/>
        <w:t>не допускается.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3.13.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машино-мест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в таком здании (строении) или сооружении.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3.14. При присвоении объекту адресации адреса или аннулировании его адреса Администрация обязана: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а) определить возможность присвоения объекту адресации адреса </w:t>
      </w:r>
      <w:r w:rsidRPr="00801939">
        <w:rPr>
          <w:rFonts w:cs="Times New Roman"/>
          <w:sz w:val="28"/>
          <w:szCs w:val="28"/>
          <w:lang w:eastAsia="ru-RU"/>
        </w:rPr>
        <w:br/>
        <w:t>или аннулирования его адреса;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провести осмотр местонахождения объекта адресации </w:t>
      </w:r>
      <w:r w:rsidRPr="00801939">
        <w:rPr>
          <w:rFonts w:cs="Times New Roman"/>
          <w:sz w:val="28"/>
          <w:szCs w:val="28"/>
          <w:lang w:eastAsia="ru-RU"/>
        </w:rPr>
        <w:br/>
        <w:t>(при необходимости);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в) принять решение о присвоении объекту адресации адреса или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его аннулировании в соответствии с требованиями к структуре адреса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и порядком, которые установлены настоящим Положением, или об отказе </w:t>
      </w:r>
      <w:r w:rsidRPr="00801939">
        <w:rPr>
          <w:rFonts w:cs="Times New Roman"/>
          <w:sz w:val="28"/>
          <w:szCs w:val="28"/>
          <w:lang w:eastAsia="ru-RU"/>
        </w:rPr>
        <w:br/>
        <w:t>в присвоении объекту адресации адреса или аннулировании его адреса.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3.15. Присвоение объекту адресации адреса или аннулирование </w:t>
      </w:r>
      <w:r w:rsidRPr="00801939">
        <w:rPr>
          <w:rFonts w:cs="Times New Roman"/>
          <w:sz w:val="28"/>
          <w:szCs w:val="28"/>
          <w:lang w:eastAsia="ru-RU"/>
        </w:rPr>
        <w:br/>
        <w:t>его адреса подтверждается решением Администрации о присвоении объекту адресации адреса или аннулировании его адреса.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3.16. Решение Администрации о присвоении объекту адресации адреса принимается одновременно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с</w:t>
      </w:r>
      <w:proofErr w:type="gramEnd"/>
      <w:r w:rsidRPr="00801939">
        <w:rPr>
          <w:rFonts w:cs="Times New Roman"/>
          <w:sz w:val="28"/>
          <w:szCs w:val="28"/>
          <w:lang w:eastAsia="ru-RU"/>
        </w:rPr>
        <w:t>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а) утверждением Администрацией схемы расположения земельного участка, являющегося объектом адресации, на кадастровом плане </w:t>
      </w:r>
      <w:r w:rsidRPr="00801939">
        <w:rPr>
          <w:rFonts w:cs="Times New Roman"/>
          <w:sz w:val="28"/>
          <w:szCs w:val="28"/>
          <w:lang w:eastAsia="ru-RU"/>
        </w:rPr>
        <w:br/>
        <w:t>или кадастровой карте соответствующей территории;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color w:val="000000"/>
          <w:sz w:val="28"/>
          <w:szCs w:val="28"/>
          <w:lang w:eastAsia="ru-RU"/>
        </w:rPr>
        <w:t xml:space="preserve">б) заключением уполномоченным органом соглашения </w:t>
      </w:r>
      <w:r w:rsidRPr="00801939">
        <w:rPr>
          <w:rFonts w:cs="Times New Roman"/>
          <w:color w:val="000000"/>
          <w:sz w:val="28"/>
          <w:szCs w:val="28"/>
          <w:lang w:eastAsia="ru-RU"/>
        </w:rPr>
        <w:br/>
        <w:t>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color w:val="000000"/>
          <w:sz w:val="28"/>
          <w:szCs w:val="28"/>
          <w:lang w:eastAsia="ru-RU"/>
        </w:rPr>
        <w:t>в)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color w:val="000000"/>
          <w:sz w:val="28"/>
          <w:szCs w:val="28"/>
          <w:lang w:eastAsia="ru-RU"/>
        </w:rPr>
        <w:t>г) утверждением проекта планировки территории;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color w:val="000000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color w:val="000000"/>
          <w:sz w:val="28"/>
          <w:szCs w:val="28"/>
          <w:lang w:eastAsia="ru-RU"/>
        </w:rPr>
        <w:t>) принятием решения о строительстве объекта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3.17. Решение Администрации о присвоении объекту адресации адреса содержит: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-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присвоенный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объекту адресации адрес;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lastRenderedPageBreak/>
        <w:t>- описание местоположения объекта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- другие необходимые сведения, определенные Администрацией.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3.18.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3.19.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r:id="rId25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пунктах 3.21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и 3.23 настоящего положения, в случаях, указанных в </w:t>
      </w:r>
      <w:hyperlink r:id="rId26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«а»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, </w:t>
      </w:r>
      <w:hyperlink r:id="rId27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«б»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, </w:t>
      </w:r>
      <w:hyperlink r:id="rId28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абзацах втором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и </w:t>
      </w:r>
      <w:hyperlink r:id="rId29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третьем подпункта «в»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и </w:t>
      </w:r>
      <w:hyperlink r:id="rId30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подпункте</w:t>
        </w:r>
        <w:proofErr w:type="gramEnd"/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 xml:space="preserve"> «г» пункта 3.3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настоящего положения,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31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«О государственной регистрации недвижимости».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3.20. Датой присвоения объекту адресации адреса, изменения </w:t>
      </w:r>
      <w:r w:rsidRPr="00801939">
        <w:rPr>
          <w:rFonts w:cs="Times New Roman"/>
          <w:sz w:val="28"/>
          <w:szCs w:val="28"/>
          <w:lang w:eastAsia="ru-RU"/>
        </w:rPr>
        <w:br/>
        <w:t>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3.21. Заявление о присвоении объекту адресации адреса или </w:t>
      </w:r>
      <w:r w:rsidRPr="00801939">
        <w:rPr>
          <w:rFonts w:cs="Times New Roman"/>
          <w:sz w:val="28"/>
          <w:szCs w:val="28"/>
          <w:lang w:eastAsia="ru-RU"/>
        </w:rPr>
        <w:br/>
        <w:t>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право хозяйственного ведения;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право оперативного управления;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lastRenderedPageBreak/>
        <w:t xml:space="preserve">3.22. Заявление составляется лицами, указанными в </w:t>
      </w:r>
      <w:hyperlink r:id="rId32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пункте 3.</w:t>
        </w:r>
      </w:hyperlink>
      <w:r w:rsidRPr="00801939">
        <w:rPr>
          <w:rFonts w:cs="Times New Roman"/>
          <w:sz w:val="28"/>
          <w:szCs w:val="28"/>
          <w:lang w:eastAsia="ru-RU"/>
        </w:rPr>
        <w:t>21 настоящего Положения, (далее – заявитель) по форме, устанавливаемой Министерством финансов Российской Федерации.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bookmarkStart w:id="1" w:name="Par1"/>
      <w:bookmarkEnd w:id="1"/>
      <w:r w:rsidRPr="00801939">
        <w:rPr>
          <w:rFonts w:cs="Times New Roman"/>
          <w:sz w:val="28"/>
          <w:szCs w:val="28"/>
          <w:lang w:eastAsia="ru-RU"/>
        </w:rPr>
        <w:t xml:space="preserve">3.23.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С заявлением вправе обратиться </w:t>
      </w:r>
      <w:hyperlink r:id="rId33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представители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заявителя, действующие в силу полномочий, основанных на оформленной </w:t>
      </w:r>
      <w:r w:rsidRPr="00801939">
        <w:rPr>
          <w:rFonts w:cs="Times New Roman"/>
          <w:sz w:val="28"/>
          <w:szCs w:val="28"/>
          <w:lang w:eastAsia="ru-RU"/>
        </w:rPr>
        <w:br/>
        <w:t>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От имени собственников помещений в многоквартирном доме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4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законодательством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5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законодательством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От имени лица, указанного в </w:t>
      </w:r>
      <w:hyperlink r:id="rId36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пункте 3.21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настоящего положения, вправе обратиться кадастровый инженер, выполняющий на основании документа, предусмотренного </w:t>
      </w:r>
      <w:hyperlink r:id="rId37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статьей 35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или </w:t>
      </w:r>
      <w:hyperlink r:id="rId38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статьей 42.3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3.24. В случае образования 2 или более объектов адресации </w:t>
      </w:r>
      <w:r w:rsidRPr="00801939">
        <w:rPr>
          <w:rFonts w:cs="Times New Roman"/>
          <w:sz w:val="28"/>
          <w:szCs w:val="28"/>
          <w:lang w:eastAsia="ru-RU"/>
        </w:rPr>
        <w:br/>
        <w:t>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bookmarkStart w:id="2" w:name="Par15"/>
      <w:bookmarkEnd w:id="2"/>
      <w:r w:rsidRPr="00801939">
        <w:rPr>
          <w:rFonts w:cs="Times New Roman"/>
          <w:sz w:val="28"/>
          <w:szCs w:val="28"/>
          <w:lang w:eastAsia="ru-RU"/>
        </w:rPr>
        <w:t xml:space="preserve">3.25. К документам, на основании которых уполномоченными органами принимаются решения, предусмотренные </w:t>
      </w:r>
      <w:hyperlink r:id="rId39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пунктом 3.15 положения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настоящего положения, относятся: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правоудостоверяющие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40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для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строительства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правоудостоверяющие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41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 для </w:t>
      </w:r>
      <w:r w:rsidRPr="00801939">
        <w:rPr>
          <w:rFonts w:cs="Times New Roman"/>
          <w:sz w:val="28"/>
          <w:szCs w:val="28"/>
          <w:lang w:eastAsia="ru-RU"/>
        </w:rPr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1939" w:rsidRPr="00801939" w:rsidRDefault="00801939" w:rsidP="00801939">
      <w:pPr>
        <w:widowControl/>
        <w:suppressAutoHyphens w:val="0"/>
        <w:autoSpaceDE/>
        <w:ind w:firstLine="686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з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42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 xml:space="preserve">подпункте «а» пункта </w:t>
        </w:r>
      </w:hyperlink>
      <w:r w:rsidRPr="00801939">
        <w:rPr>
          <w:rFonts w:cs="Times New Roman"/>
          <w:sz w:val="28"/>
          <w:szCs w:val="28"/>
          <w:lang w:eastAsia="ru-RU"/>
        </w:rPr>
        <w:t>3.9 настоящего положения);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43" w:history="1">
        <w:r w:rsidRPr="00801939">
          <w:rPr>
            <w:rFonts w:cs="Times New Roman"/>
            <w:color w:val="0000FF"/>
            <w:sz w:val="28"/>
            <w:szCs w:val="28"/>
            <w:u w:val="single"/>
            <w:lang w:eastAsia="ru-RU"/>
          </w:rPr>
          <w:t xml:space="preserve">подпункте «а» пункта 3.9 </w:t>
        </w:r>
      </w:hyperlink>
      <w:r w:rsidRPr="00801939">
        <w:rPr>
          <w:rFonts w:cs="Times New Roman"/>
          <w:sz w:val="28"/>
          <w:szCs w:val="28"/>
          <w:lang w:eastAsia="ru-RU"/>
        </w:rPr>
        <w:t>настоящего положения).</w:t>
      </w:r>
    </w:p>
    <w:p w:rsidR="00801939" w:rsidRPr="00801939" w:rsidRDefault="00801939" w:rsidP="00801939">
      <w:pPr>
        <w:widowControl/>
        <w:suppressAutoHyphens w:val="0"/>
        <w:autoSpaceDE/>
        <w:ind w:firstLine="539"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3324C9">
      <w:pPr>
        <w:widowControl/>
        <w:suppressAutoHyphens w:val="0"/>
        <w:autoSpaceDE/>
        <w:ind w:firstLine="539"/>
        <w:jc w:val="center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4. Структура адреса</w:t>
      </w:r>
    </w:p>
    <w:p w:rsidR="00801939" w:rsidRPr="00801939" w:rsidRDefault="00801939" w:rsidP="00801939">
      <w:pPr>
        <w:widowControl/>
        <w:suppressAutoHyphens w:val="0"/>
        <w:autoSpaceDE/>
        <w:ind w:firstLine="539"/>
        <w:jc w:val="both"/>
        <w:rPr>
          <w:rFonts w:cs="Times New Roman"/>
          <w:sz w:val="28"/>
          <w:szCs w:val="28"/>
          <w:lang w:eastAsia="ru-RU"/>
        </w:rPr>
      </w:pP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4.1. Структура адреса включает в себя следующую последовательность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адресообразующих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наименование субъекта Российской Федерации (Республика </w:t>
      </w:r>
      <w:r w:rsidRPr="00801939">
        <w:rPr>
          <w:rFonts w:cs="Times New Roman"/>
          <w:sz w:val="28"/>
          <w:szCs w:val="28"/>
          <w:lang w:eastAsia="ru-RU"/>
        </w:rPr>
        <w:br/>
        <w:t>Марий Эл);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наименование района (Советский район);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наименование городского (сельского) поселения (</w:t>
      </w:r>
      <w:r w:rsidR="00334F8F">
        <w:rPr>
          <w:rFonts w:cs="Times New Roman"/>
          <w:sz w:val="28"/>
          <w:szCs w:val="28"/>
          <w:lang w:eastAsia="ru-RU"/>
        </w:rPr>
        <w:t>Солнечное</w:t>
      </w:r>
      <w:r w:rsidR="00334F8F" w:rsidRPr="00801939">
        <w:rPr>
          <w:rFonts w:cs="Times New Roman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sz w:val="28"/>
          <w:szCs w:val="28"/>
          <w:lang w:eastAsia="ru-RU"/>
        </w:rPr>
        <w:t>сельское поселение);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color w:val="000000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color w:val="000000"/>
          <w:sz w:val="28"/>
          <w:szCs w:val="28"/>
          <w:lang w:eastAsia="ru-RU"/>
        </w:rPr>
        <w:t>) наименование населенного пункта;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е) наименование элемента планировочной структуры;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ж) наименование элемента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улично-дорожной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сети;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з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) номер земельного участка;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lastRenderedPageBreak/>
        <w:t>адресообразующих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элементов в структуре адреса, указанная в </w:t>
      </w:r>
      <w:hyperlink r:id="rId44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 xml:space="preserve">пункте </w:t>
        </w:r>
      </w:hyperlink>
      <w:r w:rsidRPr="00801939">
        <w:rPr>
          <w:rFonts w:cs="Times New Roman"/>
          <w:sz w:val="28"/>
          <w:szCs w:val="28"/>
          <w:lang w:eastAsia="ru-RU"/>
        </w:rPr>
        <w:t>4.1 настоящего Положения.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4.3. Перечень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адресообразующих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элементов, используемых </w:t>
      </w:r>
      <w:r w:rsidRPr="00801939">
        <w:rPr>
          <w:rFonts w:cs="Times New Roman"/>
          <w:sz w:val="28"/>
          <w:szCs w:val="28"/>
          <w:lang w:eastAsia="ru-RU"/>
        </w:rPr>
        <w:br/>
        <w:t>при описании адреса объекта адресации, зависит от вида объекта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bookmarkStart w:id="3" w:name="Par12"/>
      <w:bookmarkEnd w:id="3"/>
      <w:r w:rsidRPr="00801939">
        <w:rPr>
          <w:rFonts w:cs="Times New Roman"/>
          <w:sz w:val="28"/>
          <w:szCs w:val="28"/>
          <w:lang w:eastAsia="ru-RU"/>
        </w:rPr>
        <w:t xml:space="preserve">4.4. Обязательными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адресообразующими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наименование субъекта Российской Федерации (Республика Марий Эл);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наименование района (Советский район);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наименование городского (сельского) поселения (</w:t>
      </w:r>
      <w:r w:rsidR="00334F8F">
        <w:rPr>
          <w:rFonts w:cs="Times New Roman"/>
          <w:sz w:val="28"/>
          <w:szCs w:val="28"/>
          <w:lang w:eastAsia="ru-RU"/>
        </w:rPr>
        <w:t>Солнечное</w:t>
      </w:r>
      <w:r w:rsidR="00334F8F" w:rsidRPr="00801939">
        <w:rPr>
          <w:rFonts w:cs="Times New Roman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sz w:val="28"/>
          <w:szCs w:val="28"/>
          <w:lang w:eastAsia="ru-RU"/>
        </w:rPr>
        <w:t>сельское поселение);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color w:val="000000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color w:val="000000"/>
          <w:sz w:val="28"/>
          <w:szCs w:val="28"/>
          <w:lang w:eastAsia="ru-RU"/>
        </w:rPr>
        <w:t>) населенный пункт.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4.5. Иные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4.6. Структура адреса земельного участка в дополнение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к обязательным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элементам, указанным в </w:t>
      </w:r>
      <w:hyperlink w:anchor="Par12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пункте 4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.4 настоящего Положения, включает в себя следующие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наименование элемента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улично-дорожной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сети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номер земельного участка.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элементам, указанным в </w:t>
      </w:r>
      <w:hyperlink w:anchor="Par12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пункте 4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.4 настоящего Положения, включает в себя следующие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наименование элемента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улично-дорожной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сети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4.8. Структура адреса помещения в пределах здания (сооружения) в дополнение к обязательным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адресообразующим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элементам, указанным в </w:t>
      </w:r>
      <w:hyperlink w:anchor="Par12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пункте 4.4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настоящего Положения, включает в себя следующие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адресообразующие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элементы, описанные идентифицирующими </w:t>
      </w:r>
      <w:r w:rsidRPr="00801939">
        <w:rPr>
          <w:rFonts w:cs="Times New Roman"/>
          <w:sz w:val="28"/>
          <w:szCs w:val="28"/>
          <w:lang w:eastAsia="ru-RU"/>
        </w:rPr>
        <w:br/>
        <w:t>их реквизитами: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б) наименование элемента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улично-дорожной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сети (при наличии);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в) тип и номер здания, сооружения;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) тип и номер помещения в пределах квартиры (в отношении коммунальных квартир).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4.9.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</w:t>
      </w:r>
      <w:r w:rsidRPr="00801939">
        <w:rPr>
          <w:rFonts w:cs="Times New Roman"/>
          <w:sz w:val="28"/>
          <w:szCs w:val="28"/>
          <w:lang w:eastAsia="ru-RU"/>
        </w:rPr>
        <w:br/>
        <w:t xml:space="preserve">а также правила сокращенного наименования 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адресообразующих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801939" w:rsidRPr="00801939" w:rsidRDefault="00801939" w:rsidP="003324C9">
      <w:pPr>
        <w:widowControl/>
        <w:suppressAutoHyphens w:val="0"/>
        <w:autoSpaceDE/>
        <w:ind w:firstLine="709"/>
        <w:jc w:val="center"/>
        <w:outlineLvl w:val="2"/>
        <w:rPr>
          <w:rFonts w:cs="Times New Roman"/>
          <w:b/>
          <w:bCs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5. Правила написания наименований и нумерации</w:t>
      </w:r>
    </w:p>
    <w:p w:rsidR="00801939" w:rsidRPr="00801939" w:rsidRDefault="00801939" w:rsidP="003324C9">
      <w:pPr>
        <w:widowControl/>
        <w:suppressAutoHyphens w:val="0"/>
        <w:autoSpaceDE/>
        <w:ind w:firstLine="709"/>
        <w:jc w:val="center"/>
        <w:outlineLvl w:val="2"/>
        <w:rPr>
          <w:rFonts w:cs="Times New Roman"/>
          <w:b/>
          <w:bCs/>
          <w:sz w:val="28"/>
          <w:szCs w:val="28"/>
          <w:lang w:eastAsia="ru-RU"/>
        </w:rPr>
      </w:pPr>
      <w:r w:rsidRPr="00801939">
        <w:rPr>
          <w:rFonts w:cs="Times New Roman"/>
          <w:b/>
          <w:bCs/>
          <w:sz w:val="28"/>
          <w:szCs w:val="28"/>
          <w:lang w:eastAsia="ru-RU"/>
        </w:rPr>
        <w:t>объектов адресации</w:t>
      </w:r>
    </w:p>
    <w:p w:rsidR="00801939" w:rsidRPr="00801939" w:rsidRDefault="00801939" w:rsidP="00801939">
      <w:pPr>
        <w:widowControl/>
        <w:suppressAutoHyphens w:val="0"/>
        <w:autoSpaceDE/>
        <w:ind w:firstLine="53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color w:val="000000"/>
          <w:sz w:val="28"/>
          <w:szCs w:val="28"/>
          <w:lang w:eastAsia="ru-RU"/>
        </w:rPr>
        <w:lastRenderedPageBreak/>
        <w:t>5.1. В структуре адреса наименования страны, субъекта Российской Федерации, муниципального района, сельского</w:t>
      </w:r>
      <w:r w:rsidRPr="00801939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801939">
        <w:rPr>
          <w:rFonts w:cs="Times New Roman"/>
          <w:color w:val="000000"/>
          <w:sz w:val="28"/>
          <w:szCs w:val="28"/>
          <w:lang w:eastAsia="ru-RU"/>
        </w:rPr>
        <w:t xml:space="preserve">поселения, элементов планировочной структуры и элементов улично-дорожной сети указываются </w:t>
      </w:r>
      <w:r w:rsidRPr="00801939">
        <w:rPr>
          <w:rFonts w:cs="Times New Roman"/>
          <w:color w:val="000000"/>
          <w:sz w:val="28"/>
          <w:szCs w:val="28"/>
          <w:lang w:eastAsia="ru-RU"/>
        </w:rPr>
        <w:br/>
        <w:t xml:space="preserve">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</w:t>
      </w:r>
      <w:r w:rsidRPr="00801939">
        <w:rPr>
          <w:rFonts w:cs="Times New Roman"/>
          <w:color w:val="000000"/>
          <w:sz w:val="28"/>
          <w:szCs w:val="28"/>
          <w:lang w:eastAsia="ru-RU"/>
        </w:rPr>
        <w:br/>
        <w:t>по усмотрению Администрации на государственных языках Республики Марий Эл или родных языках народов Российской Федерации.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Наименование населенного пункта должно соответствовать соответствующему наименованию, внесенному в Государственный каталог географических названий.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45" w:history="1">
        <w:r w:rsidRPr="00801939">
          <w:rPr>
            <w:rFonts w:cs="Times New Roman"/>
            <w:color w:val="000080"/>
            <w:sz w:val="28"/>
            <w:szCs w:val="28"/>
            <w:u w:val="single"/>
            <w:lang w:eastAsia="ru-RU"/>
          </w:rPr>
          <w:t>Конституции</w:t>
        </w:r>
      </w:hyperlink>
      <w:r w:rsidRPr="00801939">
        <w:rPr>
          <w:rFonts w:cs="Times New Roman"/>
          <w:sz w:val="28"/>
          <w:szCs w:val="28"/>
          <w:lang w:eastAsia="ru-RU"/>
        </w:rPr>
        <w:t xml:space="preserve"> Российской Федерации.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>Перечень наименований муниципального района в составе субъектов Российской Федерации,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а) «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-»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– дефис;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б) «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.»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– точка;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в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) «(» – </w:t>
      </w:r>
      <w:proofErr w:type="gramEnd"/>
      <w:r w:rsidRPr="00801939">
        <w:rPr>
          <w:rFonts w:cs="Times New Roman"/>
          <w:sz w:val="28"/>
          <w:szCs w:val="28"/>
          <w:lang w:eastAsia="ru-RU"/>
        </w:rPr>
        <w:t>открывающая круглая скобка;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01939">
        <w:rPr>
          <w:rFonts w:cs="Times New Roman"/>
          <w:sz w:val="28"/>
          <w:szCs w:val="28"/>
          <w:lang w:eastAsia="ru-RU"/>
        </w:rPr>
        <w:t>г) «)» – закрывающая круглая скобка;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801939">
        <w:rPr>
          <w:rFonts w:cs="Times New Roman"/>
          <w:sz w:val="28"/>
          <w:szCs w:val="28"/>
          <w:lang w:eastAsia="ru-RU"/>
        </w:rPr>
        <w:t>д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) «№» – знак номера.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5.4.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</w:t>
      </w:r>
      <w:r w:rsidRPr="00801939">
        <w:rPr>
          <w:rFonts w:cs="Times New Roman"/>
          <w:sz w:val="28"/>
          <w:szCs w:val="28"/>
          <w:lang w:eastAsia="ru-RU"/>
        </w:rPr>
        <w:br/>
        <w:t>и дополнением буквы (букв) грамматического окончания через дефис.</w:t>
      </w:r>
      <w:proofErr w:type="gramEnd"/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5.5. Цифры в собственных наименованиях элементов улично-дорожной сети, присвоенных в честь знаменательных дат, а также цифры, </w:t>
      </w:r>
      <w:r w:rsidRPr="00801939">
        <w:rPr>
          <w:rFonts w:cs="Times New Roman"/>
          <w:sz w:val="28"/>
          <w:szCs w:val="28"/>
          <w:lang w:eastAsia="ru-RU"/>
        </w:rPr>
        <w:lastRenderedPageBreak/>
        <w:t xml:space="preserve">обозначающие порядковые числительные в родительном падеже, </w:t>
      </w:r>
      <w:r w:rsidRPr="00801939">
        <w:rPr>
          <w:rFonts w:cs="Times New Roman"/>
          <w:sz w:val="28"/>
          <w:szCs w:val="28"/>
          <w:lang w:eastAsia="ru-RU"/>
        </w:rPr>
        <w:br/>
        <w:t>не сопровождаются дополнением цифры грамматическим окончанием.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5.7. Собственное наименование элемента планировочной структуры и элемента улично-дорожной сети, состоящее из имени и фамилии, </w:t>
      </w:r>
      <w:r w:rsidRPr="00801939">
        <w:rPr>
          <w:rFonts w:cs="Times New Roman"/>
          <w:sz w:val="28"/>
          <w:szCs w:val="28"/>
          <w:lang w:eastAsia="ru-RU"/>
        </w:rPr>
        <w:br/>
        <w:t>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з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», «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й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», «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ъ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», «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ы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» и «</w:t>
      </w:r>
      <w:proofErr w:type="spellStart"/>
      <w:r w:rsidRPr="00801939">
        <w:rPr>
          <w:rFonts w:cs="Times New Roman"/>
          <w:sz w:val="28"/>
          <w:szCs w:val="28"/>
          <w:lang w:eastAsia="ru-RU"/>
        </w:rPr>
        <w:t>ь</w:t>
      </w:r>
      <w:proofErr w:type="spellEnd"/>
      <w:r w:rsidRPr="00801939">
        <w:rPr>
          <w:rFonts w:cs="Times New Roman"/>
          <w:sz w:val="28"/>
          <w:szCs w:val="28"/>
          <w:lang w:eastAsia="ru-RU"/>
        </w:rPr>
        <w:t>», а также символ «/» - косая черта.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>5.10.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01939" w:rsidRPr="00801939" w:rsidRDefault="00801939" w:rsidP="00801939">
      <w:pPr>
        <w:widowControl/>
        <w:suppressAutoHyphens w:val="0"/>
        <w:autoSpaceDE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1939">
        <w:rPr>
          <w:rFonts w:cs="Times New Roman"/>
          <w:sz w:val="28"/>
          <w:szCs w:val="28"/>
          <w:lang w:eastAsia="ru-RU"/>
        </w:rPr>
        <w:t xml:space="preserve">5.11. Нумерация объектов адресации, расположенных между двумя объектами адресации, которым </w:t>
      </w:r>
      <w:proofErr w:type="gramStart"/>
      <w:r w:rsidRPr="00801939">
        <w:rPr>
          <w:rFonts w:cs="Times New Roman"/>
          <w:sz w:val="28"/>
          <w:szCs w:val="28"/>
          <w:lang w:eastAsia="ru-RU"/>
        </w:rPr>
        <w:t>присвоен</w:t>
      </w:r>
      <w:proofErr w:type="gramEnd"/>
      <w:r w:rsidRPr="00801939">
        <w:rPr>
          <w:rFonts w:cs="Times New Roman"/>
          <w:sz w:val="28"/>
          <w:szCs w:val="28"/>
          <w:lang w:eastAsia="ru-RU"/>
        </w:rPr>
        <w:t xml:space="preserve">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01939" w:rsidRPr="00801939" w:rsidRDefault="00801939" w:rsidP="00801939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</w:p>
    <w:p w:rsidR="00AD21A7" w:rsidRPr="00801939" w:rsidRDefault="00AD21A7" w:rsidP="00801939">
      <w:pPr>
        <w:jc w:val="both"/>
        <w:rPr>
          <w:rFonts w:cs="Times New Roman"/>
          <w:sz w:val="28"/>
          <w:szCs w:val="28"/>
        </w:rPr>
      </w:pPr>
    </w:p>
    <w:p w:rsidR="00801939" w:rsidRPr="00801939" w:rsidRDefault="00801939">
      <w:pPr>
        <w:jc w:val="both"/>
        <w:rPr>
          <w:rFonts w:cs="Times New Roman"/>
          <w:sz w:val="28"/>
          <w:szCs w:val="28"/>
        </w:rPr>
      </w:pPr>
    </w:p>
    <w:sectPr w:rsidR="00801939" w:rsidRPr="00801939" w:rsidSect="00455A41">
      <w:headerReference w:type="default" r:id="rId46"/>
      <w:pgSz w:w="11906" w:h="16838"/>
      <w:pgMar w:top="284" w:right="851" w:bottom="284" w:left="1701" w:header="426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C7" w:rsidRDefault="00B967C7" w:rsidP="00455A41">
      <w:r>
        <w:separator/>
      </w:r>
    </w:p>
  </w:endnote>
  <w:endnote w:type="continuationSeparator" w:id="0">
    <w:p w:rsidR="00B967C7" w:rsidRDefault="00B967C7" w:rsidP="0045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C7" w:rsidRDefault="00B967C7" w:rsidP="00455A41">
      <w:r>
        <w:separator/>
      </w:r>
    </w:p>
  </w:footnote>
  <w:footnote w:type="continuationSeparator" w:id="0">
    <w:p w:rsidR="00B967C7" w:rsidRDefault="00B967C7" w:rsidP="0045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1" w:rsidRPr="00455A41" w:rsidRDefault="00455A41" w:rsidP="00455A41">
    <w:pPr>
      <w:pStyle w:val="aa"/>
      <w:tabs>
        <w:tab w:val="clear" w:pos="4677"/>
        <w:tab w:val="clear" w:pos="9355"/>
        <w:tab w:val="left" w:pos="7335"/>
      </w:tabs>
      <w:rPr>
        <w:b/>
        <w:sz w:val="24"/>
        <w:szCs w:val="24"/>
      </w:rPr>
    </w:pPr>
    <w:r>
      <w:tab/>
    </w:r>
    <w:r w:rsidR="003324C9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93"/>
    <w:multiLevelType w:val="multilevel"/>
    <w:tmpl w:val="59D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D7"/>
    <w:rsid w:val="000E71D7"/>
    <w:rsid w:val="00114DCE"/>
    <w:rsid w:val="00147B01"/>
    <w:rsid w:val="00213C98"/>
    <w:rsid w:val="00231461"/>
    <w:rsid w:val="003324C9"/>
    <w:rsid w:val="00334F8F"/>
    <w:rsid w:val="00455A41"/>
    <w:rsid w:val="007065B1"/>
    <w:rsid w:val="00801939"/>
    <w:rsid w:val="00812C05"/>
    <w:rsid w:val="00862E0D"/>
    <w:rsid w:val="009070F6"/>
    <w:rsid w:val="00AD21A7"/>
    <w:rsid w:val="00B124E9"/>
    <w:rsid w:val="00B967C7"/>
    <w:rsid w:val="00BE19EC"/>
    <w:rsid w:val="00CA6E7C"/>
    <w:rsid w:val="00D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C"/>
    <w:pPr>
      <w:widowControl w:val="0"/>
      <w:suppressAutoHyphens/>
      <w:autoSpaceDE w:val="0"/>
    </w:pPr>
    <w:rPr>
      <w:rFonts w:cs="Calibri"/>
      <w:lang w:eastAsia="ar-SA"/>
    </w:rPr>
  </w:style>
  <w:style w:type="paragraph" w:styleId="3">
    <w:name w:val="heading 3"/>
    <w:basedOn w:val="a"/>
    <w:link w:val="30"/>
    <w:uiPriority w:val="9"/>
    <w:qFormat/>
    <w:rsid w:val="00801939"/>
    <w:pPr>
      <w:widowControl/>
      <w:suppressAutoHyphens w:val="0"/>
      <w:autoSpaceDE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E19EC"/>
  </w:style>
  <w:style w:type="character" w:customStyle="1" w:styleId="Absatz-Standardschriftart">
    <w:name w:val="Absatz-Standardschriftart"/>
    <w:rsid w:val="00BE19EC"/>
  </w:style>
  <w:style w:type="character" w:customStyle="1" w:styleId="WW-Absatz-Standardschriftart">
    <w:name w:val="WW-Absatz-Standardschriftart"/>
    <w:rsid w:val="00BE19EC"/>
  </w:style>
  <w:style w:type="character" w:customStyle="1" w:styleId="1">
    <w:name w:val="Основной шрифт абзаца1"/>
    <w:rsid w:val="00BE19EC"/>
  </w:style>
  <w:style w:type="character" w:customStyle="1" w:styleId="a3">
    <w:name w:val="Символ нумерации"/>
    <w:rsid w:val="00BE19EC"/>
  </w:style>
  <w:style w:type="character" w:customStyle="1" w:styleId="a4">
    <w:name w:val="Маркеры списка"/>
    <w:rsid w:val="00BE19E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E1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E19EC"/>
    <w:pPr>
      <w:spacing w:after="120"/>
    </w:pPr>
  </w:style>
  <w:style w:type="paragraph" w:styleId="a7">
    <w:name w:val="List"/>
    <w:basedOn w:val="a6"/>
    <w:rsid w:val="00BE19EC"/>
    <w:rPr>
      <w:rFonts w:cs="Mangal"/>
    </w:rPr>
  </w:style>
  <w:style w:type="paragraph" w:customStyle="1" w:styleId="20">
    <w:name w:val="Название2"/>
    <w:basedOn w:val="a"/>
    <w:rsid w:val="00BE1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19E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BE1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19EC"/>
    <w:pPr>
      <w:suppressLineNumbers/>
    </w:pPr>
    <w:rPr>
      <w:rFonts w:cs="Mangal"/>
    </w:rPr>
  </w:style>
  <w:style w:type="paragraph" w:customStyle="1" w:styleId="ConsPlusNormal">
    <w:name w:val="ConsPlusNormal"/>
    <w:rsid w:val="00BE19EC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8">
    <w:name w:val="Содержимое таблицы"/>
    <w:basedOn w:val="a"/>
    <w:rsid w:val="00BE19EC"/>
    <w:pPr>
      <w:suppressLineNumbers/>
    </w:pPr>
  </w:style>
  <w:style w:type="paragraph" w:customStyle="1" w:styleId="a9">
    <w:name w:val="Заголовок таблицы"/>
    <w:basedOn w:val="a8"/>
    <w:rsid w:val="00BE19E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BE19EC"/>
    <w:pPr>
      <w:widowControl/>
      <w:autoSpaceDE/>
      <w:jc w:val="center"/>
    </w:pPr>
    <w:rPr>
      <w:rFonts w:cs="Georgia"/>
      <w:b/>
      <w:bCs/>
      <w:sz w:val="26"/>
    </w:rPr>
  </w:style>
  <w:style w:type="paragraph" w:styleId="aa">
    <w:name w:val="header"/>
    <w:basedOn w:val="a"/>
    <w:link w:val="ab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5A41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A41"/>
    <w:rPr>
      <w:rFonts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47B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B01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01939"/>
    <w:rPr>
      <w:b/>
      <w:bCs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801939"/>
    <w:rPr>
      <w:color w:val="000080"/>
      <w:u w:val="single"/>
    </w:rPr>
  </w:style>
  <w:style w:type="paragraph" w:styleId="af1">
    <w:name w:val="Normal (Web)"/>
    <w:basedOn w:val="a"/>
    <w:uiPriority w:val="99"/>
    <w:semiHidden/>
    <w:unhideWhenUsed/>
    <w:rsid w:val="00801939"/>
    <w:pPr>
      <w:widowControl/>
      <w:suppressAutoHyphens w:val="0"/>
      <w:autoSpaceDE/>
      <w:spacing w:before="100" w:beforeAutospacing="1" w:after="119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796D3B3306C288397407A9FFE6D1E36BF1A92F38E3AAC3C15FC5B052A7E4F01D60FBC579D7095E117tFJ" TargetMode="External"/><Relationship Id="rId18" Type="http://schemas.openxmlformats.org/officeDocument/2006/relationships/hyperlink" Target="consultantplus://offline/ref=FCAE3EC1B363AF92E133E8DDFBCD9F91B8900F36289630745B0A0FED6BC502D0CBED5E682FDB1F2EDC7886B9916070G" TargetMode="External"/><Relationship Id="rId26" Type="http://schemas.openxmlformats.org/officeDocument/2006/relationships/hyperlink" Target="consultantplus://offline/ref=F1C071DA52469136A4ECF1EC58E10375CD92A5E4B7E82571E582EE20C048512E60D8C0A3CBC7EE1A6E1D6498F8513F8F61F8AF72g8s4H" TargetMode="External"/><Relationship Id="rId39" Type="http://schemas.openxmlformats.org/officeDocument/2006/relationships/hyperlink" Target="consultantplus://offline/ref=8C5DEBB98A50983B27EE055895092B9940FA960B7F2E6A25A1B13BE8F290A817C4B646BA0768662FF78A1015290A9843C529024946DD1420t1AE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5EC0A62C8210BC86FA2232E3998D2FB2923C1624B47C9AB3F3638E05D6AC1ABA1B088BBABF6A5633321BCBE340EDBH" TargetMode="External"/><Relationship Id="rId34" Type="http://schemas.openxmlformats.org/officeDocument/2006/relationships/hyperlink" Target="consultantplus://offline/ref=32E052C7F660C0D2955ED946BEB15CD6A2EC97AA2A703891CA27D778902C3B71A18274E8EB00B625h2i5L" TargetMode="External"/><Relationship Id="rId42" Type="http://schemas.openxmlformats.org/officeDocument/2006/relationships/hyperlink" Target="consultantplus://offline/ref=8C5DEBB98A50983B27EE055895092B9940FA960B7F2E6A25A1B13BE8F290A817C4B646B900633278B3D449466A419440DC35034At5A8I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236A61C1FDE54638460E66FFB66DA468855AFC15BECE012EBA4FECEDB31F2D2240A812DC211CE17Fc1m0K" TargetMode="External"/><Relationship Id="rId25" Type="http://schemas.openxmlformats.org/officeDocument/2006/relationships/hyperlink" Target="consultantplus://offline/ref=F1C071DA52469136A4ECF1EC58E10375CD92A5E4B7E82571E582EE20C048512E60D8C0A3CFCCBA432C433DCBBB1A338C78E4AE719AB38C98gDsCH" TargetMode="External"/><Relationship Id="rId33" Type="http://schemas.openxmlformats.org/officeDocument/2006/relationships/hyperlink" Target="consultantplus://offline/ref=32E052C7F660C0D2955ED946BEB15CD6AAE397AD2F7D659BC27EDB7Ah9i7L" TargetMode="External"/><Relationship Id="rId38" Type="http://schemas.openxmlformats.org/officeDocument/2006/relationships/hyperlink" Target="consultantplus://offline/ref=2818174CC81C870C78BDDC3BE05A70CC4D07DB8F6FF95DEFAF888652F06A85FBE570E824ED6B883362CAB1C1AD2B25A774E86FAFBDC6y1H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36A61C1FDE54638460E66FFB66DA468855AFD10BAC2012EBA4FECEDB31F2D2240A812DC211CE57Bc1mAK" TargetMode="External"/><Relationship Id="rId20" Type="http://schemas.openxmlformats.org/officeDocument/2006/relationships/hyperlink" Target="consultantplus://offline/ref=05EC0A62C8210BC86FA2232E3998D2FB2920C4674643C9AB3F3638E05D6AC1ABB3B0D0B7A9F1BA6B3434EAEF72BECD42E46D06BBD7F201430ADDH" TargetMode="External"/><Relationship Id="rId29" Type="http://schemas.openxmlformats.org/officeDocument/2006/relationships/hyperlink" Target="consultantplus://offline/ref=F1C071DA52469136A4ECF1EC58E10375CD92A5E4B7E82571E582EE20C048512E60D8C0A3C7C7EE1A6E1D6498F8513F8F61F8AF72g8s4H" TargetMode="External"/><Relationship Id="rId41" Type="http://schemas.openxmlformats.org/officeDocument/2006/relationships/hyperlink" Target="consultantplus://offline/ref=8C5DEBB98A50983B27EE055895092B9940F9930976296A25A1B13BE8F290A817D6B61EB6056F7828F69F46446Ft5A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2C5AF5A4D3DE4BA2555D2B8990DE93BE6C8F3A71E6BF87575A7344F078DE4D9440556F98928BAB83629AB3B85B3FF09FEBEB9495FBA9B8DRBS0H" TargetMode="External"/><Relationship Id="rId32" Type="http://schemas.openxmlformats.org/officeDocument/2006/relationships/hyperlink" Target="consultantplus://offline/ref=32E052C7F660C0D2955ED946BEB15CD6A2ED90AA29763891CA27D778902C3B71A18274E8EB00B52Fh2i3L" TargetMode="External"/><Relationship Id="rId37" Type="http://schemas.openxmlformats.org/officeDocument/2006/relationships/hyperlink" Target="consultantplus://offline/ref=2818174CC81C870C78BDDC3BE05A70CC4D07DB8F6FF95DEFAF888652F06A85FBE570E826EA6D80643585B09DEB7936A472E86CAEA1631968C8y3H" TargetMode="External"/><Relationship Id="rId40" Type="http://schemas.openxmlformats.org/officeDocument/2006/relationships/hyperlink" Target="consultantplus://offline/ref=8C5DEBB98A50983B27EE055895092B9940F9930976296A25A1B13BE8F290A817D6B61EB6056F7828F69F46446Ft5AFI" TargetMode="External"/><Relationship Id="rId45" Type="http://schemas.openxmlformats.org/officeDocument/2006/relationships/hyperlink" Target="consultantplus://offline/ref=EFA71C0870158C82D980CCEFE4F9599D0DABCDB9C8186AC6131795n1P8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796D3B3306C288397407A9FFE6D1E36BF1A93F4893FAC3C15FC5B052A7E4F01D60FBC5719tDJ" TargetMode="External"/><Relationship Id="rId23" Type="http://schemas.openxmlformats.org/officeDocument/2006/relationships/hyperlink" Target="consultantplus://offline/ref=9677CDD68293B8DD3D5BE8A11654F8C34957395FCAE6EE7AE31F24149B0D7E6A1790A030E762FD8Db9E4L" TargetMode="External"/><Relationship Id="rId28" Type="http://schemas.openxmlformats.org/officeDocument/2006/relationships/hyperlink" Target="consultantplus://offline/ref=F1C071DA52469136A4ECF1EC58E10375CD92A5E4B7E82571E582EE20C048512E60D8C0A3CFCCBA4F2B433DCBBB1A338C78E4AE719AB38C98gDsCH" TargetMode="External"/><Relationship Id="rId36" Type="http://schemas.openxmlformats.org/officeDocument/2006/relationships/hyperlink" Target="consultantplus://offline/ref=2818174CC81C870C78BDDC3BE05A70CC4D03DF8667FB5DEFAF888652F06A85FBE570E826EA6D836F3585B09DEB7936A472E86CAEA1631968C8y3H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CAE3EC1B363AF92E133E8DDFBCD9F91B8970E3D299330745B0A0FED6BC502D0CBED5E682FDB1F2EDC7886B9916070G" TargetMode="External"/><Relationship Id="rId31" Type="http://schemas.openxmlformats.org/officeDocument/2006/relationships/hyperlink" Target="consultantplus://offline/ref=F1C071DA52469136A4ECF1EC58E10375CD91A4E0BFEE2571E582EE20C048512E72D898AFCDCBA44A2B566B9AFDg4sFH" TargetMode="External"/><Relationship Id="rId44" Type="http://schemas.openxmlformats.org/officeDocument/2006/relationships/hyperlink" Target="consultantplus://offline/ref=F9018E43C7FF55AB8FB3ECB0F16989C93924E22D8B7DD232EEB1BC5584264494115ABC824A7105A7y4BB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796D3B3306C288397407A9FFE6D1E36BF1A93F4893FAC3C15FC5B052A7E4F01D60FBC579D7097EA17t0J" TargetMode="External"/><Relationship Id="rId22" Type="http://schemas.openxmlformats.org/officeDocument/2006/relationships/hyperlink" Target="consultantplus://offline/ref=2CCB47BD268A8A4734CEA26F9070E40B28373071642B5EF77B2A93C6E73EF70A940C3D3A704A1746B834BB1C5Dt0PCH" TargetMode="External"/><Relationship Id="rId27" Type="http://schemas.openxmlformats.org/officeDocument/2006/relationships/hyperlink" Target="consultantplus://offline/ref=F1C071DA52469136A4ECF1EC58E10375CD92A5E4B7E82571E582EE20C048512E60D8C0A3C8C7EE1A6E1D6498F8513F8F61F8AF72g8s4H" TargetMode="External"/><Relationship Id="rId30" Type="http://schemas.openxmlformats.org/officeDocument/2006/relationships/hyperlink" Target="consultantplus://offline/ref=F1C071DA52469136A4ECF1EC58E10375CD92A5E4B7E82571E582EE20C048512E60D8C0A3C6C7EE1A6E1D6498F8513F8F61F8AF72g8s4H" TargetMode="External"/><Relationship Id="rId35" Type="http://schemas.openxmlformats.org/officeDocument/2006/relationships/hyperlink" Target="consultantplus://offline/ref=32E052C7F660C0D2955ED946BEB15CD6A2EC98A32E743891CA27D778902C3B71A18274E8EB00B023h2i5L" TargetMode="External"/><Relationship Id="rId43" Type="http://schemas.openxmlformats.org/officeDocument/2006/relationships/hyperlink" Target="consultantplus://offline/ref=8C5DEBB98A50983B27EE055895092B9940FA960B7F2E6A25A1B13BE8F290A817C4B646B900633278B3D449466A419440DC35034At5A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присвоении, изменении и аннулировании адресов на территории Солнечного сельского поселения Советского муниципального района Республики Марий Эл
</_x041e__x043f__x0438__x0441__x0430__x043d__x0438__x0435_>
    <_dlc_DocId xmlns="57504d04-691e-4fc4-8f09-4f19fdbe90f6">XXJ7TYMEEKJ2-4864-165</_dlc_DocId>
    <_dlc_DocIdUrl xmlns="57504d04-691e-4fc4-8f09-4f19fdbe90f6">
      <Url>https://vip.gov.mari.ru/sovetsk/solnechnyi/_layouts/DocIdRedir.aspx?ID=XXJ7TYMEEKJ2-4864-165</Url>
      <Description>XXJ7TYMEEKJ2-4864-165</Description>
    </_dlc_DocIdUrl>
  </documentManagement>
</p:properties>
</file>

<file path=customXml/itemProps1.xml><?xml version="1.0" encoding="utf-8"?>
<ds:datastoreItem xmlns:ds="http://schemas.openxmlformats.org/officeDocument/2006/customXml" ds:itemID="{51001013-2518-4C67-BE60-00F2D2143008}"/>
</file>

<file path=customXml/itemProps2.xml><?xml version="1.0" encoding="utf-8"?>
<ds:datastoreItem xmlns:ds="http://schemas.openxmlformats.org/officeDocument/2006/customXml" ds:itemID="{8E74E529-2A56-4FB7-BA70-AA60B0770C36}"/>
</file>

<file path=customXml/itemProps3.xml><?xml version="1.0" encoding="utf-8"?>
<ds:datastoreItem xmlns:ds="http://schemas.openxmlformats.org/officeDocument/2006/customXml" ds:itemID="{98B5A9D2-77B6-4C04-B04B-0AF13DB0A0EE}"/>
</file>

<file path=customXml/itemProps4.xml><?xml version="1.0" encoding="utf-8"?>
<ds:datastoreItem xmlns:ds="http://schemas.openxmlformats.org/officeDocument/2006/customXml" ds:itemID="{E308393B-0490-4733-8A67-A8EBB126891C}"/>
</file>

<file path=customXml/itemProps5.xml><?xml version="1.0" encoding="utf-8"?>
<ds:datastoreItem xmlns:ds="http://schemas.openxmlformats.org/officeDocument/2006/customXml" ds:itemID="{FB2276FA-D217-41D1-9E6B-AA5E4C29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"Верх-Ушнурское сельское поселение" от 31.10.2019 года № 70</vt:lpstr>
    </vt:vector>
  </TitlesOfParts>
  <Company>Администрация МО Верх-Ушнурское сельское поселение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Костя</dc:creator>
  <cp:lastModifiedBy>Солнечный</cp:lastModifiedBy>
  <cp:revision>4</cp:revision>
  <cp:lastPrinted>2020-10-09T08:10:00Z</cp:lastPrinted>
  <dcterms:created xsi:type="dcterms:W3CDTF">2020-11-27T10:53:00Z</dcterms:created>
  <dcterms:modified xsi:type="dcterms:W3CDTF">2020-11-27T11:19:00Z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XXJ7TYMEEKJ2-4663-189</vt:lpwstr>
  </property>
  <property fmtid="{D5CDD505-2E9C-101B-9397-08002B2CF9AE}" pid="3" name="_dlc_DocIdItemGuid">
    <vt:lpwstr>b33aa137-80eb-4b3c-906d-8226784a5518</vt:lpwstr>
  </property>
  <property fmtid="{D5CDD505-2E9C-101B-9397-08002B2CF9AE}" pid="4" name="_dlc_DocIdUrl">
    <vt:lpwstr>https://vip.gov.mari.ru/sovetsk/verh_ushnur/_layouts/DocIdRedir.aspx?ID=XXJ7TYMEEKJ2-4663-189, XXJ7TYMEEKJ2-4663-189</vt:lpwstr>
  </property>
  <property fmtid="{D5CDD505-2E9C-101B-9397-08002B2CF9AE}" pid="5" name="ContentTypeId">
    <vt:lpwstr>0x010100DF08CA1E561C024B91F8C0FC1F6D92D5</vt:lpwstr>
  </property>
</Properties>
</file>