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lastRenderedPageBreak/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Pr="00F04F1D">
        <w:rPr>
          <w:sz w:val="32"/>
          <w:szCs w:val="32"/>
        </w:rPr>
        <w:t> 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</w:t>
      </w:r>
      <w:r w:rsidRPr="00F04F1D">
        <w:rPr>
          <w:sz w:val="32"/>
          <w:szCs w:val="32"/>
        </w:rPr>
        <w:lastRenderedPageBreak/>
        <w:t>ответственность за теракт в Беслане. 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происходивших в столице,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Pr="00F04F1D">
        <w:rPr>
          <w:sz w:val="32"/>
          <w:szCs w:val="32"/>
        </w:rPr>
        <w:t> и других 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</w:t>
      </w:r>
      <w:r w:rsidRPr="00F04F1D">
        <w:rPr>
          <w:sz w:val="32"/>
          <w:szCs w:val="32"/>
        </w:rPr>
        <w:lastRenderedPageBreak/>
        <w:t>должны уважать культурные и религиозные особенности всех тех 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Рекомендация разработана преподавателем 1 категории </w:t>
      </w: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>РГКУ «УМЦ экологической безопасности и защиты населения»</w:t>
      </w: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 Головиной С.В.    </w:t>
      </w:r>
    </w:p>
    <w:p w:rsidR="00CD3790" w:rsidRPr="00CD3790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B373A4">
        <w:rPr>
          <w:rFonts w:ascii="Times New Roman" w:hAnsi="Times New Roman" w:cs="Times New Roman"/>
          <w:sz w:val="32"/>
          <w:szCs w:val="32"/>
        </w:rPr>
        <w:t>тел.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AB" w:rsidRDefault="00C029AB" w:rsidP="00EF4E90">
      <w:pPr>
        <w:spacing w:after="0" w:line="240" w:lineRule="auto"/>
      </w:pPr>
      <w:r>
        <w:separator/>
      </w:r>
    </w:p>
  </w:endnote>
  <w:endnote w:type="continuationSeparator" w:id="1">
    <w:p w:rsidR="00C029AB" w:rsidRDefault="00C029A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6544A4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F1146D">
          <w:rPr>
            <w:noProof/>
          </w:rPr>
          <w:t>2</w:t>
        </w:r>
        <w:r>
          <w:fldChar w:fldCharType="end"/>
        </w:r>
      </w:p>
    </w:sdtContent>
  </w:sdt>
  <w:p w:rsidR="00EF2B26" w:rsidRDefault="00C029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AB" w:rsidRDefault="00C029AB" w:rsidP="00EF4E90">
      <w:pPr>
        <w:spacing w:after="0" w:line="240" w:lineRule="auto"/>
      </w:pPr>
      <w:r>
        <w:separator/>
      </w:r>
    </w:p>
  </w:footnote>
  <w:footnote w:type="continuationSeparator" w:id="1">
    <w:p w:rsidR="00C029AB" w:rsidRDefault="00C029A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2E6755"/>
    <w:rsid w:val="005962E3"/>
    <w:rsid w:val="006544A4"/>
    <w:rsid w:val="00762AE7"/>
    <w:rsid w:val="009E43D5"/>
    <w:rsid w:val="00A919CD"/>
    <w:rsid w:val="00B373A4"/>
    <w:rsid w:val="00C017FB"/>
    <w:rsid w:val="00C029AB"/>
    <w:rsid w:val="00CD3790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России ежегодно 3 сентября отмечается особая дата - День солидарности в борьбе с терроризмом. Это не просто очередной профессиональный праздник, да, и праздником этот день никак не назовешь. </_x041e__x043f__x0438__x0441__x0430__x043d__x0438__x0435_>
    <_dlc_DocId xmlns="57504d04-691e-4fc4-8f09-4f19fdbe90f6">XXJ7TYMEEKJ2-4829-71</_dlc_DocId>
    <_dlc_DocIdUrl xmlns="57504d04-691e-4fc4-8f09-4f19fdbe90f6">
      <Url>https://vip.gov.mari.ru/sovetsk/ronga/_layouts/DocIdRedir.aspx?ID=XXJ7TYMEEKJ2-4829-71</Url>
      <Description>XXJ7TYMEEKJ2-4829-71</Description>
    </_dlc_DocIdUrl>
  </documentManagement>
</p:properties>
</file>

<file path=customXml/itemProps1.xml><?xml version="1.0" encoding="utf-8"?>
<ds:datastoreItem xmlns:ds="http://schemas.openxmlformats.org/officeDocument/2006/customXml" ds:itemID="{037F2D29-EE47-440C-AD29-62406A95E191}"/>
</file>

<file path=customXml/itemProps2.xml><?xml version="1.0" encoding="utf-8"?>
<ds:datastoreItem xmlns:ds="http://schemas.openxmlformats.org/officeDocument/2006/customXml" ds:itemID="{3DA59A3F-39C3-4D36-AC2C-5EAE50179922}"/>
</file>

<file path=customXml/itemProps3.xml><?xml version="1.0" encoding="utf-8"?>
<ds:datastoreItem xmlns:ds="http://schemas.openxmlformats.org/officeDocument/2006/customXml" ds:itemID="{375D0F00-B05C-494C-BE4B-678860FD1595}"/>
</file>

<file path=customXml/itemProps4.xml><?xml version="1.0" encoding="utf-8"?>
<ds:datastoreItem xmlns:ds="http://schemas.openxmlformats.org/officeDocument/2006/customXml" ds:itemID="{63FB6332-FA1D-4EEB-AC47-EEA9D13C0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924</Words>
  <Characters>5270</Characters>
  <Application>Microsoft Office Word</Application>
  <DocSecurity>0</DocSecurity>
  <Lines>43</Lines>
  <Paragraphs>12</Paragraphs>
  <ScaleCrop>false</ScaleCrop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ДЕНЬ СОЛИДАРНОСТИ  В БОРЬБЕ С ТЕРРОРИЗМОМ</dc:title>
  <dc:subject/>
  <dc:creator>юлия</dc:creator>
  <cp:keywords/>
  <dc:description/>
  <cp:lastModifiedBy>юлия</cp:lastModifiedBy>
  <cp:revision>11</cp:revision>
  <cp:lastPrinted>2017-05-29T12:18:00Z</cp:lastPrinted>
  <dcterms:created xsi:type="dcterms:W3CDTF">2017-03-10T07:19:00Z</dcterms:created>
  <dcterms:modified xsi:type="dcterms:W3CDTF">2017-07-26T10:49:00Z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2734db8e-cd55-4e02-b88e-6cb361844a24</vt:lpwstr>
  </property>
</Properties>
</file>