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00" w:type="dxa"/>
        <w:jc w:val="left"/>
        <w:tblInd w:w="54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56"/>
        <w:gridCol w:w="1561"/>
        <w:gridCol w:w="1560"/>
        <w:gridCol w:w="3123"/>
      </w:tblGrid>
      <w:tr>
        <w:trPr>
          <w:trHeight w:val="1140" w:hRule="atLeast"/>
        </w:trPr>
        <w:tc>
          <w:tcPr>
            <w:tcW w:w="3056" w:type="dxa"/>
            <w:tcBorders/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Lucida Sans Unicode" w:cs="Mangal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 w:cs="Mangal" w:ascii="Times New Roman" w:hAnsi="Times New Roman"/>
                <w:kern w:val="2"/>
                <w:sz w:val="24"/>
                <w:szCs w:val="24"/>
                <w:lang w:eastAsia="ru-RU" w:bidi="hi-IN"/>
              </w:rPr>
            </w:r>
          </w:p>
        </w:tc>
        <w:tc>
          <w:tcPr>
            <w:tcW w:w="3121" w:type="dxa"/>
            <w:gridSpan w:val="2"/>
            <w:tcBorders/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593090" cy="649605"/>
                  <wp:effectExtent l="0" t="0" r="0" b="0"/>
                  <wp:docPr id="1" name="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13" t="-101" r="-113" b="-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64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tcBorders/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Lucida Sans Unicode" w:cs="Mangal"/>
                <w:i/>
                <w:i/>
                <w:iCs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 w:cs="Mangal" w:ascii="Times New Roman" w:hAnsi="Times New Roman"/>
                <w:i/>
                <w:iCs/>
                <w:kern w:val="2"/>
                <w:sz w:val="24"/>
                <w:szCs w:val="24"/>
                <w:lang w:eastAsia="ru-RU" w:bidi="hi-IN"/>
              </w:rPr>
            </w:r>
          </w:p>
        </w:tc>
      </w:tr>
      <w:tr>
        <w:trPr/>
        <w:tc>
          <w:tcPr>
            <w:tcW w:w="4617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ar-SA"/>
              </w:rPr>
              <w:t>РОССИЙ ФЕДЕРАЦИЙ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ar-SA"/>
              </w:rPr>
              <w:t>МАРИЙ ЭЛ РЕСПУБЛИКА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ar-SA"/>
              </w:rPr>
            </w:r>
          </w:p>
        </w:tc>
        <w:tc>
          <w:tcPr>
            <w:tcW w:w="4683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aps/>
                <w:sz w:val="20"/>
                <w:szCs w:val="20"/>
                <w:lang w:eastAsia="ar-SA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pacing w:val="-6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aps/>
                <w:spacing w:val="-6"/>
                <w:sz w:val="20"/>
                <w:szCs w:val="20"/>
                <w:lang w:eastAsia="ar-SA"/>
              </w:rPr>
              <w:t>РЕСПУБЛИКА МАРИЙ ЭЛ</w:t>
            </w:r>
          </w:p>
        </w:tc>
      </w:tr>
      <w:tr>
        <w:trPr/>
        <w:tc>
          <w:tcPr>
            <w:tcW w:w="4617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aps/>
                <w:spacing w:val="-6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spacing w:val="-6"/>
                <w:sz w:val="28"/>
                <w:szCs w:val="28"/>
                <w:lang w:eastAsia="ar-SA"/>
              </w:rPr>
              <w:t>Марий эл республикысе       советский муниципал районын советский ола шотан илемысе депутат погынжо</w:t>
            </w:r>
          </w:p>
        </w:tc>
        <w:tc>
          <w:tcPr>
            <w:tcW w:w="4683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aps/>
                <w:spacing w:val="-6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spacing w:val="-6"/>
                <w:sz w:val="28"/>
                <w:szCs w:val="28"/>
                <w:lang w:eastAsia="ar-SA"/>
              </w:rPr>
              <w:t>собрание депутатов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aps/>
                <w:spacing w:val="-6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spacing w:val="-6"/>
                <w:sz w:val="28"/>
                <w:szCs w:val="28"/>
                <w:lang w:eastAsia="ar-SA"/>
              </w:rPr>
              <w:t>городского поселения советский советского муниципального района республики марий эл</w:t>
            </w:r>
          </w:p>
        </w:tc>
      </w:tr>
      <w:tr>
        <w:trPr/>
        <w:tc>
          <w:tcPr>
            <w:tcW w:w="4617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44"/>
                <w:szCs w:val="4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40"/>
                <w:szCs w:val="40"/>
                <w:lang w:eastAsia="ar-SA"/>
              </w:rPr>
              <w:t>ПУНЧАЛ</w:t>
            </w:r>
          </w:p>
        </w:tc>
        <w:tc>
          <w:tcPr>
            <w:tcW w:w="4683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44"/>
                <w:szCs w:val="4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40"/>
                <w:szCs w:val="40"/>
                <w:lang w:eastAsia="ar-SA"/>
              </w:rPr>
              <w:t>РЕШЕНИЕ</w:t>
            </w:r>
          </w:p>
        </w:tc>
      </w:tr>
    </w:tbl>
    <w:p>
      <w:pPr>
        <w:pStyle w:val="Style19"/>
        <w:rPr/>
      </w:pPr>
      <w:r>
        <w:rPr/>
      </w:r>
    </w:p>
    <w:tbl>
      <w:tblPr>
        <w:tblW w:w="9346" w:type="dxa"/>
        <w:jc w:val="righ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63"/>
        <w:gridCol w:w="4682"/>
      </w:tblGrid>
      <w:tr>
        <w:trPr/>
        <w:tc>
          <w:tcPr>
            <w:tcW w:w="4663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eastAsia="SimSun;宋体"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3</w:t>
            </w:r>
            <w:r>
              <w:rPr>
                <w:rFonts w:eastAsia="SimSun;宋体" w:ascii="Times New Roman" w:hAnsi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SimSun;宋体"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SimSun;宋体"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вне</w:t>
            </w:r>
            <w:r>
              <w:rPr>
                <w:rFonts w:eastAsia="SimSun;宋体"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очередная сессия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eastAsia="Lucida Sans Unicode" w:ascii="Times New Roman" w:hAnsi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>четвертого</w:t>
            </w:r>
            <w:r>
              <w:rPr>
                <w:rFonts w:eastAsia="SimSun;宋体" w:ascii="Times New Roman" w:hAnsi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 xml:space="preserve"> созыва</w:t>
            </w:r>
          </w:p>
        </w:tc>
        <w:tc>
          <w:tcPr>
            <w:tcW w:w="4682" w:type="dxa"/>
            <w:tcBorders/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eastAsia="SimSun;宋体" w:ascii="Times New Roman" w:hAnsi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>От «23» июня 2022 года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eastAsia="SimSun;宋体" w:ascii="Times New Roman" w:hAnsi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;宋体" w:ascii="Times New Roman" w:hAnsi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>196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 внесении изменений в Устав городского поселения Советский Советского муниципального района Республики Марий Эл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bookmarkStart w:id="0" w:name="__DdeLink__6011_317241018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Федеральным законом от 6 октября 2003 г. №131-ФЗ «Об общих принципах организации местного самоуправления в</w:t>
        <w:br/>
        <w:t>Российской Федерации»</w:t>
      </w:r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Собрание депутатов городского поселения  Советский р е ш и л о: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Внести в Устав городского поселения Советский Советского муниципального района Республики Марий Эл, утвержденный решением Собрания депутатов городского поселения Советский от 30.08.2019 г. №250 (в редакции решений Собрания депутатов городского поселения Советский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от 30.12.2020 года № 100, от 03.06.2021 № 129, от 05.08.2021 № 131, от 23.12.2021 № 146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), следующие изменения: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в части 1 статьи 3: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пункт 5 изложить 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«5)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(при наличии объектов контроля);»;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пункте 6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 (при наличии объектов контроля)»;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пункте 22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</w:t>
        <w:br/>
        <w:t>и транспортной инфраструктур и предоставляемых услуг»;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дополнить новыми пунктами 23.1, 23.2 следующего содержания: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«23.1)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23.2) осуществление мероприятий по лесоустройству в отношении лесов, расположенных на землях населенных пунктов поселения;»;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пункте 29 слова «</w:t>
      </w:r>
      <w:r>
        <w:rPr>
          <w:rFonts w:cs="Times New Roman" w:ascii="Times New Roman" w:hAnsi="Times New Roman"/>
          <w:sz w:val="28"/>
          <w:szCs w:val="28"/>
        </w:rPr>
        <w:t xml:space="preserve">использования и охраны» заменить словами «охраны и использования»,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дополнить словами «(при наличии объектов контроля)»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пункт 33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дополнить словами «(при наличии объектов контроля)»;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пункте 38 слова «, проведение открытого аукциона на право заключить договор о создании искусственного земельного участка» исключить;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часть 3 статьи 5 изложить 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«3. Организация и осуществление видов муниципального контроля регулируются Федеральным </w:t>
      </w:r>
      <w:hyperlink r:id="rId3">
        <w:r>
          <w:rPr>
            <w:rStyle w:val="ListLabel1"/>
            <w:rFonts w:eastAsia="Times New Roman" w:cs="Times New Roman"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 31 июля 2020 года № 248-ФЗ</w:t>
        <w:br/>
        <w:t>«О государственном контроле (надзоре) и муниципальном контроле</w:t>
        <w:br/>
        <w:t>в Российской Федерации».»;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в части 2 статьи 32 слова «с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заменить словами «с Федеральным законом</w:t>
        <w:br/>
        <w:t>от 31 июля 2020 года № 248-ФЗ «О государственном контроле (надзоре)</w:t>
        <w:br/>
        <w:t>и муниципальном контроле в Российской Федерации».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Настоящее решение представить на государственную регистрацию</w:t>
        <w:br/>
        <w:t>в Управление Министерства юстиции Российской Федерации по Республике Марий Эл.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Настоящее решение подлежит обнародованию после его государственной регистрации и вступает в силу после его обнародования.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Глава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городского поселения Советский </w:t>
        <w:tab/>
        <w:tab/>
        <w:tab/>
        <w:tab/>
        <w:t xml:space="preserve">      Н.И. Павлова</w:t>
      </w:r>
    </w:p>
    <w:sectPr>
      <w:type w:val="nextPage"/>
      <w:pgSz w:w="11906" w:h="16838"/>
      <w:pgMar w:left="1701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2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Pagenumber">
    <w:name w:val="page number"/>
    <w:basedOn w:val="DefaultParagraphFont"/>
    <w:qFormat/>
    <w:rPr/>
  </w:style>
  <w:style w:type="character" w:styleId="Style1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6">
    <w:name w:val="Нижний колонтитул Знак"/>
    <w:basedOn w:val="DefaultParagraphFont"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7">
    <w:name w:val="Интернет-ссылка"/>
    <w:rPr>
      <w:color w:val="000080"/>
      <w:u w:val="single"/>
      <w:lang w:val="ru-RU" w:eastAsia="ru-RU" w:bidi="ru-RU"/>
    </w:rPr>
  </w:style>
  <w:style w:type="character" w:styleId="ListLabel2">
    <w:name w:val="ListLabel 2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3">
    <w:name w:val="ListLabel 3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4">
    <w:name w:val="ListLabel 4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5">
    <w:name w:val="ListLabel 5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6">
    <w:name w:val="ListLabel 6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7">
    <w:name w:val="ListLabel 7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8">
    <w:name w:val="ListLabel 8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9">
    <w:name w:val="ListLabel 9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Header"/>
    <w:basedOn w:val="Normal"/>
    <w:pPr>
      <w:suppressLineNumbers/>
      <w:tabs>
        <w:tab w:val="clear" w:pos="708"/>
        <w:tab w:val="center" w:pos="4677" w:leader="none"/>
        <w:tab w:val="right" w:pos="9355" w:leader="none"/>
      </w:tabs>
      <w:overflowPunct w:val="true"/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4">
    <w:name w:val="Знак Знак Знак Знак"/>
    <w:basedOn w:val="Normal"/>
    <w:qFormat/>
    <w:pPr>
      <w:spacing w:lineRule="auto" w:line="240" w:before="28" w:after="28"/>
    </w:pPr>
    <w:rPr>
      <w:rFonts w:ascii="Tahoma" w:hAnsi="Tahoma" w:eastAsia="Times New Roman" w:cs="Tahoma"/>
      <w:sz w:val="20"/>
      <w:szCs w:val="20"/>
      <w:lang w:val="en-U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Footer"/>
    <w:basedOn w:val="Normal"/>
    <w:pPr>
      <w:suppressLineNumbers/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hyperlink" Target="consultantplus://offline/ref=E18E57FD65753D50E2CA0D3D36B685625602BE68A9F4FD4A0A2B7FC54403A6BAF6B59653FFA0679527810294E9h2A3J" TargetMode="External"/><Relationship Id="rId7" Type="http://schemas.openxmlformats.org/officeDocument/2006/relationships/customXml" Target="../customXml/item2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51991A6104094A8797C6F82CE35018" ma:contentTypeVersion="1" ma:contentTypeDescription="Создание документа." ma:contentTypeScope="" ma:versionID="e28f180b2fcf6e6ef6f9aafa028edfc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городского поселения Советский Советского муниципального района Республики Марий Эл</_x041e__x043f__x0438__x0441__x0430__x043d__x0438__x0435_>
    <_dlc_DocId xmlns="57504d04-691e-4fc4-8f09-4f19fdbe90f6">XXJ7TYMEEKJ2-4592-451</_dlc_DocId>
    <_dlc_DocIdUrl xmlns="57504d04-691e-4fc4-8f09-4f19fdbe90f6">
      <Url>https://vip.gov.mari.ru/sovetsk/gpsovetskiy/_layouts/DocIdRedir.aspx?ID=XXJ7TYMEEKJ2-4592-451</Url>
      <Description>XXJ7TYMEEKJ2-4592-451</Description>
    </_dlc_DocIdUrl>
  </documentManagement>
</p:properties>
</file>

<file path=customXml/itemProps1.xml><?xml version="1.0" encoding="utf-8"?>
<ds:datastoreItem xmlns:ds="http://schemas.openxmlformats.org/officeDocument/2006/customXml" ds:itemID="{3A2650F6-9801-4C50-9C04-575F957EC3C9}"/>
</file>

<file path=customXml/itemProps2.xml><?xml version="1.0" encoding="utf-8"?>
<ds:datastoreItem xmlns:ds="http://schemas.openxmlformats.org/officeDocument/2006/customXml" ds:itemID="{07360F50-0C99-452D-A229-F84A5FC1D21D}"/>
</file>

<file path=customXml/itemProps3.xml><?xml version="1.0" encoding="utf-8"?>
<ds:datastoreItem xmlns:ds="http://schemas.openxmlformats.org/officeDocument/2006/customXml" ds:itemID="{5107EE2E-4DFE-4065-851D-380BA4D7EFE1}"/>
</file>

<file path=customXml/itemProps4.xml><?xml version="1.0" encoding="utf-8"?>
<ds:datastoreItem xmlns:ds="http://schemas.openxmlformats.org/officeDocument/2006/customXml" ds:itemID="{D9A58A10-AE52-4F35-A9E4-2282A0F72D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LibreOffice/6.1.2.1$Windows_x86 LibreOffice_project/65905a128db06ba48db947242809d14d3f9a93fe</Application>
  <Pages>2</Pages>
  <Words>479</Words>
  <Characters>3282</Characters>
  <CharactersWithSpaces>3769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Городского поселения Советский от 23.06.2022 года № 196</dc:title>
  <dc:subject/>
  <dc:creator>Петрова Олеся Николаевна</dc:creator>
  <dc:description/>
  <cp:lastModifiedBy/>
  <cp:revision>14</cp:revision>
  <cp:lastPrinted>2022-06-16T14:30:58Z</cp:lastPrinted>
  <dcterms:created xsi:type="dcterms:W3CDTF">2022-05-17T12:22:00Z</dcterms:created>
  <dcterms:modified xsi:type="dcterms:W3CDTF">2022-06-21T11:07:35Z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0x0101009B51991A6104094A8797C6F82CE35018</vt:lpwstr>
  </property>
  <property fmtid="{D5CDD505-2E9C-101B-9397-08002B2CF9AE}" pid="3" name="_dlc_DocIdItemGuid">
    <vt:lpwstr>c3ddacc7-d6f6-4397-84ad-56e1c5d4aa4e</vt:lpwstr>
  </property>
</Properties>
</file>