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996"/>
        <w:gridCol w:w="4127"/>
      </w:tblGrid>
      <w:tr w:rsidR="00D1163D" w:rsidTr="00D92485">
        <w:tc>
          <w:tcPr>
            <w:tcW w:w="4127" w:type="dxa"/>
            <w:shd w:val="clear" w:color="auto" w:fill="auto"/>
          </w:tcPr>
          <w:p w:rsidR="00D1163D" w:rsidRPr="00D1163D" w:rsidRDefault="00D1163D" w:rsidP="00D1163D">
            <w:pPr>
              <w:snapToGrid w:val="0"/>
              <w:rPr>
                <w:caps/>
                <w:szCs w:val="28"/>
              </w:rPr>
            </w:pPr>
            <w:bookmarkStart w:id="0" w:name="_GoBack"/>
            <w:bookmarkEnd w:id="0"/>
          </w:p>
        </w:tc>
        <w:tc>
          <w:tcPr>
            <w:tcW w:w="996" w:type="dxa"/>
            <w:shd w:val="clear" w:color="auto" w:fill="auto"/>
          </w:tcPr>
          <w:p w:rsidR="00D1163D" w:rsidRDefault="00D1163D" w:rsidP="00D924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D1163D" w:rsidRDefault="00D1163D" w:rsidP="00D92485">
            <w:pPr>
              <w:snapToGrid w:val="0"/>
              <w:jc w:val="center"/>
              <w:rPr>
                <w:b/>
                <w:caps/>
                <w:sz w:val="24"/>
              </w:rPr>
            </w:pPr>
          </w:p>
        </w:tc>
      </w:tr>
      <w:tr w:rsidR="00501918" w:rsidTr="00D92485">
        <w:tc>
          <w:tcPr>
            <w:tcW w:w="4127" w:type="dxa"/>
            <w:shd w:val="clear" w:color="auto" w:fill="auto"/>
          </w:tcPr>
          <w:p w:rsidR="00501918" w:rsidRDefault="00501918" w:rsidP="00D92485">
            <w:pPr>
              <w:snapToGrid w:val="0"/>
              <w:jc w:val="center"/>
            </w:pPr>
            <w:r>
              <w:rPr>
                <w:b/>
                <w:caps/>
                <w:sz w:val="24"/>
              </w:rPr>
              <w:t>Марий Эл Республикысе</w:t>
            </w:r>
          </w:p>
          <w:p w:rsidR="00501918" w:rsidRDefault="00501918" w:rsidP="00D92485">
            <w:pPr>
              <w:jc w:val="center"/>
            </w:pPr>
            <w:r>
              <w:rPr>
                <w:b/>
                <w:caps/>
                <w:sz w:val="24"/>
              </w:rPr>
              <w:t xml:space="preserve">Советский  </w:t>
            </w:r>
          </w:p>
          <w:p w:rsidR="00501918" w:rsidRDefault="00501918" w:rsidP="00D92485">
            <w:pPr>
              <w:jc w:val="center"/>
            </w:pPr>
            <w:r>
              <w:rPr>
                <w:b/>
                <w:caps/>
                <w:sz w:val="24"/>
              </w:rPr>
              <w:t xml:space="preserve">муниципал </w:t>
            </w:r>
            <w:proofErr w:type="spellStart"/>
            <w:r>
              <w:rPr>
                <w:rStyle w:val="a3"/>
                <w:color w:val="000000"/>
                <w:sz w:val="24"/>
              </w:rPr>
              <w:t>РАЙОНЫсо</w:t>
            </w:r>
            <w:proofErr w:type="spellEnd"/>
          </w:p>
          <w:p w:rsidR="00501918" w:rsidRDefault="00501918" w:rsidP="00D92485">
            <w:pPr>
              <w:jc w:val="center"/>
            </w:pPr>
            <w:proofErr w:type="gramStart"/>
            <w:r>
              <w:rPr>
                <w:b/>
                <w:caps/>
                <w:sz w:val="24"/>
              </w:rPr>
              <w:t>ола  советский</w:t>
            </w:r>
            <w:proofErr w:type="gramEnd"/>
            <w:r>
              <w:rPr>
                <w:b/>
                <w:caps/>
                <w:sz w:val="24"/>
              </w:rPr>
              <w:t xml:space="preserve"> </w:t>
            </w:r>
          </w:p>
          <w:p w:rsidR="00501918" w:rsidRDefault="00501918" w:rsidP="00D92485">
            <w:pPr>
              <w:snapToGrid w:val="0"/>
              <w:jc w:val="center"/>
            </w:pPr>
            <w:r>
              <w:rPr>
                <w:b/>
                <w:caps/>
                <w:sz w:val="24"/>
              </w:rPr>
              <w:t>администрацийже</w:t>
            </w:r>
          </w:p>
          <w:p w:rsidR="00501918" w:rsidRDefault="00501918" w:rsidP="00D92485">
            <w:pPr>
              <w:jc w:val="center"/>
              <w:rPr>
                <w:b/>
                <w:caps/>
                <w:sz w:val="24"/>
              </w:rPr>
            </w:pPr>
          </w:p>
          <w:p w:rsidR="00501918" w:rsidRDefault="00501918" w:rsidP="00D92485">
            <w:pPr>
              <w:jc w:val="center"/>
            </w:pPr>
            <w:r>
              <w:rPr>
                <w:sz w:val="24"/>
              </w:rPr>
              <w:t xml:space="preserve">пос. Советский, Свердлов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 8</w:t>
            </w:r>
          </w:p>
          <w:p w:rsidR="00501918" w:rsidRDefault="00501918" w:rsidP="00D92485">
            <w:pPr>
              <w:snapToGrid w:val="0"/>
              <w:jc w:val="center"/>
            </w:pPr>
            <w:r>
              <w:rPr>
                <w:sz w:val="24"/>
              </w:rPr>
              <w:t>тел.: 9-43-02, 9-45-62</w:t>
            </w:r>
          </w:p>
          <w:p w:rsidR="00501918" w:rsidRDefault="00501918" w:rsidP="00D92485">
            <w:pPr>
              <w:jc w:val="center"/>
            </w:pPr>
            <w:r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996" w:type="dxa"/>
            <w:shd w:val="clear" w:color="auto" w:fill="auto"/>
          </w:tcPr>
          <w:p w:rsidR="00501918" w:rsidRDefault="00501918" w:rsidP="00D9248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501918" w:rsidRDefault="00501918" w:rsidP="00D92485">
            <w:pPr>
              <w:snapToGrid w:val="0"/>
              <w:jc w:val="center"/>
            </w:pPr>
            <w:r>
              <w:rPr>
                <w:b/>
                <w:caps/>
                <w:sz w:val="24"/>
              </w:rPr>
              <w:t>Советская городская администрация</w:t>
            </w:r>
          </w:p>
          <w:p w:rsidR="00501918" w:rsidRDefault="00501918" w:rsidP="00D92485">
            <w:pPr>
              <w:jc w:val="center"/>
            </w:pPr>
            <w:r>
              <w:rPr>
                <w:b/>
                <w:caps/>
                <w:sz w:val="24"/>
              </w:rPr>
              <w:t>советского муниципального района</w:t>
            </w:r>
          </w:p>
          <w:p w:rsidR="00501918" w:rsidRDefault="00501918" w:rsidP="00D92485">
            <w:pPr>
              <w:snapToGrid w:val="0"/>
              <w:jc w:val="center"/>
            </w:pPr>
            <w:r>
              <w:rPr>
                <w:b/>
                <w:caps/>
                <w:sz w:val="24"/>
              </w:rPr>
              <w:t>Республики Марий Эл</w:t>
            </w:r>
          </w:p>
          <w:p w:rsidR="00501918" w:rsidRDefault="00501918" w:rsidP="00D92485">
            <w:pPr>
              <w:jc w:val="center"/>
              <w:rPr>
                <w:b/>
                <w:caps/>
                <w:sz w:val="24"/>
              </w:rPr>
            </w:pPr>
          </w:p>
          <w:p w:rsidR="00501918" w:rsidRDefault="00501918" w:rsidP="00D92485">
            <w:pPr>
              <w:jc w:val="center"/>
            </w:pPr>
            <w:r>
              <w:rPr>
                <w:sz w:val="24"/>
              </w:rPr>
              <w:t>пос. Советский, ул. Свердлова, 8</w:t>
            </w:r>
          </w:p>
          <w:p w:rsidR="00501918" w:rsidRDefault="00501918" w:rsidP="00D92485">
            <w:pPr>
              <w:snapToGrid w:val="0"/>
              <w:jc w:val="center"/>
            </w:pPr>
            <w:r>
              <w:rPr>
                <w:caps/>
                <w:sz w:val="24"/>
                <w:szCs w:val="28"/>
              </w:rPr>
              <w:t>тел.: 9-43-02, 9-45-62</w:t>
            </w:r>
          </w:p>
          <w:p w:rsidR="00501918" w:rsidRDefault="00501918" w:rsidP="00D92485">
            <w:pPr>
              <w:jc w:val="center"/>
              <w:rPr>
                <w:sz w:val="24"/>
              </w:rPr>
            </w:pPr>
          </w:p>
          <w:p w:rsidR="00501918" w:rsidRDefault="00501918" w:rsidP="00D92485">
            <w:pPr>
              <w:jc w:val="center"/>
            </w:pPr>
            <w:r>
              <w:rPr>
                <w:b/>
                <w:sz w:val="40"/>
              </w:rPr>
              <w:t>ПОСТАНОВЛЕНИЕ</w:t>
            </w:r>
          </w:p>
        </w:tc>
      </w:tr>
    </w:tbl>
    <w:p w:rsidR="00501918" w:rsidRDefault="00501918" w:rsidP="00501918">
      <w:pPr>
        <w:jc w:val="center"/>
      </w:pPr>
    </w:p>
    <w:p w:rsidR="00501918" w:rsidRDefault="00501918" w:rsidP="00501918">
      <w:pPr>
        <w:jc w:val="center"/>
      </w:pPr>
      <w:r>
        <w:t xml:space="preserve">№ </w:t>
      </w:r>
      <w:r w:rsidR="002D1451">
        <w:t>61</w:t>
      </w:r>
      <w:r>
        <w:tab/>
      </w:r>
      <w:r>
        <w:tab/>
      </w:r>
      <w:r>
        <w:tab/>
        <w:t xml:space="preserve"> </w:t>
      </w:r>
      <w:r w:rsidR="002D1451">
        <w:t xml:space="preserve">                   </w:t>
      </w:r>
      <w:r w:rsidR="002D1451">
        <w:tab/>
        <w:t xml:space="preserve">                             </w:t>
      </w:r>
      <w:r w:rsidR="002D1451">
        <w:tab/>
        <w:t xml:space="preserve">    </w:t>
      </w:r>
      <w:r w:rsidR="002D1451">
        <w:tab/>
        <w:t>от «26» марта 2021</w:t>
      </w:r>
      <w:r>
        <w:t>г.</w:t>
      </w:r>
    </w:p>
    <w:p w:rsidR="00501918" w:rsidRDefault="00501918" w:rsidP="00501918">
      <w:pPr>
        <w:jc w:val="center"/>
      </w:pPr>
    </w:p>
    <w:p w:rsidR="00501918" w:rsidRDefault="00501918" w:rsidP="00501918">
      <w:pPr>
        <w:jc w:val="center"/>
      </w:pPr>
    </w:p>
    <w:p w:rsidR="00501918" w:rsidRDefault="00501918" w:rsidP="00501918">
      <w:pPr>
        <w:jc w:val="center"/>
      </w:pPr>
    </w:p>
    <w:p w:rsidR="00501918" w:rsidRDefault="003673E5" w:rsidP="00501918">
      <w:pPr>
        <w:ind w:right="26" w:firstLine="13"/>
        <w:jc w:val="center"/>
      </w:pPr>
      <w:r>
        <w:rPr>
          <w:rFonts w:cs="Georgia"/>
          <w:b/>
          <w:bCs/>
          <w:szCs w:val="20"/>
        </w:rPr>
        <w:t xml:space="preserve">Об утверждении </w:t>
      </w:r>
      <w:r w:rsidR="003517A8">
        <w:rPr>
          <w:rFonts w:cs="Georgia"/>
          <w:b/>
          <w:bCs/>
          <w:szCs w:val="20"/>
        </w:rPr>
        <w:t>муниципальной программы</w:t>
      </w:r>
      <w:r w:rsidR="00501918">
        <w:rPr>
          <w:rFonts w:cs="Georgia"/>
          <w:b/>
          <w:bCs/>
          <w:szCs w:val="20"/>
        </w:rPr>
        <w:t xml:space="preserve"> </w:t>
      </w:r>
    </w:p>
    <w:p w:rsidR="00501918" w:rsidRDefault="00501918" w:rsidP="00501918">
      <w:pPr>
        <w:ind w:right="26" w:firstLine="13"/>
        <w:jc w:val="center"/>
      </w:pPr>
      <w:r>
        <w:rPr>
          <w:rFonts w:cs="Georgia"/>
          <w:b/>
          <w:bCs/>
          <w:szCs w:val="20"/>
        </w:rPr>
        <w:t>«Повышение безопасности дорожного движения</w:t>
      </w:r>
    </w:p>
    <w:p w:rsidR="00501918" w:rsidRDefault="00501918" w:rsidP="00501918">
      <w:pPr>
        <w:ind w:right="26" w:firstLine="13"/>
        <w:jc w:val="center"/>
      </w:pPr>
      <w:r>
        <w:rPr>
          <w:b/>
          <w:bCs/>
          <w:szCs w:val="20"/>
        </w:rPr>
        <w:t xml:space="preserve"> </w:t>
      </w:r>
      <w:proofErr w:type="gramStart"/>
      <w:r>
        <w:rPr>
          <w:rFonts w:cs="Georgia"/>
          <w:b/>
          <w:bCs/>
          <w:szCs w:val="20"/>
        </w:rPr>
        <w:t>в</w:t>
      </w:r>
      <w:proofErr w:type="gramEnd"/>
      <w:r>
        <w:rPr>
          <w:rFonts w:cs="Georgia"/>
          <w:b/>
          <w:bCs/>
          <w:szCs w:val="20"/>
        </w:rPr>
        <w:t xml:space="preserve"> муниципальном образовании </w:t>
      </w:r>
      <w:r>
        <w:rPr>
          <w:rFonts w:cs="Georgia"/>
          <w:b/>
          <w:bCs/>
          <w:szCs w:val="20"/>
          <w:lang w:eastAsia="ar-SA"/>
        </w:rPr>
        <w:t>«Городское поселение Советский»</w:t>
      </w:r>
    </w:p>
    <w:p w:rsidR="00501918" w:rsidRDefault="003517A8" w:rsidP="00501918">
      <w:pPr>
        <w:ind w:right="26" w:firstLine="13"/>
        <w:jc w:val="center"/>
      </w:pPr>
      <w:proofErr w:type="gramStart"/>
      <w:r>
        <w:rPr>
          <w:rFonts w:cs="Georgia"/>
          <w:b/>
          <w:bCs/>
          <w:szCs w:val="20"/>
          <w:lang w:eastAsia="ar-SA"/>
        </w:rPr>
        <w:t>в</w:t>
      </w:r>
      <w:proofErr w:type="gramEnd"/>
      <w:r>
        <w:rPr>
          <w:rFonts w:cs="Georgia"/>
          <w:b/>
          <w:bCs/>
          <w:szCs w:val="20"/>
          <w:lang w:eastAsia="ar-SA"/>
        </w:rPr>
        <w:t xml:space="preserve"> 2021 — 2025</w:t>
      </w:r>
      <w:r w:rsidR="00501918">
        <w:rPr>
          <w:rFonts w:cs="Georgia"/>
          <w:b/>
          <w:bCs/>
          <w:szCs w:val="20"/>
          <w:lang w:eastAsia="ar-SA"/>
        </w:rPr>
        <w:t xml:space="preserve"> годах»</w:t>
      </w:r>
    </w:p>
    <w:p w:rsidR="00501918" w:rsidRDefault="00501918" w:rsidP="00501918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</w:p>
    <w:p w:rsidR="00501918" w:rsidRDefault="00501918" w:rsidP="00501918">
      <w:pPr>
        <w:autoSpaceDE w:val="0"/>
        <w:ind w:firstLine="540"/>
        <w:jc w:val="both"/>
        <w:rPr>
          <w:rFonts w:ascii="Arial CYR" w:eastAsia="Arial CYR" w:hAnsi="Arial CYR" w:cs="Arial CYR"/>
          <w:szCs w:val="28"/>
        </w:rPr>
      </w:pPr>
    </w:p>
    <w:p w:rsidR="00501918" w:rsidRDefault="00501918" w:rsidP="00501918">
      <w:pPr>
        <w:autoSpaceDE w:val="0"/>
        <w:jc w:val="center"/>
        <w:rPr>
          <w:rFonts w:ascii="Arial CYR" w:eastAsia="Arial CYR" w:hAnsi="Arial CYR" w:cs="Arial CYR"/>
          <w:szCs w:val="28"/>
        </w:rPr>
      </w:pPr>
    </w:p>
    <w:p w:rsidR="00501918" w:rsidRDefault="00501918" w:rsidP="00501918">
      <w:pPr>
        <w:autoSpaceDE w:val="0"/>
        <w:ind w:firstLine="540"/>
        <w:jc w:val="both"/>
      </w:pPr>
      <w:r>
        <w:rPr>
          <w:rFonts w:eastAsia="Arial CYR" w:cs="Arial CYR"/>
          <w:szCs w:val="28"/>
        </w:rPr>
        <w:t>В соответствии со статьей 7 Федерального закона «</w:t>
      </w:r>
      <w:r>
        <w:rPr>
          <w:rFonts w:eastAsia="Arial" w:cs="Arial"/>
          <w:szCs w:val="28"/>
        </w:rPr>
        <w:t xml:space="preserve">Об общих принципах организации местного самоуправления в Российской Федерации» от 06.10.2003 №131-ФЗ Советская городская администрация </w:t>
      </w:r>
    </w:p>
    <w:p w:rsidR="00501918" w:rsidRDefault="00501918" w:rsidP="00501918">
      <w:pPr>
        <w:autoSpaceDE w:val="0"/>
        <w:jc w:val="both"/>
      </w:pPr>
      <w:proofErr w:type="gramStart"/>
      <w:r>
        <w:rPr>
          <w:rFonts w:eastAsia="Arial" w:cs="Arial"/>
          <w:b/>
          <w:bCs/>
          <w:szCs w:val="28"/>
        </w:rPr>
        <w:t>п</w:t>
      </w:r>
      <w:proofErr w:type="gramEnd"/>
      <w:r>
        <w:rPr>
          <w:rFonts w:eastAsia="Arial" w:cs="Arial"/>
          <w:b/>
          <w:bCs/>
          <w:szCs w:val="28"/>
        </w:rPr>
        <w:t xml:space="preserve"> о с т а н о в л я е т :</w:t>
      </w:r>
    </w:p>
    <w:p w:rsidR="00501918" w:rsidRDefault="00501918" w:rsidP="00501918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501918" w:rsidRDefault="003517A8" w:rsidP="00501918">
      <w:pPr>
        <w:autoSpaceDE w:val="0"/>
        <w:ind w:firstLine="540"/>
        <w:jc w:val="both"/>
        <w:rPr>
          <w:rFonts w:cs="Georgia"/>
          <w:szCs w:val="20"/>
          <w:lang w:eastAsia="ar-SA"/>
        </w:rPr>
      </w:pPr>
      <w:r>
        <w:rPr>
          <w:rFonts w:cs="Georgia"/>
          <w:szCs w:val="20"/>
          <w:lang w:eastAsia="ar-SA"/>
        </w:rPr>
        <w:t>1</w:t>
      </w:r>
      <w:r w:rsidR="00501918">
        <w:rPr>
          <w:rFonts w:cs="Georgia"/>
          <w:szCs w:val="20"/>
          <w:lang w:eastAsia="ar-SA"/>
        </w:rPr>
        <w:t xml:space="preserve">. Утвердить </w:t>
      </w:r>
      <w:r w:rsidR="00501918" w:rsidRPr="008325BF">
        <w:rPr>
          <w:rFonts w:cs="Georgia"/>
          <w:szCs w:val="20"/>
          <w:lang w:eastAsia="ar-SA"/>
        </w:rPr>
        <w:t>муниципальную программу «Повышение безопасности дорожного движения в муниципальном образовании «Город</w:t>
      </w:r>
      <w:r w:rsidR="00501918">
        <w:rPr>
          <w:rFonts w:cs="Georgia"/>
          <w:szCs w:val="20"/>
          <w:lang w:eastAsia="ar-SA"/>
        </w:rPr>
        <w:t>ское поселение Советский» в 2021 — 2025</w:t>
      </w:r>
      <w:r w:rsidR="00501918" w:rsidRPr="008325BF">
        <w:rPr>
          <w:rFonts w:cs="Georgia"/>
          <w:szCs w:val="20"/>
          <w:lang w:eastAsia="ar-SA"/>
        </w:rPr>
        <w:t xml:space="preserve"> годах»</w:t>
      </w:r>
    </w:p>
    <w:p w:rsidR="00501918" w:rsidRDefault="00501918" w:rsidP="00501918">
      <w:pPr>
        <w:autoSpaceDE w:val="0"/>
        <w:ind w:firstLine="540"/>
        <w:jc w:val="both"/>
      </w:pPr>
      <w:r>
        <w:rPr>
          <w:rFonts w:cs="Georgia"/>
          <w:szCs w:val="20"/>
          <w:lang w:eastAsia="ar-SA"/>
        </w:rPr>
        <w:t xml:space="preserve">2. </w:t>
      </w:r>
      <w:r>
        <w:rPr>
          <w:rFonts w:eastAsia="Arial CYR" w:cs="Arial CYR"/>
          <w:szCs w:val="28"/>
        </w:rPr>
        <w:t xml:space="preserve">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</w:t>
      </w:r>
      <w:proofErr w:type="spellStart"/>
      <w:r>
        <w:rPr>
          <w:rFonts w:eastAsia="Arial CYR" w:cs="Arial CYR"/>
          <w:szCs w:val="28"/>
          <w:lang w:val="en-US"/>
        </w:rPr>
        <w:t>mari</w:t>
      </w:r>
      <w:proofErr w:type="spellEnd"/>
      <w:r>
        <w:rPr>
          <w:rFonts w:eastAsia="Arial CYR" w:cs="Arial CYR"/>
          <w:szCs w:val="28"/>
        </w:rPr>
        <w:t>-</w:t>
      </w:r>
      <w:r>
        <w:rPr>
          <w:rFonts w:eastAsia="Arial CYR" w:cs="Arial CYR"/>
          <w:szCs w:val="28"/>
          <w:lang w:val="en-US"/>
        </w:rPr>
        <w:t>el</w:t>
      </w:r>
      <w:r>
        <w:rPr>
          <w:rFonts w:eastAsia="Arial CYR" w:cs="Arial CYR"/>
          <w:szCs w:val="28"/>
        </w:rPr>
        <w:t>.</w:t>
      </w:r>
      <w:proofErr w:type="spellStart"/>
      <w:r>
        <w:rPr>
          <w:rFonts w:eastAsia="Arial CYR" w:cs="Arial CYR"/>
          <w:szCs w:val="28"/>
          <w:lang w:val="en-US"/>
        </w:rPr>
        <w:t>gov</w:t>
      </w:r>
      <w:proofErr w:type="spellEnd"/>
      <w:r>
        <w:rPr>
          <w:rFonts w:eastAsia="Arial CYR" w:cs="Arial CYR"/>
          <w:szCs w:val="28"/>
        </w:rPr>
        <w:t>.</w:t>
      </w:r>
      <w:proofErr w:type="spellStart"/>
      <w:r>
        <w:rPr>
          <w:rFonts w:eastAsia="Arial CYR" w:cs="Arial CYR"/>
          <w:szCs w:val="28"/>
          <w:lang w:val="en-US"/>
        </w:rPr>
        <w:t>ru</w:t>
      </w:r>
      <w:proofErr w:type="spellEnd"/>
      <w:r>
        <w:rPr>
          <w:rFonts w:eastAsia="Arial CYR" w:cs="Arial CYR"/>
          <w:szCs w:val="28"/>
        </w:rPr>
        <w:t>).</w:t>
      </w:r>
    </w:p>
    <w:p w:rsidR="00501918" w:rsidRDefault="00501918" w:rsidP="00501918">
      <w:pPr>
        <w:autoSpaceDE w:val="0"/>
        <w:ind w:firstLine="540"/>
        <w:jc w:val="both"/>
      </w:pPr>
      <w:r>
        <w:rPr>
          <w:rFonts w:eastAsia="Arial CYR" w:cs="Arial CYR"/>
          <w:szCs w:val="28"/>
        </w:rPr>
        <w:t xml:space="preserve">3. </w:t>
      </w:r>
      <w:r>
        <w:rPr>
          <w:rFonts w:eastAsia="Arial CYR" w:cs="Arial CYR"/>
          <w:szCs w:val="28"/>
          <w:lang w:eastAsia="ar-SA"/>
        </w:rPr>
        <w:t>Контроль за исполнением настоящего постановления возложить на заместителя главы Советской городской администрации Васильеву Е.В.</w:t>
      </w:r>
    </w:p>
    <w:p w:rsidR="00501918" w:rsidRDefault="00501918" w:rsidP="00501918">
      <w:pPr>
        <w:autoSpaceDE w:val="0"/>
        <w:ind w:firstLine="540"/>
        <w:jc w:val="both"/>
        <w:rPr>
          <w:rFonts w:eastAsia="Arial CYR" w:cs="Arial CYR"/>
          <w:szCs w:val="28"/>
        </w:rPr>
      </w:pPr>
    </w:p>
    <w:p w:rsidR="00501918" w:rsidRDefault="00501918" w:rsidP="00501918">
      <w:pPr>
        <w:autoSpaceDE w:val="0"/>
        <w:jc w:val="both"/>
        <w:rPr>
          <w:rFonts w:eastAsia="Arial CYR" w:cs="Arial CYR"/>
          <w:szCs w:val="28"/>
        </w:rPr>
      </w:pPr>
    </w:p>
    <w:p w:rsidR="003517A8" w:rsidRDefault="003517A8" w:rsidP="00501918">
      <w:pPr>
        <w:autoSpaceDE w:val="0"/>
        <w:jc w:val="both"/>
        <w:rPr>
          <w:rFonts w:eastAsia="Arial CYR" w:cs="Arial CYR"/>
          <w:szCs w:val="28"/>
        </w:rPr>
      </w:pPr>
    </w:p>
    <w:p w:rsidR="00501918" w:rsidRDefault="00501918" w:rsidP="00501918">
      <w:pPr>
        <w:autoSpaceDE w:val="0"/>
        <w:jc w:val="both"/>
      </w:pPr>
      <w:r>
        <w:rPr>
          <w:szCs w:val="28"/>
          <w:lang w:eastAsia="ar-SA"/>
        </w:rPr>
        <w:t xml:space="preserve">                            </w:t>
      </w:r>
      <w:r>
        <w:rPr>
          <w:rFonts w:eastAsia="Arial CYR" w:cs="Arial CYR"/>
          <w:szCs w:val="28"/>
          <w:lang w:eastAsia="ar-SA"/>
        </w:rPr>
        <w:t xml:space="preserve">Глава </w:t>
      </w:r>
    </w:p>
    <w:p w:rsidR="00501918" w:rsidRPr="008325BF" w:rsidRDefault="00501918" w:rsidP="00501918">
      <w:pPr>
        <w:autoSpaceDE w:val="0"/>
        <w:jc w:val="both"/>
      </w:pPr>
      <w:r>
        <w:rPr>
          <w:rFonts w:eastAsia="Arial CYR" w:cs="Arial CYR"/>
          <w:szCs w:val="28"/>
          <w:lang w:eastAsia="ar-SA"/>
        </w:rPr>
        <w:t>Советской городской администрации</w:t>
      </w:r>
      <w:r>
        <w:rPr>
          <w:rFonts w:eastAsia="Arial CYR" w:cs="Arial CYR"/>
          <w:szCs w:val="28"/>
          <w:lang w:eastAsia="ar-SA"/>
        </w:rPr>
        <w:tab/>
      </w:r>
      <w:r>
        <w:rPr>
          <w:rFonts w:eastAsia="Arial CYR" w:cs="Arial CYR"/>
          <w:szCs w:val="28"/>
          <w:lang w:eastAsia="ar-SA"/>
        </w:rPr>
        <w:tab/>
      </w:r>
      <w:r>
        <w:rPr>
          <w:rFonts w:eastAsia="Arial CYR" w:cs="Arial CYR"/>
          <w:szCs w:val="28"/>
          <w:lang w:eastAsia="ar-SA"/>
        </w:rPr>
        <w:tab/>
      </w:r>
      <w:r>
        <w:rPr>
          <w:rFonts w:eastAsia="Arial CYR" w:cs="Arial CYR"/>
          <w:szCs w:val="28"/>
          <w:lang w:eastAsia="ar-SA"/>
        </w:rPr>
        <w:tab/>
        <w:t xml:space="preserve">А.Е. </w:t>
      </w:r>
      <w:proofErr w:type="spellStart"/>
      <w:r>
        <w:rPr>
          <w:rFonts w:eastAsia="Arial CYR" w:cs="Arial CYR"/>
          <w:szCs w:val="28"/>
          <w:lang w:eastAsia="ar-SA"/>
        </w:rPr>
        <w:t>Бездушнов</w:t>
      </w:r>
      <w:proofErr w:type="spellEnd"/>
    </w:p>
    <w:p w:rsidR="00501918" w:rsidRDefault="00501918" w:rsidP="00501918">
      <w:pPr>
        <w:autoSpaceDE w:val="0"/>
        <w:ind w:firstLine="540"/>
        <w:jc w:val="both"/>
        <w:rPr>
          <w:rFonts w:eastAsia="Arial CYR" w:cs="Arial CYR"/>
          <w:szCs w:val="28"/>
          <w:lang w:eastAsia="ar-SA"/>
        </w:rPr>
      </w:pPr>
    </w:p>
    <w:p w:rsidR="003517A8" w:rsidRDefault="003517A8" w:rsidP="00501918">
      <w:pPr>
        <w:autoSpaceDE w:val="0"/>
        <w:ind w:firstLine="540"/>
        <w:jc w:val="both"/>
        <w:rPr>
          <w:rFonts w:eastAsia="Arial CYR" w:cs="Arial CYR"/>
          <w:szCs w:val="28"/>
          <w:lang w:eastAsia="ar-SA"/>
        </w:rPr>
      </w:pPr>
    </w:p>
    <w:p w:rsidR="003517A8" w:rsidRDefault="003517A8" w:rsidP="00501918">
      <w:pPr>
        <w:autoSpaceDE w:val="0"/>
        <w:ind w:firstLine="540"/>
        <w:jc w:val="both"/>
        <w:rPr>
          <w:rFonts w:eastAsia="Arial CYR" w:cs="Arial CYR"/>
          <w:szCs w:val="28"/>
          <w:lang w:eastAsia="ar-SA"/>
        </w:rPr>
      </w:pPr>
    </w:p>
    <w:p w:rsidR="003517A8" w:rsidRDefault="003517A8" w:rsidP="00501918">
      <w:pPr>
        <w:autoSpaceDE w:val="0"/>
        <w:ind w:firstLine="540"/>
        <w:jc w:val="both"/>
        <w:rPr>
          <w:rFonts w:eastAsia="Arial CYR" w:cs="Arial CYR"/>
          <w:szCs w:val="28"/>
          <w:lang w:eastAsia="ar-SA"/>
        </w:rPr>
      </w:pPr>
    </w:p>
    <w:p w:rsidR="003517A8" w:rsidRDefault="003517A8" w:rsidP="00501918">
      <w:pPr>
        <w:autoSpaceDE w:val="0"/>
        <w:ind w:firstLine="540"/>
        <w:jc w:val="both"/>
        <w:rPr>
          <w:rFonts w:eastAsia="Arial CYR" w:cs="Arial CYR"/>
          <w:szCs w:val="28"/>
          <w:lang w:eastAsia="ar-SA"/>
        </w:rPr>
      </w:pPr>
    </w:p>
    <w:p w:rsidR="00501918" w:rsidRDefault="00501918" w:rsidP="00501918">
      <w:pPr>
        <w:autoSpaceDE w:val="0"/>
        <w:jc w:val="both"/>
        <w:rPr>
          <w:rFonts w:eastAsia="Arial CYR" w:cs="Arial CYR"/>
          <w:sz w:val="20"/>
          <w:szCs w:val="20"/>
          <w:lang w:eastAsia="ar-SA"/>
        </w:rPr>
      </w:pPr>
    </w:p>
    <w:p w:rsidR="00501918" w:rsidRDefault="00501918" w:rsidP="00501918">
      <w:pPr>
        <w:autoSpaceDE w:val="0"/>
        <w:jc w:val="both"/>
      </w:pPr>
      <w:r>
        <w:rPr>
          <w:rFonts w:eastAsia="Arial CYR" w:cs="Arial CYR"/>
          <w:sz w:val="20"/>
          <w:szCs w:val="20"/>
          <w:lang w:eastAsia="ar-SA"/>
        </w:rPr>
        <w:t>Исп. Е.В. Васильева</w:t>
      </w:r>
    </w:p>
    <w:p w:rsidR="00501918" w:rsidRDefault="003517A8" w:rsidP="00501918">
      <w:pPr>
        <w:autoSpaceDE w:val="0"/>
        <w:jc w:val="both"/>
        <w:sectPr w:rsidR="00501918">
          <w:headerReference w:type="default" r:id="rId6"/>
          <w:pgSz w:w="11906" w:h="16838"/>
          <w:pgMar w:top="851" w:right="851" w:bottom="851" w:left="1985" w:header="357" w:footer="720" w:gutter="0"/>
          <w:cols w:space="720"/>
          <w:docGrid w:linePitch="600" w:charSpace="24576"/>
        </w:sectPr>
      </w:pPr>
      <w:r>
        <w:rPr>
          <w:rFonts w:eastAsia="Arial CYR" w:cs="Arial CYR"/>
          <w:sz w:val="20"/>
          <w:szCs w:val="20"/>
          <w:lang w:eastAsia="ar-SA"/>
        </w:rPr>
        <w:t>Тел.8(83638)943</w:t>
      </w:r>
    </w:p>
    <w:p w:rsidR="00222DCB" w:rsidRDefault="00222DCB" w:rsidP="00222DCB">
      <w:pPr>
        <w:jc w:val="center"/>
      </w:pPr>
      <w:r>
        <w:rPr>
          <w:szCs w:val="28"/>
        </w:rPr>
        <w:lastRenderedPageBreak/>
        <w:t xml:space="preserve">                                                                                          УТВЕРЖДЕНА                   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4336"/>
        <w:gridCol w:w="4510"/>
      </w:tblGrid>
      <w:tr w:rsidR="00222DCB" w:rsidTr="00DA00CF">
        <w:tc>
          <w:tcPr>
            <w:tcW w:w="4336" w:type="dxa"/>
            <w:shd w:val="clear" w:color="auto" w:fill="auto"/>
          </w:tcPr>
          <w:p w:rsidR="00222DCB" w:rsidRDefault="00222DCB" w:rsidP="00DA00CF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510" w:type="dxa"/>
            <w:shd w:val="clear" w:color="auto" w:fill="auto"/>
          </w:tcPr>
          <w:p w:rsidR="00222DCB" w:rsidRDefault="00222DCB" w:rsidP="00DA00CF">
            <w:pPr>
              <w:snapToGrid w:val="0"/>
              <w:jc w:val="both"/>
            </w:pPr>
            <w:r>
              <w:rPr>
                <w:szCs w:val="28"/>
              </w:rPr>
              <w:t xml:space="preserve">Постановлением Советской городской администрации Советского муниципального </w:t>
            </w:r>
            <w:r w:rsidR="002D1451">
              <w:rPr>
                <w:szCs w:val="28"/>
              </w:rPr>
              <w:t>района Республики Марий Эл от 26</w:t>
            </w:r>
            <w:r>
              <w:rPr>
                <w:szCs w:val="28"/>
              </w:rPr>
              <w:t xml:space="preserve"> </w:t>
            </w:r>
            <w:r w:rsidR="002D1451">
              <w:rPr>
                <w:szCs w:val="28"/>
              </w:rPr>
              <w:t xml:space="preserve">марта </w:t>
            </w:r>
            <w:r>
              <w:rPr>
                <w:szCs w:val="28"/>
              </w:rPr>
              <w:t>2021 года №</w:t>
            </w:r>
            <w:r w:rsidR="002D1451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</w:p>
          <w:p w:rsidR="00222DCB" w:rsidRDefault="00222DCB" w:rsidP="00DA00CF">
            <w:pPr>
              <w:snapToGrid w:val="0"/>
              <w:jc w:val="both"/>
            </w:pPr>
          </w:p>
        </w:tc>
      </w:tr>
    </w:tbl>
    <w:p w:rsidR="00222DCB" w:rsidRDefault="00222DCB" w:rsidP="00222DCB">
      <w:pPr>
        <w:jc w:val="both"/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both"/>
        <w:rPr>
          <w:szCs w:val="28"/>
        </w:rPr>
      </w:pPr>
    </w:p>
    <w:p w:rsidR="00222DCB" w:rsidRDefault="00222DCB" w:rsidP="00222DCB">
      <w:pPr>
        <w:jc w:val="center"/>
      </w:pPr>
      <w:r>
        <w:rPr>
          <w:szCs w:val="28"/>
        </w:rPr>
        <w:t xml:space="preserve">                                                                                 </w:t>
      </w:r>
    </w:p>
    <w:p w:rsidR="00222DCB" w:rsidRDefault="00222DCB" w:rsidP="00222DCB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МУНИЦИПАЛЬНАЯ ПРОГРАММА</w:t>
      </w:r>
    </w:p>
    <w:p w:rsidR="00222DCB" w:rsidRDefault="00222DCB" w:rsidP="00222DCB">
      <w:pPr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«ПОВЫШЕНИЕ БЕЗОПАСНОСТИ ДОРОЖНОГО</w:t>
      </w:r>
    </w:p>
    <w:p w:rsidR="00222DCB" w:rsidRDefault="00222DCB" w:rsidP="00222DCB">
      <w:pPr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ДВИЖЕНИЯ НА ТЕРРИТОРИИ</w:t>
      </w:r>
    </w:p>
    <w:p w:rsidR="00222DCB" w:rsidRDefault="00222DCB" w:rsidP="00222DCB">
      <w:pPr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ГОРОДСКОГО ПОСЕЛЕНИЯ СОВЕТСКИЙ</w:t>
      </w:r>
    </w:p>
    <w:p w:rsidR="00222DCB" w:rsidRDefault="00222DCB" w:rsidP="00222DCB">
      <w:pPr>
        <w:autoSpaceDE w:val="0"/>
        <w:jc w:val="center"/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В 2021-2025 ГОДАХ»</w:t>
      </w:r>
    </w:p>
    <w:p w:rsidR="00222DCB" w:rsidRDefault="00222DCB" w:rsidP="00222DCB">
      <w:pPr>
        <w:pStyle w:val="2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22DCB" w:rsidRDefault="00222DCB" w:rsidP="00222DCB">
      <w:pPr>
        <w:autoSpaceDE w:val="0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222DCB" w:rsidRDefault="00222DCB" w:rsidP="00222DCB">
      <w:pPr>
        <w:pStyle w:val="22"/>
        <w:pageBreakBefore/>
        <w:spacing w:line="360" w:lineRule="auto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П А С П О Р Т</w:t>
      </w:r>
    </w:p>
    <w:p w:rsidR="00222DCB" w:rsidRDefault="00222DCB" w:rsidP="00222DCB">
      <w:pPr>
        <w:autoSpaceDE w:val="0"/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bCs/>
          <w:szCs w:val="28"/>
        </w:rPr>
        <w:t>муниципальной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программы «Повышение безопасности </w:t>
      </w:r>
    </w:p>
    <w:p w:rsidR="00222DCB" w:rsidRDefault="00222DCB" w:rsidP="00222DCB">
      <w:pPr>
        <w:autoSpaceDE w:val="0"/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bCs/>
          <w:szCs w:val="28"/>
        </w:rPr>
        <w:t>дорожного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движения на территории </w:t>
      </w:r>
    </w:p>
    <w:p w:rsidR="00222DCB" w:rsidRDefault="00222DCB" w:rsidP="00222DCB">
      <w:pPr>
        <w:autoSpaceDE w:val="0"/>
        <w:jc w:val="center"/>
      </w:pPr>
      <w:proofErr w:type="gramStart"/>
      <w:r>
        <w:rPr>
          <w:rFonts w:ascii="Times New Roman CYR" w:eastAsia="Times New Roman CYR" w:hAnsi="Times New Roman CYR" w:cs="Times New Roman CYR"/>
          <w:b/>
          <w:bCs/>
          <w:szCs w:val="28"/>
        </w:rPr>
        <w:t>городского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поселения Советский  в 2021-2025 годах»</w:t>
      </w:r>
    </w:p>
    <w:p w:rsidR="00222DCB" w:rsidRDefault="00222DCB" w:rsidP="00222DCB">
      <w:pPr>
        <w:jc w:val="center"/>
        <w:rPr>
          <w:b/>
          <w:szCs w:val="28"/>
        </w:rPr>
      </w:pPr>
    </w:p>
    <w:p w:rsidR="00222DCB" w:rsidRDefault="00222DCB" w:rsidP="00222DCB">
      <w:pPr>
        <w:jc w:val="center"/>
        <w:rPr>
          <w:b/>
          <w:szCs w:val="28"/>
        </w:rPr>
      </w:pPr>
    </w:p>
    <w:p w:rsidR="00222DCB" w:rsidRDefault="00222DCB" w:rsidP="00222DCB">
      <w:pPr>
        <w:widowControl w:val="0"/>
        <w:jc w:val="both"/>
        <w:rPr>
          <w:b/>
          <w:sz w:val="24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411"/>
        <w:gridCol w:w="471"/>
        <w:gridCol w:w="6138"/>
      </w:tblGrid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 xml:space="preserve">Муниципальная программа «Повышение безопасности дорожного движения на территории городского поселения Советский </w:t>
            </w:r>
            <w:proofErr w:type="gramStart"/>
            <w:r>
              <w:rPr>
                <w:szCs w:val="28"/>
              </w:rPr>
              <w:t>в  2021</w:t>
            </w:r>
            <w:proofErr w:type="gramEnd"/>
            <w:r>
              <w:rPr>
                <w:szCs w:val="28"/>
              </w:rPr>
              <w:t>-2025 годах" (далее – Программа)</w:t>
            </w: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Федеральный закон от 10 декабря 1995г. № 196-ФЗ «О безопасности дорожного движения», подпрограмма "Совершенствование системы управления в области обеспечения безопасности дорожного движения" государственной программы Республики Марий Эл "</w:t>
            </w:r>
            <w:proofErr w:type="gramStart"/>
            <w:r>
              <w:rPr>
                <w:szCs w:val="28"/>
              </w:rPr>
              <w:t>Развитие  транспортной</w:t>
            </w:r>
            <w:proofErr w:type="gramEnd"/>
            <w:r>
              <w:rPr>
                <w:szCs w:val="28"/>
              </w:rPr>
              <w:t xml:space="preserve"> системы и повышение безопасности дорожного движения на период </w:t>
            </w:r>
            <w:r w:rsidRPr="00AE68DE">
              <w:rPr>
                <w:szCs w:val="28"/>
              </w:rPr>
              <w:t>2020</w:t>
            </w:r>
            <w:r>
              <w:rPr>
                <w:szCs w:val="28"/>
              </w:rPr>
              <w:t xml:space="preserve"> года", решение Правительственной комиссии Республики Марий Эл по обеспечению безопасности дорожного движения №4 от 20 ноября 2014 года.</w:t>
            </w:r>
          </w:p>
        </w:tc>
      </w:tr>
      <w:tr w:rsidR="00222DCB" w:rsidTr="00DA00CF">
        <w:tblPrEx>
          <w:tblCellMar>
            <w:left w:w="71" w:type="dxa"/>
            <w:right w:w="71" w:type="dxa"/>
          </w:tblCellMar>
        </w:tblPrEx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pStyle w:val="210"/>
              <w:widowControl w:val="0"/>
              <w:snapToGrid w:val="0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pStyle w:val="a4"/>
              <w:widowControl w:val="0"/>
              <w:tabs>
                <w:tab w:val="clear" w:pos="4677"/>
                <w:tab w:val="clear" w:pos="9355"/>
                <w:tab w:val="left" w:pos="6237"/>
                <w:tab w:val="left" w:pos="6804"/>
              </w:tabs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pStyle w:val="a4"/>
              <w:widowControl w:val="0"/>
              <w:tabs>
                <w:tab w:val="clear" w:pos="4677"/>
                <w:tab w:val="clear" w:pos="9355"/>
                <w:tab w:val="left" w:pos="6237"/>
                <w:tab w:val="left" w:pos="6804"/>
              </w:tabs>
              <w:snapToGrid w:val="0"/>
              <w:rPr>
                <w:szCs w:val="28"/>
              </w:rPr>
            </w:pPr>
          </w:p>
        </w:tc>
      </w:tr>
      <w:tr w:rsidR="00222DCB" w:rsidTr="00DA00CF">
        <w:tblPrEx>
          <w:tblCellMar>
            <w:left w:w="71" w:type="dxa"/>
            <w:right w:w="71" w:type="dxa"/>
          </w:tblCellMar>
        </w:tblPrEx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pStyle w:val="210"/>
              <w:widowControl w:val="0"/>
              <w:snapToGrid w:val="0"/>
            </w:pPr>
            <w:r>
              <w:rPr>
                <w:szCs w:val="28"/>
              </w:rPr>
              <w:t xml:space="preserve">Руководитель программы 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pStyle w:val="a4"/>
              <w:widowControl w:val="0"/>
              <w:tabs>
                <w:tab w:val="clear" w:pos="4677"/>
                <w:tab w:val="clear" w:pos="9355"/>
                <w:tab w:val="left" w:pos="6237"/>
                <w:tab w:val="left" w:pos="6804"/>
              </w:tabs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pStyle w:val="a4"/>
              <w:widowControl w:val="0"/>
              <w:tabs>
                <w:tab w:val="clear" w:pos="4677"/>
                <w:tab w:val="clear" w:pos="9355"/>
                <w:tab w:val="left" w:pos="6237"/>
                <w:tab w:val="left" w:pos="6804"/>
              </w:tabs>
              <w:snapToGrid w:val="0"/>
            </w:pPr>
            <w:r>
              <w:rPr>
                <w:szCs w:val="28"/>
              </w:rPr>
              <w:t>Советская городская администрация</w:t>
            </w:r>
          </w:p>
          <w:p w:rsidR="00222DCB" w:rsidRDefault="00222DCB" w:rsidP="00DA00CF">
            <w:pPr>
              <w:pStyle w:val="a4"/>
              <w:widowControl w:val="0"/>
              <w:tabs>
                <w:tab w:val="clear" w:pos="4677"/>
                <w:tab w:val="clear" w:pos="9355"/>
                <w:tab w:val="left" w:pos="6237"/>
                <w:tab w:val="left" w:pos="6804"/>
              </w:tabs>
              <w:snapToGrid w:val="0"/>
            </w:pPr>
            <w:r>
              <w:rPr>
                <w:szCs w:val="28"/>
              </w:rPr>
              <w:t>Советского муниципального района Республики Марий Эл</w:t>
            </w: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pStyle w:val="a4"/>
              <w:widowControl w:val="0"/>
              <w:tabs>
                <w:tab w:val="clear" w:pos="4677"/>
                <w:tab w:val="clear" w:pos="9355"/>
                <w:tab w:val="left" w:pos="6237"/>
                <w:tab w:val="left" w:pos="6804"/>
              </w:tabs>
              <w:snapToGrid w:val="0"/>
            </w:pPr>
            <w:r>
              <w:rPr>
                <w:szCs w:val="28"/>
              </w:rPr>
              <w:t>Советская городская администрация</w:t>
            </w:r>
          </w:p>
          <w:p w:rsidR="00222DCB" w:rsidRDefault="00222DCB" w:rsidP="00DA00CF">
            <w:pPr>
              <w:pStyle w:val="a4"/>
              <w:widowControl w:val="0"/>
              <w:tabs>
                <w:tab w:val="clear" w:pos="4677"/>
                <w:tab w:val="clear" w:pos="9355"/>
                <w:tab w:val="left" w:pos="6237"/>
                <w:tab w:val="left" w:pos="6804"/>
              </w:tabs>
              <w:snapToGrid w:val="0"/>
              <w:jc w:val="both"/>
            </w:pPr>
            <w:r>
              <w:rPr>
                <w:szCs w:val="28"/>
              </w:rPr>
              <w:t>Советского муниципального района Республики Марий Эл</w:t>
            </w: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Основные цели программы, важнейшие целевые показатели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proofErr w:type="gramStart"/>
            <w:r>
              <w:rPr>
                <w:szCs w:val="28"/>
              </w:rPr>
              <w:t>обеспечение</w:t>
            </w:r>
            <w:proofErr w:type="gramEnd"/>
            <w:r>
              <w:rPr>
                <w:szCs w:val="28"/>
              </w:rPr>
              <w:t xml:space="preserve"> безопасности дорожного движения;</w:t>
            </w:r>
          </w:p>
          <w:p w:rsidR="00222DCB" w:rsidRDefault="00222DCB" w:rsidP="00DA00CF">
            <w:pPr>
              <w:widowControl w:val="0"/>
              <w:jc w:val="both"/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обеспечение</w:t>
            </w:r>
            <w:proofErr w:type="gramEnd"/>
            <w:r>
              <w:rPr>
                <w:szCs w:val="28"/>
              </w:rPr>
              <w:t xml:space="preserve"> охраны жизни, здоровья граждан и их имущества, повышение гарантий их законных прав на безопасные условия движения на дорогах;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снижение</w:t>
            </w:r>
            <w:proofErr w:type="gramEnd"/>
            <w:r>
              <w:rPr>
                <w:szCs w:val="28"/>
              </w:rPr>
              <w:t xml:space="preserve"> уровня аварийности на автодорогах поселения и сокращение числа погибших в ДТП;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создание</w:t>
            </w:r>
            <w:proofErr w:type="gramEnd"/>
            <w:r>
              <w:rPr>
                <w:szCs w:val="28"/>
              </w:rPr>
              <w:t xml:space="preserve"> современной материально-технической базы, позволяющей в дальнейшем на качественно новом уровне обеспечивать безопасность дорожного движения.</w:t>
            </w: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Основные задачи программы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proofErr w:type="gramStart"/>
            <w:r>
              <w:rPr>
                <w:szCs w:val="28"/>
              </w:rPr>
              <w:t>повышение</w:t>
            </w:r>
            <w:proofErr w:type="gramEnd"/>
            <w:r>
              <w:rPr>
                <w:szCs w:val="28"/>
              </w:rPr>
              <w:t xml:space="preserve"> безопасности дорожного движения;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совершенствование</w:t>
            </w:r>
            <w:proofErr w:type="gramEnd"/>
            <w:r>
              <w:rPr>
                <w:szCs w:val="28"/>
              </w:rPr>
              <w:t xml:space="preserve"> системы управления обеспечением безопасности дорожного движения;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предупреждение</w:t>
            </w:r>
            <w:proofErr w:type="gramEnd"/>
            <w:r>
              <w:rPr>
                <w:szCs w:val="28"/>
              </w:rPr>
              <w:t xml:space="preserve"> опасного поведения участников дорожного движения и повышение профессиональной надежности водителей транспортных средств;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ликвидация</w:t>
            </w:r>
            <w:proofErr w:type="gramEnd"/>
            <w:r>
              <w:rPr>
                <w:szCs w:val="28"/>
              </w:rPr>
              <w:t xml:space="preserve"> и профилактика возникновения опасных участков на улично-дорожной сети;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разработка</w:t>
            </w:r>
            <w:proofErr w:type="gramEnd"/>
            <w:r>
              <w:rPr>
                <w:szCs w:val="28"/>
              </w:rPr>
              <w:t xml:space="preserve"> и применение эффективных схем, методов и средств организации дорожного движения</w:t>
            </w: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2021-2025 годы</w:t>
            </w:r>
          </w:p>
          <w:p w:rsidR="00222DCB" w:rsidRDefault="00222DCB" w:rsidP="00DA00CF">
            <w:pPr>
              <w:widowControl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Перечень основных мероприятий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proofErr w:type="gramStart"/>
            <w:r>
              <w:rPr>
                <w:szCs w:val="28"/>
              </w:rPr>
              <w:t>формирование</w:t>
            </w:r>
            <w:proofErr w:type="gramEnd"/>
            <w:r>
              <w:rPr>
                <w:szCs w:val="28"/>
              </w:rPr>
              <w:t xml:space="preserve"> общественного мнения по проблеме безопасности дорожного движения;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предупреждение</w:t>
            </w:r>
            <w:proofErr w:type="gramEnd"/>
            <w:r>
              <w:rPr>
                <w:szCs w:val="28"/>
              </w:rPr>
              <w:t xml:space="preserve"> детского дорожно-транспортного травматизма;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совершенствование</w:t>
            </w:r>
            <w:proofErr w:type="gramEnd"/>
            <w:r>
              <w:rPr>
                <w:szCs w:val="28"/>
              </w:rPr>
              <w:t xml:space="preserve"> дорожных условий и внедрение технических средств регулирования дорожного движения;</w:t>
            </w:r>
          </w:p>
          <w:p w:rsidR="00222DCB" w:rsidRDefault="00222DCB" w:rsidP="00DA00CF">
            <w:pPr>
              <w:widowControl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Исполнители основных мероприятий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Советская городская администрация Советского муниципального района Республики Марий Эл, организации привлекаемые для выполнения.</w:t>
            </w: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Объем и источники финансирования программы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Общий объем финансирования Программы составляет</w:t>
            </w:r>
            <w:r>
              <w:rPr>
                <w:b/>
                <w:bCs/>
                <w:szCs w:val="28"/>
              </w:rPr>
              <w:t xml:space="preserve"> 260916,41 </w:t>
            </w:r>
            <w:r>
              <w:rPr>
                <w:szCs w:val="28"/>
              </w:rPr>
              <w:t>тыс. рублей.</w:t>
            </w:r>
          </w:p>
        </w:tc>
      </w:tr>
      <w:tr w:rsidR="00222DCB" w:rsidTr="00DA00CF">
        <w:tblPrEx>
          <w:tblCellMar>
            <w:left w:w="71" w:type="dxa"/>
            <w:right w:w="71" w:type="dxa"/>
          </w:tblCellMar>
        </w:tblPrEx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tabs>
                <w:tab w:val="left" w:pos="6237"/>
                <w:tab w:val="left" w:pos="6804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pStyle w:val="a8"/>
              <w:widowControl w:val="0"/>
              <w:tabs>
                <w:tab w:val="left" w:pos="-1701"/>
              </w:tabs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pStyle w:val="a8"/>
              <w:widowControl w:val="0"/>
              <w:tabs>
                <w:tab w:val="left" w:pos="-1701"/>
              </w:tabs>
              <w:snapToGrid w:val="0"/>
              <w:rPr>
                <w:szCs w:val="28"/>
              </w:rPr>
            </w:pPr>
          </w:p>
        </w:tc>
      </w:tr>
      <w:tr w:rsidR="00222DCB" w:rsidTr="00DA00CF">
        <w:tblPrEx>
          <w:tblCellMar>
            <w:left w:w="71" w:type="dxa"/>
            <w:right w:w="71" w:type="dxa"/>
          </w:tblCellMar>
        </w:tblPrEx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tabs>
                <w:tab w:val="left" w:pos="6237"/>
                <w:tab w:val="left" w:pos="6804"/>
              </w:tabs>
              <w:snapToGrid w:val="0"/>
              <w:jc w:val="both"/>
            </w:pPr>
            <w:r>
              <w:rPr>
                <w:szCs w:val="28"/>
              </w:rPr>
              <w:t>Система организации управления и контроля за исполнением Программы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pStyle w:val="a8"/>
              <w:widowControl w:val="0"/>
              <w:tabs>
                <w:tab w:val="left" w:pos="-1701"/>
              </w:tabs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pStyle w:val="a8"/>
              <w:widowControl w:val="0"/>
              <w:tabs>
                <w:tab w:val="left" w:pos="-1701"/>
              </w:tabs>
              <w:snapToGrid w:val="0"/>
            </w:pPr>
            <w:proofErr w:type="gramStart"/>
            <w:r>
              <w:rPr>
                <w:szCs w:val="28"/>
              </w:rPr>
              <w:t>общее</w:t>
            </w:r>
            <w:proofErr w:type="gramEnd"/>
            <w:r>
              <w:rPr>
                <w:szCs w:val="28"/>
              </w:rPr>
              <w:t xml:space="preserve"> руководство и контроль за ходом реализации Программы осуществляет комиссия по безопасности дорожного движения Советского муниципального района</w:t>
            </w:r>
          </w:p>
          <w:p w:rsidR="00222DCB" w:rsidRDefault="00222DCB" w:rsidP="00DA00CF">
            <w:pPr>
              <w:pStyle w:val="a8"/>
              <w:widowControl w:val="0"/>
              <w:tabs>
                <w:tab w:val="left" w:pos="-1701"/>
              </w:tabs>
              <w:snapToGrid w:val="0"/>
            </w:pPr>
            <w:r>
              <w:rPr>
                <w:rFonts w:ascii="Times New Roman CYR" w:eastAsia="Times New Roman CYR" w:hAnsi="Times New Roman CYR" w:cs="Times New Roman CYR"/>
                <w:szCs w:val="28"/>
              </w:rPr>
              <w:t>Руководитель Программы — Советская городская администрация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Советского муниципального района, </w:t>
            </w:r>
            <w:r>
              <w:rPr>
                <w:rFonts w:ascii="Times New Roman CYR" w:eastAsia="Times New Roman CYR" w:hAnsi="Times New Roman CYR" w:cs="Times New Roman CYR"/>
                <w:szCs w:val="28"/>
              </w:rPr>
              <w:t xml:space="preserve">ежеквартально и по итогам года представляет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Cs w:val="28"/>
              </w:rPr>
              <w:t>в  комиссию</w:t>
            </w:r>
            <w:proofErr w:type="gramEnd"/>
            <w:r>
              <w:rPr>
                <w:rFonts w:ascii="Times New Roman CYR" w:eastAsia="Times New Roman CYR" w:hAnsi="Times New Roman CYR" w:cs="Times New Roman CYR"/>
                <w:szCs w:val="28"/>
              </w:rPr>
              <w:t xml:space="preserve"> по БДД </w:t>
            </w:r>
            <w:r>
              <w:rPr>
                <w:rFonts w:ascii="Times New Roman CYR" w:eastAsia="Times New Roman CYR" w:hAnsi="Times New Roman CYR" w:cs="Times New Roman CYR"/>
                <w:szCs w:val="28"/>
              </w:rPr>
              <w:lastRenderedPageBreak/>
              <w:t>отчет о ходе реализации Программы и эффективности использования финансовых средств.</w:t>
            </w: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  <w:rPr>
                <w:szCs w:val="28"/>
              </w:rPr>
            </w:pP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  <w:rPr>
                <w:szCs w:val="28"/>
              </w:rPr>
            </w:pPr>
          </w:p>
        </w:tc>
      </w:tr>
      <w:tr w:rsidR="00222DCB" w:rsidTr="00DA00CF">
        <w:tc>
          <w:tcPr>
            <w:tcW w:w="241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71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right"/>
            </w:pPr>
            <w:r>
              <w:rPr>
                <w:szCs w:val="28"/>
              </w:rPr>
              <w:t>-</w:t>
            </w:r>
          </w:p>
        </w:tc>
        <w:tc>
          <w:tcPr>
            <w:tcW w:w="6138" w:type="dxa"/>
            <w:shd w:val="clear" w:color="auto" w:fill="auto"/>
          </w:tcPr>
          <w:p w:rsidR="00222DCB" w:rsidRDefault="00222DCB" w:rsidP="00DA00CF">
            <w:pPr>
              <w:widowControl w:val="0"/>
              <w:snapToGrid w:val="0"/>
              <w:jc w:val="both"/>
            </w:pPr>
            <w:proofErr w:type="gramStart"/>
            <w:r>
              <w:rPr>
                <w:szCs w:val="28"/>
              </w:rPr>
              <w:t>снижение</w:t>
            </w:r>
            <w:proofErr w:type="gramEnd"/>
            <w:r>
              <w:rPr>
                <w:szCs w:val="28"/>
              </w:rPr>
              <w:t xml:space="preserve"> уровня аварийности на автодорогах городского поселения  и сокращение числа погибших в ДТП; 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формирование</w:t>
            </w:r>
            <w:proofErr w:type="gramEnd"/>
            <w:r>
              <w:rPr>
                <w:szCs w:val="28"/>
              </w:rPr>
              <w:t xml:space="preserve"> правовой культуры населения в сфере безопасности дорожного движения;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формирование</w:t>
            </w:r>
            <w:proofErr w:type="gramEnd"/>
            <w:r>
              <w:rPr>
                <w:szCs w:val="28"/>
              </w:rPr>
              <w:t xml:space="preserve"> положительного общественного мнения по проблеме безопасности дорожного движения;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создание</w:t>
            </w:r>
            <w:proofErr w:type="gramEnd"/>
            <w:r>
              <w:rPr>
                <w:szCs w:val="28"/>
              </w:rPr>
              <w:t xml:space="preserve"> современной материально-технической базы, на основе которой в дальнейшем на качественно новом уровне будет обеспечиваться безопасность дорожного движения;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снижение</w:t>
            </w:r>
            <w:proofErr w:type="gramEnd"/>
            <w:r>
              <w:rPr>
                <w:szCs w:val="28"/>
              </w:rPr>
              <w:t xml:space="preserve"> затрат на финансирование мероприятий, связанных с социальной поддержкой семей погибших в результате ДТП;</w:t>
            </w:r>
          </w:p>
          <w:p w:rsidR="00222DCB" w:rsidRDefault="00222DCB" w:rsidP="00DA00CF">
            <w:pPr>
              <w:widowControl w:val="0"/>
              <w:jc w:val="both"/>
            </w:pPr>
            <w:proofErr w:type="gramStart"/>
            <w:r>
              <w:rPr>
                <w:szCs w:val="28"/>
              </w:rPr>
              <w:t>снижение</w:t>
            </w:r>
            <w:proofErr w:type="gramEnd"/>
            <w:r>
              <w:rPr>
                <w:szCs w:val="28"/>
              </w:rPr>
              <w:t xml:space="preserve"> текущих затрат на поддержание в исправном состоянии технических средств, задействованных на обеспечение безопасности дорожного движения.</w:t>
            </w:r>
          </w:p>
        </w:tc>
      </w:tr>
    </w:tbl>
    <w:p w:rsidR="00222DCB" w:rsidRDefault="00222DCB" w:rsidP="00222DCB">
      <w:pPr>
        <w:pageBreakBefore/>
        <w:widowControl w:val="0"/>
        <w:ind w:firstLine="709"/>
        <w:jc w:val="center"/>
      </w:pPr>
    </w:p>
    <w:p w:rsidR="00222DCB" w:rsidRDefault="00222DCB" w:rsidP="00222DCB">
      <w:pPr>
        <w:widowControl w:val="0"/>
        <w:ind w:firstLine="709"/>
        <w:jc w:val="center"/>
      </w:pPr>
      <w:r>
        <w:rPr>
          <w:b/>
          <w:szCs w:val="28"/>
        </w:rPr>
        <w:t>1. СОДЕРЖАНИЕ ПРОБЛЕМЫ И ОБОСНОВАНИЕ НЕОБХОДИМОСТИ ЕЕ РЕШЕНИЯ ПРОГРАММНЫМИ МЕТОДАМИ</w:t>
      </w: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pStyle w:val="a8"/>
        <w:widowControl w:val="0"/>
        <w:ind w:firstLine="709"/>
      </w:pPr>
      <w:r>
        <w:rPr>
          <w:szCs w:val="28"/>
        </w:rPr>
        <w:t>Настоящая программа ориентирована на обеспечение безопасности дорожного движения на территории городского поселения Советский Советского муниципального района и направлена на снижение уровня аварийности в целом на дорогах городского поселения.</w:t>
      </w:r>
    </w:p>
    <w:p w:rsidR="00222DCB" w:rsidRDefault="00222DCB" w:rsidP="00222DCB">
      <w:pPr>
        <w:pStyle w:val="a8"/>
        <w:widowControl w:val="0"/>
        <w:ind w:firstLine="709"/>
      </w:pPr>
      <w:r>
        <w:rPr>
          <w:szCs w:val="28"/>
        </w:rPr>
        <w:t>Актуальность принятия данной программы обусловлена следующими значимыми показателями:</w:t>
      </w:r>
    </w:p>
    <w:p w:rsidR="00222DCB" w:rsidRDefault="00222DCB" w:rsidP="00222DCB">
      <w:pPr>
        <w:pStyle w:val="a8"/>
        <w:widowControl w:val="0"/>
        <w:ind w:firstLine="709"/>
      </w:pPr>
      <w:r>
        <w:rPr>
          <w:szCs w:val="28"/>
        </w:rPr>
        <w:t>- увеличение общего количества владельцев автотранспортных средств;</w:t>
      </w:r>
    </w:p>
    <w:p w:rsidR="00222DCB" w:rsidRDefault="00222DCB" w:rsidP="00222DCB">
      <w:pPr>
        <w:pStyle w:val="a8"/>
        <w:widowControl w:val="0"/>
        <w:ind w:firstLine="709"/>
      </w:pPr>
      <w:r>
        <w:rPr>
          <w:szCs w:val="28"/>
        </w:rPr>
        <w:t>- увеличение общего количества дорожно-транспортных происшествий (в том числе с пострадавшими и с материальным ущербом);</w:t>
      </w:r>
    </w:p>
    <w:p w:rsidR="00222DCB" w:rsidRDefault="00222DCB" w:rsidP="00222DCB">
      <w:pPr>
        <w:pStyle w:val="a8"/>
        <w:widowControl w:val="0"/>
        <w:ind w:firstLine="709"/>
      </w:pPr>
      <w:r>
        <w:rPr>
          <w:szCs w:val="28"/>
        </w:rPr>
        <w:t>- увеличение числа пострадавших в дорожно-транспортных происшествиях.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 xml:space="preserve">Наиболее распространенный вид ДТП – наезд на пешехода, столкновение и опрокидывание. Каждая пятая авария совершается из-за нарушения ПДД пешеходами. </w:t>
      </w:r>
    </w:p>
    <w:p w:rsidR="00222DCB" w:rsidRDefault="00222DCB" w:rsidP="00222DCB">
      <w:pPr>
        <w:widowControl w:val="0"/>
        <w:jc w:val="both"/>
      </w:pPr>
      <w:r>
        <w:rPr>
          <w:szCs w:val="28"/>
        </w:rPr>
        <w:t xml:space="preserve">          Сохранение высокого уровня аварийности на дорогах республики, Советского района, Советского городского поселения, в том числе за последние годы, объясняется еще и такими факторами, как снижение объемов финансирования на содержание дорог и мероприятия по повышению безопасности дорожного движения, а также недостатки в работе дорожных и коммунальных органов.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Необходимо отметить снижение общей правовой и автотранспортной культуры участников дорожного движения. На это указывает стабильно-высокий уровень дорожно-транспортных происшествий совершенных по вине водителей, в том числе водителями в состоянии алкогольного опьянения.</w:t>
      </w:r>
    </w:p>
    <w:p w:rsidR="00222DCB" w:rsidRDefault="00222DCB" w:rsidP="00222DCB">
      <w:pPr>
        <w:autoSpaceDE w:val="0"/>
        <w:ind w:firstLine="709"/>
        <w:jc w:val="both"/>
      </w:pPr>
      <w:r>
        <w:rPr>
          <w:rFonts w:ascii="Times New Roman CYR" w:eastAsia="Times New Roman CYR" w:hAnsi="Times New Roman CYR" w:cs="Times New Roman CYR"/>
          <w:szCs w:val="28"/>
        </w:rPr>
        <w:t xml:space="preserve">Комплексная проверка содержания автомобильных дорог в населенных пунктах Советского городского поселения показывает неполное соответствие состояния проезжей части, обочин, элементов обустройства установленным требованиям, низкую оснащенность улиц дорожными знаками. </w:t>
      </w:r>
    </w:p>
    <w:p w:rsidR="00222DCB" w:rsidRDefault="00222DCB" w:rsidP="00222DCB">
      <w:pPr>
        <w:autoSpaceDE w:val="0"/>
        <w:ind w:firstLine="709"/>
        <w:jc w:val="both"/>
      </w:pPr>
      <w:r>
        <w:rPr>
          <w:rFonts w:ascii="Times New Roman CYR" w:eastAsia="Times New Roman CYR" w:hAnsi="Times New Roman CYR" w:cs="Times New Roman CYR"/>
          <w:szCs w:val="28"/>
        </w:rPr>
        <w:t xml:space="preserve">В целом состояние существующей улично-дорожной сети характеризуется как удовлетворительное. В течение последнего десятилетия наблюдается устойчивая тенденция к снижению эксплуатационно-технического состояния сети дорог. Происходит нарастание количества дефектов и разрушений из-за недостаточного восстановительного ремонта. Постоянно накапливающийся </w:t>
      </w:r>
      <w:proofErr w:type="spellStart"/>
      <w:r>
        <w:rPr>
          <w:rFonts w:ascii="Times New Roman CYR" w:eastAsia="Times New Roman CYR" w:hAnsi="Times New Roman CYR" w:cs="Times New Roman CYR"/>
          <w:szCs w:val="28"/>
        </w:rPr>
        <w:t>недоремонт</w:t>
      </w:r>
      <w:proofErr w:type="spellEnd"/>
      <w:r>
        <w:rPr>
          <w:rFonts w:ascii="Times New Roman CYR" w:eastAsia="Times New Roman CYR" w:hAnsi="Times New Roman CYR" w:cs="Times New Roman CYR"/>
          <w:szCs w:val="28"/>
        </w:rPr>
        <w:t xml:space="preserve"> вынуждает значительную часть средств из сметы на содержание дорог расходовать на устранение дефектов проезжей части (выбоины, трещины, просадки, пучины), не устраняя причин их образования. Сохранение потребительских качеств дорог обеспечивается в большей мере за счет текущего содержания дорог.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lastRenderedPageBreak/>
        <w:t>В связи с этим, целью данной Программы является совместное решение органами местного самоуправления поселения, исполнительной власти поселения, поставленных в ней задач, добиться уменьшения негативных последствий в складывающейся ситуации, взять под контроль сложную обстановку состояния улично-дорожной сети.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Настоящая Программа направлена на снижение уровня аварийности, обеспечение безопасного и бесперебойного движения транспорта на дорогах поселения, на обеспечение более высокого уровня защищенности участников дорожного движения от дорожно-транспортных происшествий, правонарушений и их последствий. Она предусматривает решение задач по сохранению жизни, здоровья и имущества участников дорожного движения, защите их законных интересов, а также интересов общества и государства в целом.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Программа строится на принципах законности, демократизма и гласности, комплексного решения проблем, приоритета жизни и здоровья граждан, участвующих в дорожном движении, над экономическими результатами хозяйственной деятельности.</w:t>
      </w: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jc w:val="center"/>
      </w:pPr>
      <w:r>
        <w:rPr>
          <w:b/>
          <w:szCs w:val="28"/>
        </w:rPr>
        <w:t xml:space="preserve">2. ОСНОВНЫЕ ЦЕЛИ, ЗАДАЧИ И СРОКИ РЕАЛИЗАЦИИ </w:t>
      </w:r>
    </w:p>
    <w:p w:rsidR="00222DCB" w:rsidRDefault="00222DCB" w:rsidP="00222DCB">
      <w:pPr>
        <w:widowControl w:val="0"/>
        <w:jc w:val="center"/>
      </w:pPr>
      <w:r>
        <w:rPr>
          <w:b/>
          <w:szCs w:val="28"/>
        </w:rPr>
        <w:t>ПРОГРАММЫ</w:t>
      </w: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Целью Программы является повышение безопасности дорожного движения в населенных пунктах поселения, обеспечение охраны жизни, здоровья граждан и их имущества, повышение гарантий их законных прав на безопасные условия движения на дорогах. Условием достижения цели является решение следующих задач: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- совершенствование системы управления обеспечением безопасности дорожного движения;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- ликвидация и профилактика возникновения опасных участков на улично-дорожной сети;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- разработка и применение эффективных схем, методов и средств организации дорожного движения.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В целом ожидается создание современной материально-технической базы, позволяющей в дальнейшем на качественно новом уровне обеспечивать безопасность дорожного движения.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Программа рассчитана на 2021-2025 годы. Проведение программных мероприятий будет осуществляться в течение всего периода ее действия.</w:t>
      </w: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center"/>
        <w:rPr>
          <w:b/>
          <w:szCs w:val="28"/>
        </w:rPr>
      </w:pPr>
    </w:p>
    <w:p w:rsidR="00222DCB" w:rsidRDefault="00222DCB" w:rsidP="00222DCB">
      <w:pPr>
        <w:widowControl w:val="0"/>
        <w:ind w:firstLine="709"/>
        <w:jc w:val="center"/>
      </w:pPr>
      <w:r>
        <w:rPr>
          <w:b/>
          <w:szCs w:val="28"/>
        </w:rPr>
        <w:t>3. СИСТЕМА ПРОГРАММНЫХ МЕРОПРИЯТИЙ</w:t>
      </w: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Система программных мероприятий является совокупностью мер заинтересованных предприятий и организаций, направленных на обеспечение безопасности движения автотранспортных средств и граждан на дорогах в населенных пунктах городского поселения Советский Советского муниципального района Республики Марий Эл в частности, осуществление которых в рамках текущего финансирования не представляется возможным.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Мероприятия, направленные на реализацию заявленных в Программе целей и задач носят системный характер и изложены в приложение № 1.</w:t>
      </w:r>
    </w:p>
    <w:p w:rsidR="00222DCB" w:rsidRDefault="00222DCB" w:rsidP="00222DCB">
      <w:pPr>
        <w:widowControl w:val="0"/>
        <w:ind w:firstLine="709"/>
        <w:jc w:val="both"/>
      </w:pPr>
      <w:r>
        <w:rPr>
          <w:szCs w:val="28"/>
        </w:rPr>
        <w:t>Комплексная реализация мероприятий позволит повысить эффективность текущей деятельности по обеспечению безопасности участников дорожного движения.</w:t>
      </w:r>
      <w:r>
        <w:rPr>
          <w:sz w:val="24"/>
        </w:rPr>
        <w:t xml:space="preserve"> </w:t>
      </w:r>
      <w:r>
        <w:rPr>
          <w:szCs w:val="28"/>
        </w:rPr>
        <w:t>При этом часть мероприятий требует дальнейшей конкретизации в ходе реализации программы.</w:t>
      </w:r>
    </w:p>
    <w:p w:rsidR="00222DCB" w:rsidRDefault="00222DCB" w:rsidP="00222DCB">
      <w:pPr>
        <w:widowControl w:val="0"/>
        <w:ind w:firstLine="709"/>
        <w:jc w:val="both"/>
        <w:rPr>
          <w:sz w:val="24"/>
        </w:rPr>
      </w:pPr>
    </w:p>
    <w:p w:rsidR="00222DCB" w:rsidRDefault="00222DCB" w:rsidP="00222DCB">
      <w:pPr>
        <w:widowControl w:val="0"/>
        <w:ind w:firstLine="709"/>
        <w:jc w:val="both"/>
        <w:rPr>
          <w:sz w:val="24"/>
        </w:rPr>
      </w:pPr>
    </w:p>
    <w:p w:rsidR="00222DCB" w:rsidRDefault="00222DCB" w:rsidP="00222DCB">
      <w:pPr>
        <w:widowControl w:val="0"/>
        <w:ind w:firstLine="709"/>
        <w:jc w:val="center"/>
      </w:pPr>
      <w:r>
        <w:rPr>
          <w:b/>
          <w:szCs w:val="28"/>
        </w:rPr>
        <w:t>4. РЕСУРСНОЕ ОБЕСПЕЧЕНИЕ ПРОГРАММЫ</w:t>
      </w: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709"/>
        <w:jc w:val="both"/>
        <w:rPr>
          <w:szCs w:val="28"/>
        </w:rPr>
      </w:pP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 xml:space="preserve">Финансирование мероприятий Программы осуществляется за счет средств бюджета городского поселения Советский, направленных целевым назначением на выполнение программных мероприятий. 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 xml:space="preserve">Общий объем средств бюджета поселения на весь период реализации Программы составляет </w:t>
      </w:r>
      <w:r w:rsidRPr="00AB088D">
        <w:rPr>
          <w:b/>
          <w:bCs/>
          <w:szCs w:val="28"/>
        </w:rPr>
        <w:t xml:space="preserve">260916,41 </w:t>
      </w:r>
      <w:r>
        <w:rPr>
          <w:szCs w:val="28"/>
        </w:rPr>
        <w:t>тыс. рублей.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Объемы финансирования Программы на 2021-2025 годы приведены в приложениях № 1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 xml:space="preserve">В ходе реализации Программы будет осуществляться постоянная работа по привлечению внебюджетных источников финансирования запланированных мероприятий. </w:t>
      </w:r>
    </w:p>
    <w:p w:rsidR="00222DCB" w:rsidRDefault="00222DCB" w:rsidP="00222DCB">
      <w:pPr>
        <w:widowControl w:val="0"/>
        <w:ind w:firstLine="567"/>
        <w:jc w:val="both"/>
        <w:rPr>
          <w:szCs w:val="28"/>
        </w:rPr>
      </w:pPr>
    </w:p>
    <w:p w:rsidR="00222DCB" w:rsidRDefault="00222DCB" w:rsidP="00222DCB">
      <w:pPr>
        <w:widowControl w:val="0"/>
        <w:ind w:firstLine="567"/>
        <w:jc w:val="both"/>
        <w:rPr>
          <w:sz w:val="24"/>
        </w:rPr>
      </w:pPr>
    </w:p>
    <w:p w:rsidR="00222DCB" w:rsidRDefault="00222DCB" w:rsidP="00222DCB">
      <w:pPr>
        <w:widowControl w:val="0"/>
        <w:ind w:firstLine="567"/>
        <w:jc w:val="center"/>
      </w:pPr>
      <w:r>
        <w:rPr>
          <w:b/>
          <w:bCs/>
          <w:szCs w:val="28"/>
        </w:rPr>
        <w:t>5. МЕХАНИЗМ РЕАЛИЗАЦИИ ПРОГРАММЫ</w:t>
      </w:r>
    </w:p>
    <w:p w:rsidR="00222DCB" w:rsidRDefault="00222DCB" w:rsidP="00222DCB">
      <w:pPr>
        <w:widowControl w:val="0"/>
        <w:ind w:firstLine="567"/>
        <w:jc w:val="both"/>
        <w:rPr>
          <w:szCs w:val="28"/>
        </w:rPr>
      </w:pPr>
    </w:p>
    <w:p w:rsidR="00222DCB" w:rsidRDefault="00222DCB" w:rsidP="00222DCB">
      <w:pPr>
        <w:widowControl w:val="0"/>
        <w:ind w:firstLine="567"/>
        <w:jc w:val="both"/>
        <w:rPr>
          <w:szCs w:val="28"/>
        </w:rPr>
      </w:pP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Программа реализуется в строгом соблюдении Конституции Российской Федерации и Республики Марий Эл, требований федеральных и республиканских законов, других нормативных правовых актов, регламентирующих обеспечение правопорядка и общественной безопасности.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Органы исполнительной власти, предприятия и организации Советского муниципального района Республики Марий Эл создают благоприятные условия для осуществления программных мероприятий, обеспечивают взаимодействие в их исполнении.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Базовый принцип построения механизма реализации Программы – совместная работа всех участников по повышению безопасности дорожного движения в поселении.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 xml:space="preserve">Механизм реализации программы включает организационную, </w:t>
      </w:r>
      <w:r>
        <w:rPr>
          <w:szCs w:val="28"/>
        </w:rPr>
        <w:lastRenderedPageBreak/>
        <w:t>экономическую и правовую составляющие, обеспечивающие управление программой и реализацию программных мероприятий. В него входят учет и контроль исполнения, анализ, корректировка, ресурсное обеспечение и оценка эффективности использования приобретаемых средств и оборудования. Он предполагает:</w:t>
      </w:r>
    </w:p>
    <w:p w:rsidR="00222DCB" w:rsidRDefault="00222DCB" w:rsidP="00222DCB">
      <w:pPr>
        <w:pStyle w:val="a8"/>
        <w:widowControl w:val="0"/>
        <w:ind w:firstLine="748"/>
      </w:pPr>
      <w:r>
        <w:rPr>
          <w:szCs w:val="28"/>
        </w:rPr>
        <w:t>- четкое составление и выполнение планов мероприятий на год с указанием видов работ или мероприятий, исполнителей, затрат и источников финансирования, предполагаемый эффект от внедрения в эксплуатацию;</w:t>
      </w:r>
    </w:p>
    <w:p w:rsidR="00222DCB" w:rsidRDefault="00222DCB" w:rsidP="00222DCB">
      <w:pPr>
        <w:pStyle w:val="a8"/>
        <w:widowControl w:val="0"/>
        <w:ind w:firstLine="748"/>
      </w:pPr>
      <w:r>
        <w:rPr>
          <w:szCs w:val="28"/>
        </w:rPr>
        <w:t>- подготовка предложений, их защита, согласование по финансированию мероприятий за счет средств бюджета через предприятия и организации;</w:t>
      </w:r>
    </w:p>
    <w:p w:rsidR="00222DCB" w:rsidRDefault="00222DCB" w:rsidP="00222DCB">
      <w:pPr>
        <w:pStyle w:val="a8"/>
        <w:widowControl w:val="0"/>
        <w:ind w:firstLine="748"/>
      </w:pPr>
      <w:r>
        <w:rPr>
          <w:szCs w:val="28"/>
        </w:rPr>
        <w:t>- определение подрядных организаций, через которые будет производиться закупка оборудования, производство работ, оказание услуг;</w:t>
      </w:r>
    </w:p>
    <w:p w:rsidR="00222DCB" w:rsidRDefault="00222DCB" w:rsidP="00222DCB">
      <w:pPr>
        <w:pStyle w:val="a8"/>
        <w:widowControl w:val="0"/>
        <w:ind w:firstLine="748"/>
      </w:pPr>
      <w:r>
        <w:rPr>
          <w:szCs w:val="28"/>
        </w:rPr>
        <w:t>- финансирование программных мероприятий в соответствии с утвержденным перечнем;</w:t>
      </w:r>
    </w:p>
    <w:p w:rsidR="00222DCB" w:rsidRDefault="00222DCB" w:rsidP="00222DCB">
      <w:pPr>
        <w:pStyle w:val="a8"/>
        <w:widowControl w:val="0"/>
        <w:ind w:firstLine="748"/>
      </w:pPr>
      <w:r>
        <w:rPr>
          <w:szCs w:val="28"/>
        </w:rPr>
        <w:t>- привлечение внебюджетных источников на финансирование программных мероприятий;</w:t>
      </w:r>
    </w:p>
    <w:p w:rsidR="00222DCB" w:rsidRDefault="00222DCB" w:rsidP="00222DCB">
      <w:pPr>
        <w:pStyle w:val="a8"/>
        <w:widowControl w:val="0"/>
        <w:ind w:firstLine="748"/>
      </w:pPr>
      <w:r>
        <w:rPr>
          <w:szCs w:val="28"/>
        </w:rPr>
        <w:t>- регулярный отчет о проделанной работе с указанием достигнутого эффекта, внесение предложений по дальнейшему исполнению мероприятий Программы;</w:t>
      </w:r>
    </w:p>
    <w:p w:rsidR="00222DCB" w:rsidRDefault="00222DCB" w:rsidP="00222DCB">
      <w:pPr>
        <w:pStyle w:val="a8"/>
        <w:widowControl w:val="0"/>
        <w:ind w:firstLine="748"/>
      </w:pPr>
      <w:r>
        <w:rPr>
          <w:szCs w:val="28"/>
        </w:rPr>
        <w:t>- широкое освещение целей программы, проводимых мероприятий в средствах массовой информации.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Подрядные организации, реализующие программные мероприятия, определяются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222DCB" w:rsidRDefault="00222DCB" w:rsidP="00222DCB">
      <w:pPr>
        <w:widowControl w:val="0"/>
        <w:ind w:firstLine="567"/>
        <w:jc w:val="both"/>
        <w:rPr>
          <w:sz w:val="24"/>
        </w:rPr>
      </w:pPr>
    </w:p>
    <w:p w:rsidR="00222DCB" w:rsidRDefault="00222DCB" w:rsidP="00222DCB">
      <w:pPr>
        <w:widowControl w:val="0"/>
        <w:ind w:firstLine="567"/>
        <w:jc w:val="both"/>
        <w:rPr>
          <w:sz w:val="24"/>
        </w:rPr>
      </w:pPr>
    </w:p>
    <w:p w:rsidR="00222DCB" w:rsidRDefault="00222DCB" w:rsidP="00222DCB">
      <w:pPr>
        <w:widowControl w:val="0"/>
        <w:jc w:val="center"/>
      </w:pPr>
      <w:r>
        <w:rPr>
          <w:b/>
          <w:szCs w:val="28"/>
        </w:rPr>
        <w:t>6. ОРГАНИЗАЦИЯ УПРАВЛЕНИЯ ПРОГРАММОЙ, КОНТРОЛЬ ЗА ХОДОМ ЕЕ РЕАЛИЗАЦИИ И ОЦЕНКА ЭФФЕКТИВНОСТИ ЕЕ РЕАЛИЗАЦИИ</w:t>
      </w:r>
    </w:p>
    <w:p w:rsidR="00222DCB" w:rsidRDefault="00222DCB" w:rsidP="00222DCB">
      <w:pPr>
        <w:widowControl w:val="0"/>
        <w:ind w:firstLine="567"/>
        <w:jc w:val="both"/>
        <w:rPr>
          <w:szCs w:val="28"/>
        </w:rPr>
      </w:pPr>
    </w:p>
    <w:p w:rsidR="00222DCB" w:rsidRDefault="00222DCB" w:rsidP="00222DCB">
      <w:pPr>
        <w:widowControl w:val="0"/>
        <w:ind w:firstLine="567"/>
        <w:jc w:val="both"/>
        <w:rPr>
          <w:szCs w:val="28"/>
        </w:rPr>
      </w:pP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руководитель администрации поселения и руководители предприятий и организаций, привлекаемые для исполнения. Контроль исполнения Программы осуществляет Советская городская администрация, комиссия по безопасности дорожного движения Советского муниципального района Республики Марий Эл.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 xml:space="preserve">Исполнители, ответственные за выполнение программных мероприятий, </w:t>
      </w:r>
      <w:r>
        <w:rPr>
          <w:szCs w:val="28"/>
        </w:rPr>
        <w:lastRenderedPageBreak/>
        <w:t>ежеквартально направляют в комиссию по обеспечению безопасности дорожного движения Советского района отчеты о ходе работы по их исполнению.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Ход выполнения Программы рассматриваются на заседаниях комиссии по безопасности дорожного движения Советского муниципального района Республики Марий Эл, на которых заслушиваются руководители– исполнители Программы.</w:t>
      </w:r>
    </w:p>
    <w:p w:rsidR="00222DCB" w:rsidRDefault="00222DCB" w:rsidP="00222DCB">
      <w:pPr>
        <w:widowControl w:val="0"/>
        <w:jc w:val="both"/>
      </w:pPr>
      <w:r>
        <w:rPr>
          <w:szCs w:val="28"/>
        </w:rPr>
        <w:t xml:space="preserve">       Контроль за своевременным и качественным выполнением Программы осуществляет руководитель Программы — Советская городская администрация, которая уточняет целевые показатели и затраты по программным мероприятиям, механизм реализации, состав исполнителей и вносит в органы исполнительной власти поселения предложения по их корректировке.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В результате реализации мероприятий Программы ожидается улучшение безопасности дорожного движения в населенных пунктах поселения.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Достижение общих показателей эффективности на период действия Программы позволит: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- повысить безопасность дорожного движения в населенных пунктах поселения;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- сформировать правовую культуру населения в сфере безопасности дорожного движения;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- сформировать положительное общественное мнения по проблеме безопасности дорожного движения;</w:t>
      </w: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>- улучшить дорожные условия и состояние улично-дорожной сети;</w:t>
      </w:r>
    </w:p>
    <w:p w:rsidR="00222DCB" w:rsidRDefault="00222DCB" w:rsidP="00222DCB">
      <w:pPr>
        <w:widowControl w:val="0"/>
        <w:jc w:val="both"/>
      </w:pPr>
      <w:r>
        <w:rPr>
          <w:szCs w:val="28"/>
        </w:rPr>
        <w:t xml:space="preserve">       -создать современную материально-техническую базу, на основе которой в дальнейшем на качественно новом уровне будет обеспечиваться безопасность дорожного движения.</w:t>
      </w:r>
    </w:p>
    <w:p w:rsidR="00222DCB" w:rsidRDefault="00222DCB" w:rsidP="00222DCB">
      <w:pPr>
        <w:widowControl w:val="0"/>
        <w:jc w:val="both"/>
      </w:pPr>
    </w:p>
    <w:p w:rsidR="00222DCB" w:rsidRDefault="00222DCB" w:rsidP="00222DCB">
      <w:pPr>
        <w:widowControl w:val="0"/>
        <w:jc w:val="both"/>
      </w:pPr>
    </w:p>
    <w:p w:rsidR="00222DCB" w:rsidRDefault="00222DCB" w:rsidP="00222DCB">
      <w:pPr>
        <w:widowControl w:val="0"/>
        <w:ind w:firstLine="567"/>
        <w:jc w:val="both"/>
      </w:pPr>
      <w:r>
        <w:rPr>
          <w:szCs w:val="28"/>
        </w:rPr>
        <w:t xml:space="preserve">            ____________________________________________</w:t>
      </w:r>
    </w:p>
    <w:p w:rsidR="00D25D50" w:rsidRDefault="00D25D50" w:rsidP="00222DCB">
      <w:pPr>
        <w:jc w:val="center"/>
      </w:pPr>
    </w:p>
    <w:sectPr w:rsidR="00D2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0F" w:rsidRDefault="0043000F">
      <w:r>
        <w:separator/>
      </w:r>
    </w:p>
  </w:endnote>
  <w:endnote w:type="continuationSeparator" w:id="0">
    <w:p w:rsidR="0043000F" w:rsidRDefault="0043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0F" w:rsidRDefault="0043000F">
      <w:r>
        <w:separator/>
      </w:r>
    </w:p>
  </w:footnote>
  <w:footnote w:type="continuationSeparator" w:id="0">
    <w:p w:rsidR="0043000F" w:rsidRDefault="0043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2A" w:rsidRDefault="0043000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0B"/>
    <w:rsid w:val="00016788"/>
    <w:rsid w:val="00017A25"/>
    <w:rsid w:val="00222DCB"/>
    <w:rsid w:val="002D1451"/>
    <w:rsid w:val="003517A8"/>
    <w:rsid w:val="003673E5"/>
    <w:rsid w:val="0043000F"/>
    <w:rsid w:val="00501918"/>
    <w:rsid w:val="005809B6"/>
    <w:rsid w:val="00621582"/>
    <w:rsid w:val="008025A2"/>
    <w:rsid w:val="0082640B"/>
    <w:rsid w:val="0083647E"/>
    <w:rsid w:val="00C27C2A"/>
    <w:rsid w:val="00C34BE5"/>
    <w:rsid w:val="00D1163D"/>
    <w:rsid w:val="00D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86615-0141-43CA-97CD-7AC2AEC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1918"/>
    <w:rPr>
      <w:b/>
      <w:bCs/>
    </w:rPr>
  </w:style>
  <w:style w:type="paragraph" w:styleId="a4">
    <w:name w:val="header"/>
    <w:basedOn w:val="a"/>
    <w:link w:val="a5"/>
    <w:rsid w:val="005019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191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3517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17A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621582"/>
    <w:pPr>
      <w:spacing w:after="120"/>
    </w:pPr>
  </w:style>
  <w:style w:type="character" w:customStyle="1" w:styleId="a9">
    <w:name w:val="Основной текст Знак"/>
    <w:basedOn w:val="a0"/>
    <w:link w:val="a8"/>
    <w:rsid w:val="00621582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Заголовок 21"/>
    <w:next w:val="a"/>
    <w:rsid w:val="0062158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621582"/>
    <w:pPr>
      <w:tabs>
        <w:tab w:val="left" w:pos="6237"/>
        <w:tab w:val="left" w:pos="6804"/>
      </w:tabs>
    </w:pPr>
    <w:rPr>
      <w:szCs w:val="20"/>
    </w:rPr>
  </w:style>
  <w:style w:type="paragraph" w:customStyle="1" w:styleId="22">
    <w:name w:val="Заголовок 22"/>
    <w:next w:val="a"/>
    <w:rsid w:val="00222DC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91377171DBC49B69CE431E053EC12" ma:contentTypeVersion="1" ma:contentTypeDescription="Создание документа." ma:contentTypeScope="" ma:versionID="1b20a6ae8a0de1325d5faed8c477afb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программы«Повышение безопасности дорожного движения в муниципальном образовании «Городское поселение Советский» в 2021 — 2025 годах»
</_x041e__x043f__x0438__x0441__x0430__x043d__x0438__x0435_>
    <_dlc_DocId xmlns="57504d04-691e-4fc4-8f09-4f19fdbe90f6">XXJ7TYMEEKJ2-4590-392</_dlc_DocId>
    <_dlc_DocIdUrl xmlns="57504d04-691e-4fc4-8f09-4f19fdbe90f6">
      <Url>https://vip.gov.mari.ru/sovetsk/gpsovetskiy/_layouts/DocIdRedir.aspx?ID=XXJ7TYMEEKJ2-4590-392</Url>
      <Description>XXJ7TYMEEKJ2-4590-392</Description>
    </_dlc_DocIdUrl>
  </documentManagement>
</p:properties>
</file>

<file path=customXml/itemProps1.xml><?xml version="1.0" encoding="utf-8"?>
<ds:datastoreItem xmlns:ds="http://schemas.openxmlformats.org/officeDocument/2006/customXml" ds:itemID="{8E0F70D2-6C3C-4426-9A0A-60A1873980A6}"/>
</file>

<file path=customXml/itemProps2.xml><?xml version="1.0" encoding="utf-8"?>
<ds:datastoreItem xmlns:ds="http://schemas.openxmlformats.org/officeDocument/2006/customXml" ds:itemID="{19C52D6F-8748-4763-AC60-0FF6CEE68829}"/>
</file>

<file path=customXml/itemProps3.xml><?xml version="1.0" encoding="utf-8"?>
<ds:datastoreItem xmlns:ds="http://schemas.openxmlformats.org/officeDocument/2006/customXml" ds:itemID="{FED84CDB-D548-485E-A537-6999CE33C24B}"/>
</file>

<file path=customXml/itemProps4.xml><?xml version="1.0" encoding="utf-8"?>
<ds:datastoreItem xmlns:ds="http://schemas.openxmlformats.org/officeDocument/2006/customXml" ds:itemID="{16DCF480-701E-4CA1-B43A-352C3D2C9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2340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Советской городской администрации от 26.03.2021 года № 61</dc:title>
  <dc:subject/>
  <dc:creator>Админ</dc:creator>
  <cp:keywords/>
  <dc:description/>
  <cp:lastModifiedBy>Админ</cp:lastModifiedBy>
  <cp:revision>10</cp:revision>
  <dcterms:created xsi:type="dcterms:W3CDTF">2021-03-23T09:30:00Z</dcterms:created>
  <dcterms:modified xsi:type="dcterms:W3CDTF">2021-03-29T08:02:00Z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0x01010099991377171DBC49B69CE431E053EC12</vt:lpwstr>
  </property>
  <property fmtid="{D5CDD505-2E9C-101B-9397-08002B2CF9AE}" pid="3" name="_dlc_DocIdItemGuid">
    <vt:lpwstr>cc2e1808-08a2-4a08-89b7-5e7e79d7440e</vt:lpwstr>
  </property>
</Properties>
</file>