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420"/>
        <w:tblBorders/>
      </w:tblPr>
      <w:tblGrid>
        <w:gridCol w:w="3837"/>
        <w:gridCol w:w="1452"/>
        <w:gridCol w:w="3594"/>
      </w:tblGrid>
      <w:tr>
        <w:trPr>
          <w:trHeight w:hRule="atLeast" w:val="1346"/>
          <w:cantSplit w:val="false"/>
        </w:trPr>
        <w:tc>
          <w:tcPr>
            <w:tcW w:type="dxa" w:w="383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145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drawing>
                <wp:inline distB="0" distL="0" distR="0" distT="0">
                  <wp:extent cx="744220" cy="83185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5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83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Марий Эл Республикысе </w:t>
            </w:r>
          </w:p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Советский </w:t>
            </w:r>
          </w:p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муниципал районын </w:t>
            </w:r>
          </w:p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Алексеевский ял кундемысе </w:t>
            </w:r>
          </w:p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>депутат погынжо</w:t>
            </w:r>
          </w:p>
        </w:tc>
        <w:tc>
          <w:tcPr>
            <w:tcW w:type="dxa" w:w="145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6" w:right="-87"/>
            </w:pPr>
            <w:r>
              <w:rPr/>
            </w:r>
          </w:p>
        </w:tc>
        <w:tc>
          <w:tcPr>
            <w:tcW w:type="dxa" w:w="35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0"/>
                <w:sz w:val="28"/>
                <w:szCs w:val="28"/>
                <w:lang w:bidi="ar-SA" w:eastAsia="ru-RU" w:val="ru-RU"/>
              </w:rPr>
              <w:t>Собрание депутатов Алексеевского сельского поселения Советского муниципального района Республики Марий Эл</w:t>
            </w:r>
          </w:p>
        </w:tc>
      </w:tr>
      <w:tr>
        <w:trPr>
          <w:cantSplit w:val="false"/>
        </w:trPr>
        <w:tc>
          <w:tcPr>
            <w:tcW w:type="dxa" w:w="383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6"/>
              <w:spacing w:after="120" w:before="0"/>
              <w:jc w:val="center"/>
            </w:pPr>
            <w:r>
              <w:rPr/>
            </w:r>
          </w:p>
          <w:p>
            <w:pPr>
              <w:pStyle w:val="style16"/>
              <w:spacing w:after="120" w:before="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32"/>
                <w:szCs w:val="32"/>
                <w:lang w:bidi="ar-SA" w:eastAsia="ru-RU" w:val="ru-RU"/>
              </w:rPr>
              <w:t>ПУНЧАЛ</w:t>
            </w:r>
          </w:p>
        </w:tc>
        <w:tc>
          <w:tcPr>
            <w:tcW w:type="dxa" w:w="145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6" w:right="-87"/>
            </w:pPr>
            <w:r>
              <w:rPr/>
            </w:r>
          </w:p>
        </w:tc>
        <w:tc>
          <w:tcPr>
            <w:tcW w:type="dxa" w:w="35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6"/>
              <w:spacing w:after="120" w:before="0"/>
              <w:jc w:val="center"/>
            </w:pPr>
            <w:r>
              <w:rPr/>
            </w:r>
          </w:p>
          <w:p>
            <w:pPr>
              <w:pStyle w:val="style16"/>
              <w:spacing w:after="120" w:before="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32"/>
                <w:szCs w:val="32"/>
                <w:lang w:bidi="ar-SA" w:eastAsia="ru-RU" w:val="ru-RU"/>
              </w:rPr>
              <w:t>РЕШЕНИЕ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</w:rPr>
        <w:t>7 сессия</w:t>
        <w:tab/>
        <w:tab/>
        <w:tab/>
        <w:tab/>
        <w:tab/>
        <w:tab/>
        <w:tab/>
        <w:tab/>
        <w:t>от 11 марта 2020 года</w:t>
      </w:r>
    </w:p>
    <w:p>
      <w:pPr>
        <w:pStyle w:val="style0"/>
      </w:pPr>
      <w:r>
        <w:rPr>
          <w:sz w:val="28"/>
          <w:szCs w:val="28"/>
        </w:rPr>
        <w:t>четвертого созыва</w:t>
        <w:tab/>
        <w:t xml:space="preserve">    </w:t>
        <w:tab/>
        <w:tab/>
        <w:tab/>
        <w:tab/>
        <w:tab/>
        <w:t xml:space="preserve">           №40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cs="Tahoma" w:eastAsia="Lucida Sans Unicode"/>
          <w:b/>
          <w:bCs/>
          <w:color w:val="00000A"/>
          <w:sz w:val="28"/>
          <w:szCs w:val="24"/>
          <w:lang w:bidi="ru-RU" w:eastAsia="ru-RU" w:val="ru-RU"/>
        </w:rPr>
        <w:t xml:space="preserve">Отчет о результатах деятельности  в 2019 году главы </w:t>
      </w:r>
    </w:p>
    <w:p>
      <w:pPr>
        <w:pStyle w:val="style0"/>
        <w:jc w:val="center"/>
      </w:pPr>
      <w:r>
        <w:rPr>
          <w:rFonts w:cs="Tahoma" w:eastAsia="Lucida Sans Unicode"/>
          <w:b/>
          <w:bCs/>
          <w:color w:val="00000A"/>
          <w:sz w:val="28"/>
          <w:szCs w:val="24"/>
          <w:lang w:bidi="ru-RU" w:eastAsia="ru-RU" w:val="ru-RU"/>
        </w:rPr>
        <w:t xml:space="preserve">Алексеевской сельской администрации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ab/>
        <w:t xml:space="preserve">Заслушав отчет главы Алексеевской сельской администрации  Коноваловой И.А. «О результатах деятельности в 2019 году главы Алексеевской сельской администрации, представленный в соответствии с п. 11.1. ч. 1 ст. 35, ч. 5 ст. 36 Федерального закона «Об общих принципах организации местного самоуправления в Российской Федерации» от 6 октября 2003 года № 131-ФЗ, Собрание депутатов Алексеевского сельского поселения </w:t>
      </w:r>
      <w:r>
        <w:rPr>
          <w:rFonts w:cs="Tahoma" w:eastAsia="Lucida Sans Unicode"/>
          <w:b w:val="false"/>
          <w:bCs w:val="false"/>
          <w:color w:val="00000A"/>
          <w:sz w:val="28"/>
          <w:szCs w:val="28"/>
          <w:lang w:bidi="ru-RU" w:eastAsia="ru-RU" w:val="ru-RU"/>
        </w:rPr>
        <w:t xml:space="preserve">Советского муниципального района Республики Марий Эл </w:t>
      </w:r>
    </w:p>
    <w:p>
      <w:pPr>
        <w:pStyle w:val="style0"/>
        <w:jc w:val="both"/>
      </w:pP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>р е ш и л о:</w:t>
      </w:r>
    </w:p>
    <w:p>
      <w:pPr>
        <w:pStyle w:val="style0"/>
        <w:jc w:val="both"/>
      </w:pP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ab/>
        <w:t>Деятельность главы Алексеевской сельской администрации  Коноваловой И.А. за 2019 год признать удовлетворительной.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sz w:val="28"/>
          <w:szCs w:val="28"/>
        </w:rPr>
        <w:t xml:space="preserve">Глава </w:t>
      </w:r>
    </w:p>
    <w:p>
      <w:pPr>
        <w:pStyle w:val="style0"/>
      </w:pP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>Алексеевского сельского поселения</w:t>
        <w:tab/>
        <w:t xml:space="preserve">                                  Е.Г.Губина</w:t>
      </w:r>
    </w:p>
    <w:sectPr>
      <w:headerReference r:id="rId3" w:type="default"/>
      <w:type w:val="nextPage"/>
      <w:pgSz w:h="16838" w:w="11906"/>
      <w:pgMar w:bottom="1134" w:footer="0" w:gutter="0" w:header="1134" w:left="1701" w:right="1134" w:top="1693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  <w:overflowPunct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" w:type="paragraph">
    <w:name w:val="Заголовок 1"/>
    <w:basedOn w:val="style0"/>
    <w:next w:val="style16"/>
    <w:pPr>
      <w:keepNext/>
      <w:spacing w:after="0" w:before="0"/>
      <w:ind w:hanging="0" w:left="0" w:right="0"/>
      <w:jc w:val="center"/>
    </w:pPr>
    <w:rPr>
      <w:b/>
      <w:bCs/>
      <w:sz w:val="26"/>
      <w:szCs w:val="28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  <w:style w:styleId="style20" w:type="paragraph">
    <w:name w:val="Содержимое таблицы"/>
    <w:basedOn w:val="style0"/>
    <w:next w:val="style20"/>
    <w:pPr>
      <w:suppressLineNumbers/>
    </w:pPr>
    <w:rPr/>
  </w:style>
  <w:style w:styleId="style21" w:type="paragraph">
    <w:name w:val="Заголовок таблицы"/>
    <w:basedOn w:val="style20"/>
    <w:next w:val="style21"/>
    <w:pPr>
      <w:suppressLineNumbers/>
      <w:jc w:val="center"/>
    </w:pPr>
    <w:rPr>
      <w:b/>
      <w:bCs/>
    </w:rPr>
  </w:style>
  <w:style w:styleId="style22" w:type="paragraph">
    <w:name w:val="Верхний колонтитул"/>
    <w:basedOn w:val="style0"/>
    <w:next w:val="style22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LibreOffice_project/281b639-6baa1d3-ef66a77-d866f25-f36d45f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2014-03-20T15:25:17.20Z</dcterms:created>
  <cp:lastPrinted>2020-03-06T08:57:47.20Z</cp:lastPrinted>
  <dcterms:modified xsi:type="dcterms:W3CDTF">2018-02-16T14:57:11.30Z</dcterms:modified>
  <cp:revision>10</cp:revision>
</cp:coreProperties>
</file>