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</w:pPr>
      <w:bookmarkStart w:id="0" w:name="__DdeLink__192_677300111"/>
      <w:bookmarkStart w:id="1" w:name="__DdeLink__192_677300111"/>
      <w:bookmarkEnd w:id="1"/>
      <w:r>
        <w:rPr/>
      </w:r>
    </w:p>
    <w:tbl>
      <w:tblPr>
        <w:jc w:val="left"/>
        <w:tblInd w:type="dxa" w:w="-420"/>
        <w:tblBorders/>
      </w:tblPr>
      <w:tblGrid>
        <w:gridCol w:w="3837"/>
        <w:gridCol w:w="1452"/>
        <w:gridCol w:w="3594"/>
      </w:tblGrid>
      <w:tr>
        <w:trPr>
          <w:trHeight w:hRule="atLeast" w:val="1346"/>
          <w:cantSplit w:val="false"/>
        </w:trPr>
        <w:tc>
          <w:tcPr>
            <w:tcW w:type="dxa" w:w="3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4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inline distB="0" distL="0" distR="0" distT="0">
                  <wp:extent cx="744220" cy="8318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29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29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29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29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4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5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9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8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20" w:before="0"/>
              <w:jc w:val="center"/>
            </w:pPr>
            <w:r>
              <w:rPr/>
            </w:r>
          </w:p>
          <w:p>
            <w:pPr>
              <w:pStyle w:val="style25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4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59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20" w:before="0"/>
              <w:jc w:val="center"/>
            </w:pPr>
            <w:r>
              <w:rPr/>
            </w:r>
          </w:p>
          <w:p>
            <w:pPr>
              <w:pStyle w:val="style25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bookmarkStart w:id="2" w:name="__DdeLink__192_6773001111"/>
      <w:bookmarkStart w:id="3" w:name="__DdeLink__192_6773001111"/>
      <w:bookmarkEnd w:id="3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7 сессия</w:t>
        <w:tab/>
        <w:tab/>
        <w:tab/>
        <w:tab/>
        <w:tab/>
        <w:tab/>
        <w:tab/>
        <w:t>от 11 марта 2020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№ 38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>О работе Собрания депутатов Алексеевского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4"/>
          <w:lang w:bidi="ru-RU" w:eastAsia="ru-RU" w:val="ru-RU"/>
        </w:rPr>
        <w:t xml:space="preserve"> </w:t>
      </w: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>сельского поселения четвертого созыва за 201</w:t>
      </w: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en-US"/>
        </w:rPr>
        <w:t>9</w:t>
      </w: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 xml:space="preserve"> год </w:t>
      </w:r>
    </w:p>
    <w:p>
      <w:pPr>
        <w:pStyle w:val="style0"/>
        <w:jc w:val="center"/>
      </w:pPr>
      <w:r>
        <w:rPr>
          <w:rFonts w:cs="Tahoma" w:eastAsia="Lucida Sans Unicode"/>
          <w:b/>
          <w:bCs/>
          <w:color w:val="00000A"/>
          <w:sz w:val="28"/>
          <w:szCs w:val="24"/>
          <w:lang w:bidi="ru-RU" w:eastAsia="ru-RU" w:val="ru-RU"/>
        </w:rPr>
        <w:t>и дальнейших задачах на 2020 год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Заслушав доклад главы Алексеевского сельского поселения Губиной Е.Г. «О работе Собрания депутатов Алексеевского</w:t>
      </w:r>
      <w:r>
        <w:rPr>
          <w:rFonts w:cs="Times New Roman" w:eastAsia="Times New Roman"/>
          <w:b w:val="false"/>
          <w:bCs w:val="false"/>
          <w:color w:val="00000A"/>
          <w:sz w:val="28"/>
          <w:szCs w:val="24"/>
          <w:lang w:bidi="ru-RU" w:eastAsia="ru-RU" w:val="ru-RU"/>
        </w:rPr>
        <w:t xml:space="preserve"> </w:t>
      </w: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сельского поселения четвертого созыва за 201</w:t>
      </w: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en-US"/>
        </w:rPr>
        <w:t>9</w:t>
      </w: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 xml:space="preserve"> год и дальнейших задачах на 2020 год» Собрание депутатов Алексеевского сельского поселения </w:t>
      </w:r>
      <w:r>
        <w:rPr>
          <w:rFonts w:cs="Tahoma" w:eastAsia="Lucida Sans Unicode"/>
          <w:b w:val="false"/>
          <w:bCs w:val="false"/>
          <w:color w:val="00000A"/>
          <w:sz w:val="28"/>
          <w:szCs w:val="28"/>
          <w:lang w:bidi="ru-RU" w:eastAsia="ru-RU" w:val="ru-RU"/>
        </w:rPr>
        <w:t>Советского муниципального района Республики Марий Эл</w:t>
      </w: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 xml:space="preserve"> р е ш и л о:</w:t>
      </w:r>
    </w:p>
    <w:p>
      <w:pPr>
        <w:pStyle w:val="style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ab/>
        <w:t>1. Считать первоочередными задачами деятельности Собрания депутатов Алексеевского сельского поселения четвертого созыва в 2020 году:</w:t>
      </w:r>
    </w:p>
    <w:p>
      <w:pPr>
        <w:pStyle w:val="style0"/>
        <w:numPr>
          <w:ilvl w:val="0"/>
          <w:numId w:val="2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6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нормативно-правовое обеспечение социально-экономического и культурного развития поселения;</w:t>
      </w:r>
    </w:p>
    <w:p>
      <w:pPr>
        <w:pStyle w:val="style0"/>
        <w:numPr>
          <w:ilvl w:val="0"/>
          <w:numId w:val="2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6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работа с населением (прием граждан, встречи с избирателями, работа по обращениям, заявлениям граждан, отчет депутатов о проделанной работе);</w:t>
      </w:r>
    </w:p>
    <w:p>
      <w:pPr>
        <w:pStyle w:val="style0"/>
        <w:numPr>
          <w:ilvl w:val="0"/>
          <w:numId w:val="2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6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взаимодействие с  представительными органами поселений, общественными объединениями поселения и района;</w:t>
      </w:r>
    </w:p>
    <w:p>
      <w:pPr>
        <w:pStyle w:val="style0"/>
        <w:numPr>
          <w:ilvl w:val="0"/>
          <w:numId w:val="2"/>
        </w:numPr>
        <w:tabs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600" w:val="left"/>
        </w:tabs>
        <w:ind w:hanging="360" w:left="360" w:right="0"/>
        <w:jc w:val="both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реализация контрольных функций Собрания депутатов.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sz w:val="28"/>
          <w:szCs w:val="28"/>
        </w:rPr>
        <w:t>Глава</w:t>
      </w:r>
    </w:p>
    <w:p>
      <w:pPr>
        <w:pStyle w:val="style0"/>
      </w:pPr>
      <w:r>
        <w:rPr>
          <w:rFonts w:cs="Tahoma" w:eastAsia="Lucida Sans Unicode"/>
          <w:b w:val="false"/>
          <w:bCs w:val="false"/>
          <w:color w:val="00000A"/>
          <w:sz w:val="28"/>
          <w:szCs w:val="24"/>
          <w:lang w:bidi="ru-RU" w:eastAsia="ru-RU" w:val="ru-RU"/>
        </w:rPr>
        <w:t>Алексеевского сельского поселения</w:t>
        <w:tab/>
        <w:t xml:space="preserve">                                Е.Г.Губина</w:t>
      </w:r>
    </w:p>
    <w:sectPr>
      <w:type w:val="nextPage"/>
      <w:pgSz w:h="16838" w:w="11906"/>
      <w:pgMar w:bottom="1134" w:footer="0" w:gutter="0" w:header="0" w:left="1701" w:right="907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pos="1119" w:val="num"/>
        </w:tabs>
        <w:ind w:hanging="360" w:left="1119"/>
      </w:pPr>
      <w:rPr>
        <w:rFonts w:ascii="Symbol" w:cs="Symbol" w:hAnsi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pos="1878" w:val="num"/>
        </w:tabs>
        <w:ind w:hanging="360" w:left="1878"/>
      </w:pPr>
      <w:rPr>
        <w:rFonts w:ascii="Symbol" w:cs="Symbol" w:hAnsi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pos="2637" w:val="num"/>
        </w:tabs>
        <w:ind w:hanging="360" w:left="2637"/>
      </w:pPr>
      <w:rPr>
        <w:rFonts w:ascii="Symbol" w:cs="Symbol" w:hAnsi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pos="3396" w:val="num"/>
        </w:tabs>
        <w:ind w:hanging="360" w:left="3396"/>
      </w:pPr>
      <w:rPr>
        <w:rFonts w:ascii="Symbol" w:cs="Symbol" w:hAnsi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pos="4155" w:val="num"/>
        </w:tabs>
        <w:ind w:hanging="360" w:left="4155"/>
      </w:pPr>
      <w:rPr>
        <w:rFonts w:ascii="Symbol" w:cs="Symbol" w:hAnsi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pos="4914" w:val="num"/>
        </w:tabs>
        <w:ind w:hanging="360" w:left="4914"/>
      </w:pPr>
      <w:rPr>
        <w:rFonts w:ascii="Symbol" w:cs="Symbol" w:hAnsi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pos="5673" w:val="num"/>
        </w:tabs>
        <w:ind w:hanging="360" w:left="5673"/>
      </w:pPr>
      <w:rPr>
        <w:rFonts w:ascii="Symbol" w:cs="Symbol" w:hAnsi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pos="6432" w:val="num"/>
        </w:tabs>
        <w:ind w:hanging="360" w:left="6432"/>
      </w:pPr>
      <w:rPr>
        <w:rFonts w:ascii="Symbol" w:cs="Symbol" w:hAnsi="Symbol" w:hint="default"/>
        <w:sz w:val="18"/>
        <w:szCs w:val="18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25"/>
    <w:pPr>
      <w:keepNext/>
      <w:numPr>
        <w:ilvl w:val="0"/>
        <w:numId w:val="1"/>
      </w:numPr>
      <w:spacing w:after="0" w:before="0"/>
      <w:ind w:hanging="0" w:left="0" w:right="0"/>
      <w:jc w:val="center"/>
      <w:outlineLvl w:val="0"/>
    </w:pPr>
    <w:rPr>
      <w:b/>
      <w:bCs/>
      <w:sz w:val="26"/>
      <w:szCs w:val="28"/>
    </w:rPr>
  </w:style>
  <w:style w:styleId="style15" w:type="character">
    <w:name w:val="WW8Num2z0"/>
    <w:next w:val="style15"/>
    <w:rPr>
      <w:rFonts w:ascii="Symbol" w:cs="StarSymbol;Arial Unicode MS" w:hAnsi="Symbol"/>
      <w:sz w:val="18"/>
      <w:szCs w:val="18"/>
    </w:rPr>
  </w:style>
  <w:style w:styleId="style16" w:type="character">
    <w:name w:val="ListLabel 1"/>
    <w:next w:val="style16"/>
    <w:rPr>
      <w:rFonts w:cs="Symbol"/>
      <w:sz w:val="18"/>
      <w:szCs w:val="18"/>
    </w:rPr>
  </w:style>
  <w:style w:styleId="style17" w:type="character">
    <w:name w:val="ListLabel 2"/>
    <w:next w:val="style17"/>
    <w:rPr>
      <w:rFonts w:cs="Symbol"/>
      <w:sz w:val="18"/>
      <w:szCs w:val="18"/>
    </w:rPr>
  </w:style>
  <w:style w:styleId="style18" w:type="character">
    <w:name w:val="ListLabel 3"/>
    <w:next w:val="style18"/>
    <w:rPr>
      <w:rFonts w:cs="Symbol"/>
      <w:sz w:val="18"/>
      <w:szCs w:val="18"/>
    </w:rPr>
  </w:style>
  <w:style w:styleId="style19" w:type="character">
    <w:name w:val="ListLabel 4"/>
    <w:next w:val="style19"/>
    <w:rPr>
      <w:rFonts w:cs="Symbol"/>
      <w:sz w:val="18"/>
      <w:szCs w:val="18"/>
    </w:rPr>
  </w:style>
  <w:style w:styleId="style20" w:type="character">
    <w:name w:val="ListLabel 5"/>
    <w:next w:val="style20"/>
    <w:rPr>
      <w:rFonts w:cs="Symbol"/>
      <w:sz w:val="18"/>
      <w:szCs w:val="18"/>
    </w:rPr>
  </w:style>
  <w:style w:styleId="style21" w:type="character">
    <w:name w:val="ListLabel 6"/>
    <w:next w:val="style21"/>
    <w:rPr>
      <w:rFonts w:cs="Symbol"/>
      <w:sz w:val="18"/>
      <w:szCs w:val="18"/>
    </w:rPr>
  </w:style>
  <w:style w:styleId="style22" w:type="character">
    <w:name w:val="ListLabel 7"/>
    <w:next w:val="style22"/>
    <w:rPr>
      <w:rFonts w:cs="Symbol"/>
      <w:sz w:val="18"/>
      <w:szCs w:val="18"/>
    </w:rPr>
  </w:style>
  <w:style w:styleId="style23" w:type="character">
    <w:name w:val="ListLabel 8"/>
    <w:next w:val="style23"/>
    <w:rPr>
      <w:rFonts w:cs="Symbol"/>
      <w:sz w:val="18"/>
      <w:szCs w:val="18"/>
    </w:rPr>
  </w:style>
  <w:style w:styleId="style24" w:type="paragraph">
    <w:name w:val="Заголовок"/>
    <w:basedOn w:val="style0"/>
    <w:next w:val="style2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Содержимое таблицы"/>
    <w:basedOn w:val="style0"/>
    <w:next w:val="style29"/>
    <w:pPr>
      <w:suppressLineNumbers/>
    </w:pPr>
    <w:rPr/>
  </w:style>
  <w:style w:styleId="style30" w:type="paragraph">
    <w:name w:val="Заголовок таблицы"/>
    <w:basedOn w:val="style29"/>
    <w:next w:val="style30"/>
    <w:pPr>
      <w:suppressLineNumbers/>
      <w:jc w:val="center"/>
    </w:pPr>
    <w:rPr>
      <w:b/>
      <w:bCs/>
    </w:rPr>
  </w:style>
  <w:style w:styleId="style31" w:type="paragraph">
    <w:name w:val="Верх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XXJ7TYMEEKJ2-4625-235</_dlc_DocId>
    <_x041e__x043f__x0438__x0441__x0430__x043d__x0438__x0435_ xmlns="6d7c22ec-c6a4-4777-88aa-bc3c76ac660e">О работе Собрания депутатов Алексеевского  сельского поселения четвертого созыва за 2019 год и дальнейших задачах на 2020 год
</_x041e__x043f__x0438__x0441__x0430__x043d__x0438__x0435_>
    <_dlc_DocIdUrl xmlns="57504d04-691e-4fc4-8f09-4f19fdbe90f6">
      <Url>https://vip.gov.mari.ru/sovetsk/alexeevskoe/_layouts/DocIdRedir.aspx?ID=XXJ7TYMEEKJ2-4625-235</Url>
      <Description>XXJ7TYMEEKJ2-4625-235</Description>
    </_dlc_DocIdUrl>
  </documentManagement>
</p:properties>
</file>

<file path=customXml/itemProps1.xml><?xml version="1.0" encoding="utf-8"?>
<ds:datastoreItem xmlns:ds="http://schemas.openxmlformats.org/officeDocument/2006/customXml" ds:itemID="{A747A192-04C0-4617-8E6F-E5E5B48B73B8}"/>
</file>

<file path=customXml/itemProps2.xml><?xml version="1.0" encoding="utf-8"?>
<ds:datastoreItem xmlns:ds="http://schemas.openxmlformats.org/officeDocument/2006/customXml" ds:itemID="{973AD34D-0C7F-4F10-BDAB-0A698C17F222}"/>
</file>

<file path=customXml/itemProps3.xml><?xml version="1.0" encoding="utf-8"?>
<ds:datastoreItem xmlns:ds="http://schemas.openxmlformats.org/officeDocument/2006/customXml" ds:itemID="{F381566C-6004-40A9-9FC2-D3FC4FD967F1}"/>
</file>

<file path=customXml/itemProps4.xml><?xml version="1.0" encoding="utf-8"?>
<ds:datastoreItem xmlns:ds="http://schemas.openxmlformats.org/officeDocument/2006/customXml" ds:itemID="{0F1B620C-ACEA-416D-8BD9-59EC3024F963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Алексеевского сельского поселения от 11.03.2020 года № 38</dc:title>
  <cp:revision>13</cp:revision>
  <cp:lastPrinted>2017-02-27T08:32:53Z</cp:lastPrinted>
  <dcterms:created xsi:type="dcterms:W3CDTF">2015-03-18T16:47:25Z</dcterms:created>
  <dcterms:modified xsi:type="dcterms:W3CDTF">2018-02-16T14:55:30Z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3ec5f672-9c98-4c63-bd88-f56b25ca880b</vt:lpwstr>
  </property>
  <property fmtid="{D5CDD505-2E9C-101B-9397-08002B2CF9AE}" pid="3" name="ContentTypeId">
    <vt:lpwstr>0x01010052473AE01F7A8A43A7864C6BCCB2C287</vt:lpwstr>
  </property>
</Properties>
</file>