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right"/>
      </w:pPr>
      <w:r>
        <w:rPr/>
        <w:t>ПРОЕКТ</w:t>
      </w:r>
    </w:p>
    <w:tbl>
      <w:tblPr>
        <w:jc w:val="left"/>
        <w:tblInd w:type="dxa" w:w="-108"/>
        <w:tblBorders/>
      </w:tblPr>
      <w:tblGrid>
        <w:gridCol w:w="4486"/>
        <w:gridCol w:w="236"/>
        <w:gridCol w:w="4506"/>
      </w:tblGrid>
      <w:tr>
        <w:trPr>
          <w:cantSplit w:val="false"/>
        </w:trPr>
        <w:tc>
          <w:tcPr>
            <w:tcW w:type="dxa" w:w="448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caps/>
                <w:color w:val="auto"/>
                <w:sz w:val="24"/>
                <w:szCs w:val="28"/>
                <w:lang w:bidi="ar-SA" w:eastAsia="ru-RU" w:val="ru-RU"/>
              </w:rPr>
              <w:t>РОССИЙ ФЕДЕРАЦИЙ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caps/>
                <w:color w:val="auto"/>
                <w:sz w:val="24"/>
                <w:szCs w:val="28"/>
                <w:lang w:bidi="ar-SA" w:eastAsia="ru-RU" w:val="ru-RU"/>
              </w:rPr>
              <w:t>МАРИЙ ЭЛ РЕСПУБЛИКА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caps/>
                <w:color w:val="auto"/>
                <w:sz w:val="24"/>
                <w:szCs w:val="28"/>
                <w:lang w:bidi="ar-SA" w:eastAsia="ru-RU" w:val="ru-RU"/>
              </w:rPr>
            </w:r>
          </w:p>
        </w:tc>
        <w:tc>
          <w:tcPr>
            <w:tcW w:type="dxa" w:w="23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rFonts w:cs="Times New Roman" w:eastAsia="Times New Roman"/>
                <w:color w:val="auto"/>
                <w:sz w:val="24"/>
                <w:szCs w:val="28"/>
                <w:lang w:bidi="ar-SA" w:eastAsia="ru-RU" w:val="ru-RU"/>
              </w:rPr>
            </w:r>
          </w:p>
        </w:tc>
        <w:tc>
          <w:tcPr>
            <w:tcW w:type="dxa" w:w="450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caps/>
                <w:color w:val="auto"/>
                <w:sz w:val="24"/>
                <w:szCs w:val="28"/>
                <w:lang w:bidi="ar-SA" w:eastAsia="ru-RU" w:val="ru-RU"/>
              </w:rPr>
              <w:t>РОССИЙская ФЕДЕРАЦИя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caps/>
                <w:color w:val="auto"/>
                <w:spacing w:val="-6"/>
                <w:sz w:val="24"/>
                <w:szCs w:val="28"/>
                <w:lang w:bidi="ar-SA" w:eastAsia="ru-RU" w:val="ru-RU"/>
              </w:rPr>
              <w:t>РЕСПУБЛИКА МАРИЙ ЭЛ</w:t>
            </w:r>
          </w:p>
        </w:tc>
      </w:tr>
      <w:tr>
        <w:trPr>
          <w:cantSplit w:val="false"/>
        </w:trPr>
        <w:tc>
          <w:tcPr>
            <w:tcW w:type="dxa" w:w="448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aps/>
                <w:color w:val="auto"/>
                <w:sz w:val="24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aps/>
                <w:color w:val="auto"/>
                <w:sz w:val="24"/>
                <w:szCs w:val="28"/>
                <w:lang w:bidi="ar-SA" w:eastAsia="ru-RU" w:val="ru-RU"/>
              </w:rPr>
              <w:t>МУНИЦИПАЛЬНЫЙ РАЙОН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aps/>
                <w:color w:val="auto"/>
                <w:sz w:val="24"/>
                <w:szCs w:val="28"/>
                <w:lang w:bidi="ar-SA" w:eastAsia="ru-RU" w:val="ru-RU"/>
              </w:rPr>
              <w:t>«Алексеевский ял кундем» муниципальный образованийын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aps/>
                <w:color w:val="auto"/>
                <w:sz w:val="24"/>
                <w:szCs w:val="28"/>
                <w:lang w:bidi="ar-SA" w:eastAsia="ru-RU" w:val="ru-RU"/>
              </w:rPr>
              <w:t>АДМИНИСТРАЦИЙЖЕ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aps/>
                <w:color w:val="auto"/>
                <w:sz w:val="24"/>
                <w:szCs w:val="28"/>
                <w:lang w:bidi="ar-SA" w:eastAsia="ru-RU" w:val="ru-RU"/>
              </w:rPr>
            </w:r>
          </w:p>
        </w:tc>
        <w:tc>
          <w:tcPr>
            <w:tcW w:type="dxa" w:w="23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rFonts w:cs="Times New Roman" w:eastAsia="Times New Roman"/>
                <w:color w:val="auto"/>
                <w:sz w:val="24"/>
                <w:szCs w:val="28"/>
                <w:lang w:bidi="ar-SA" w:eastAsia="ru-RU" w:val="ru-RU"/>
              </w:rPr>
            </w:r>
          </w:p>
        </w:tc>
        <w:tc>
          <w:tcPr>
            <w:tcW w:type="dxa" w:w="450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aps/>
                <w:color w:val="auto"/>
                <w:spacing w:val="-6"/>
                <w:sz w:val="24"/>
                <w:szCs w:val="28"/>
                <w:lang w:bidi="ar-SA" w:eastAsia="ru-RU" w:val="ru-RU"/>
              </w:rPr>
              <w:t xml:space="preserve">СОВЕТСКИЙ  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aps/>
                <w:color w:val="auto"/>
                <w:spacing w:val="-6"/>
                <w:sz w:val="24"/>
                <w:szCs w:val="28"/>
                <w:lang w:bidi="ar-SA" w:eastAsia="ru-RU" w:val="ru-RU"/>
              </w:rPr>
              <w:t xml:space="preserve">МУНИЦИПАЛЬНЫЙ РАЙОН аДМИНИСТРАЦИЯ МУНИЦИПАЛЬНОГО ОБРАЗОВАНИЯ 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aps/>
                <w:color w:val="auto"/>
                <w:spacing w:val="-6"/>
                <w:sz w:val="24"/>
                <w:szCs w:val="28"/>
                <w:lang w:bidi="ar-SA" w:eastAsia="ru-RU" w:val="ru-RU"/>
              </w:rPr>
              <w:t xml:space="preserve">«Алексеевское СЕЛЬСКОЕ ПОСЕЛЕНИЕ» 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4486"/>
        <w:gridCol w:w="236"/>
        <w:gridCol w:w="4495"/>
      </w:tblGrid>
      <w:tr>
        <w:trPr>
          <w:cantSplit w:val="false"/>
        </w:trPr>
        <w:tc>
          <w:tcPr>
            <w:tcW w:type="dxa" w:w="448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olor w:val="auto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23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rFonts w:cs="Times New Roman" w:eastAsia="Times New Roman"/>
                <w:color w:val="auto"/>
                <w:sz w:val="32"/>
                <w:szCs w:val="32"/>
                <w:lang w:bidi="ar-SA" w:eastAsia="ru-RU" w:val="ru-RU"/>
              </w:rPr>
            </w:r>
          </w:p>
        </w:tc>
        <w:tc>
          <w:tcPr>
            <w:tcW w:type="dxa" w:w="4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740" w:val="left"/>
              </w:tabs>
              <w:snapToGrid w:val="false"/>
              <w:jc w:val="center"/>
            </w:pPr>
            <w:r>
              <w:rPr>
                <w:rFonts w:cs="Times New Roman" w:eastAsia="Times New Roman"/>
                <w:b/>
                <w:bCs/>
                <w:color w:val="auto"/>
                <w:sz w:val="32"/>
                <w:szCs w:val="32"/>
                <w:lang w:bidi="ar-SA" w:eastAsia="ru-RU" w:val="ru-RU"/>
              </w:rPr>
              <w:t>ПОСТАНОВЛЕНИЕ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cs="Tahoma" w:eastAsia="Lucida Sans Unicode"/>
          <w:color w:val="auto"/>
          <w:sz w:val="28"/>
          <w:szCs w:val="28"/>
          <w:lang w:bidi="ru-RU" w:eastAsia="ru-RU" w:val="ru-RU"/>
        </w:rPr>
      </w:r>
    </w:p>
    <w:p>
      <w:pPr>
        <w:pStyle w:val="style0"/>
        <w:widowControl w:val="false"/>
        <w:shd w:fill="FFFFFF" w:val="clear"/>
        <w:spacing w:after="0" w:before="0" w:line="100" w:lineRule="atLeast"/>
        <w:jc w:val="center"/>
      </w:pPr>
      <w:r>
        <w:rPr>
          <w:rFonts w:cs="Times New Roman" w:eastAsia="Times New Roman"/>
          <w:b w:val="false"/>
          <w:bCs w:val="false"/>
          <w:color w:val="auto"/>
          <w:sz w:val="28"/>
          <w:szCs w:val="28"/>
          <w:lang w:bidi="ru-RU" w:eastAsia="ru-RU" w:val="ru-RU"/>
        </w:rPr>
        <w:t xml:space="preserve">№ </w:t>
      </w:r>
      <w:r>
        <w:rPr>
          <w:rFonts w:cs="Times New Roman" w:eastAsia="Times New Roman"/>
          <w:b w:val="false"/>
          <w:bCs w:val="false"/>
          <w:color w:val="auto"/>
          <w:sz w:val="28"/>
          <w:szCs w:val="28"/>
          <w:lang w:bidi="ru-RU" w:eastAsia="ru-RU" w:val="ru-RU"/>
        </w:rPr>
        <w:t>___</w:t>
      </w:r>
      <w:r>
        <w:rPr>
          <w:rFonts w:cs="Tahoma" w:eastAsia="Lucida Sans Unicode"/>
          <w:b w:val="false"/>
          <w:bCs w:val="false"/>
          <w:color w:val="auto"/>
          <w:sz w:val="28"/>
          <w:szCs w:val="28"/>
          <w:lang w:bidi="ru-RU" w:eastAsia="ru-RU" w:val="ru-RU"/>
        </w:rPr>
        <w:t xml:space="preserve">                                                                 от «___» __________2016 года</w:t>
      </w:r>
    </w:p>
    <w:p>
      <w:pPr>
        <w:pStyle w:val="style0"/>
        <w:widowControl w:val="false"/>
        <w:shd w:fill="FFFFFF" w:val="clear"/>
        <w:spacing w:after="0" w:before="0" w:line="100" w:lineRule="atLeast"/>
        <w:jc w:val="center"/>
      </w:pPr>
      <w:r>
        <w:rPr>
          <w:rFonts w:cs="Tahoma" w:eastAsia="Lucida Sans Unicode"/>
          <w:b w:val="false"/>
          <w:bCs w:val="false"/>
          <w:color w:val="auto"/>
          <w:sz w:val="28"/>
          <w:szCs w:val="28"/>
          <w:lang w:bidi="ru-RU" w:eastAsia="ru-RU" w:val="ru-RU"/>
        </w:rPr>
      </w:r>
    </w:p>
    <w:p>
      <w:pPr>
        <w:pStyle w:val="style0"/>
        <w:widowControl w:val="false"/>
        <w:shd w:fill="FFFFFF" w:val="clear"/>
        <w:spacing w:after="0" w:before="0" w:line="100" w:lineRule="atLeast"/>
        <w:jc w:val="center"/>
      </w:pPr>
      <w:r>
        <w:rPr>
          <w:rFonts w:cs="Tahoma" w:eastAsia="Lucida Sans Unicode"/>
          <w:b/>
          <w:color w:val="auto"/>
          <w:sz w:val="28"/>
          <w:szCs w:val="28"/>
          <w:lang w:bidi="ru-RU" w:eastAsia="ru-RU" w:val="ru-RU"/>
        </w:rPr>
      </w:r>
    </w:p>
    <w:p>
      <w:pPr>
        <w:pStyle w:val="style0"/>
        <w:widowControl w:val="false"/>
        <w:shd w:fill="FFFFFF" w:val="clear"/>
        <w:spacing w:after="0" w:before="0" w:line="100" w:lineRule="atLeast"/>
        <w:jc w:val="center"/>
      </w:pPr>
      <w:r>
        <w:rPr>
          <w:rFonts w:cs="Times New Roman"/>
          <w:b/>
          <w:color w:val="000000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«Алексеевское сельское поселение» </w:t>
      </w:r>
    </w:p>
    <w:p>
      <w:pPr>
        <w:pStyle w:val="style0"/>
        <w:widowControl w:val="false"/>
        <w:shd w:fill="FFFFFF" w:val="clear"/>
        <w:spacing w:after="0" w:before="0" w:line="100" w:lineRule="atLeast"/>
        <w:jc w:val="center"/>
      </w:pPr>
      <w:r>
        <w:rPr>
          <w:rFonts w:cs="Times New Roman"/>
          <w:b/>
          <w:color w:val="000000"/>
          <w:sz w:val="28"/>
          <w:szCs w:val="28"/>
        </w:rPr>
        <w:t>от 23.11.2012 года №61</w:t>
      </w:r>
    </w:p>
    <w:p>
      <w:pPr>
        <w:pStyle w:val="style0"/>
        <w:shd w:fill="FFFFFF" w:val="clear"/>
        <w:tabs>
          <w:tab w:leader="underscore" w:pos="5698" w:val="left"/>
        </w:tabs>
        <w:spacing w:after="0" w:before="0" w:line="100" w:lineRule="atLeast"/>
        <w:ind w:firstLine="523" w:left="10" w:right="0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hd w:fill="FFFFFF" w:val="clear"/>
        <w:tabs>
          <w:tab w:leader="underscore" w:pos="5698" w:val="left"/>
        </w:tabs>
        <w:spacing w:after="0" w:before="0" w:line="100" w:lineRule="atLeast"/>
        <w:ind w:firstLine="523" w:left="10" w:right="0"/>
        <w:jc w:val="both"/>
      </w:pPr>
      <w:r>
        <w:rPr>
          <w:rFonts w:cs="Times New Roman"/>
          <w:sz w:val="28"/>
          <w:szCs w:val="28"/>
        </w:rPr>
      </w:r>
    </w:p>
    <w:p>
      <w:pPr>
        <w:pStyle w:val="style0"/>
        <w:shd w:fill="FFFFFF" w:val="clear"/>
        <w:tabs>
          <w:tab w:leader="underscore" w:pos="5698" w:val="left"/>
        </w:tabs>
        <w:spacing w:after="0" w:before="0" w:line="100" w:lineRule="atLeast"/>
        <w:ind w:firstLine="523" w:left="10" w:right="0"/>
        <w:jc w:val="both"/>
      </w:pPr>
      <w:r>
        <w:rPr>
          <w:rFonts w:cs="Times New Roman"/>
          <w:sz w:val="28"/>
          <w:szCs w:val="28"/>
        </w:rPr>
        <w:t xml:space="preserve">В соответствии с частью 6 статьи 43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года № 294-ФЗ «О </w:t>
      </w:r>
      <w:r>
        <w:rPr>
          <w:rFonts w:cs="Times New Roman"/>
          <w:spacing w:val="-1"/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прокурора Советского района Республики Марий Эл </w:t>
      </w:r>
      <w:r>
        <w:rPr>
          <w:rFonts w:cs="Times New Roman"/>
          <w:color w:val="000000"/>
          <w:spacing w:val="-1"/>
          <w:sz w:val="28"/>
          <w:szCs w:val="28"/>
        </w:rPr>
        <w:t>от 04.02.2014г. № 02-04-2016</w:t>
      </w:r>
      <w:r>
        <w:rPr>
          <w:rFonts w:cs="Times New Roman"/>
          <w:spacing w:val="-1"/>
          <w:sz w:val="28"/>
          <w:szCs w:val="28"/>
        </w:rPr>
        <w:t xml:space="preserve"> администрация </w:t>
      </w:r>
      <w:r>
        <w:rPr>
          <w:rFonts w:cs="Times New Roman"/>
          <w:spacing w:val="-3"/>
          <w:sz w:val="28"/>
          <w:szCs w:val="28"/>
        </w:rPr>
        <w:t>муниципального образования «Алексеевское</w:t>
      </w:r>
      <w:r>
        <w:rPr>
          <w:rFonts w:cs="Times New Roman"/>
          <w:spacing w:val="-2"/>
          <w:sz w:val="28"/>
          <w:szCs w:val="28"/>
        </w:rPr>
        <w:t xml:space="preserve"> сельское поселение» п о с т а н о в л я е т:</w:t>
      </w:r>
    </w:p>
    <w:p>
      <w:pPr>
        <w:pStyle w:val="style0"/>
        <w:shd w:fill="FFFFFF" w:val="clear"/>
        <w:tabs>
          <w:tab w:leader="none" w:pos="792" w:val="left"/>
        </w:tabs>
        <w:spacing w:after="0" w:before="0" w:line="100" w:lineRule="atLeast"/>
        <w:ind w:firstLine="542" w:left="0" w:right="0"/>
      </w:pPr>
      <w:r>
        <w:rPr>
          <w:rFonts w:cs="Times New Roman"/>
          <w:spacing w:val="-25"/>
          <w:sz w:val="28"/>
          <w:szCs w:val="28"/>
        </w:rPr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792" w:val="left"/>
        </w:tabs>
        <w:spacing w:after="0" w:before="0" w:line="100" w:lineRule="atLeast"/>
        <w:ind w:firstLine="542" w:left="0" w:right="0"/>
        <w:jc w:val="both"/>
      </w:pPr>
      <w:r>
        <w:rPr>
          <w:rFonts w:cs="Times New Roman"/>
          <w:spacing w:val="-1"/>
          <w:sz w:val="28"/>
          <w:szCs w:val="28"/>
        </w:rPr>
        <w:t>Внести следующие изменения и дополнения в постановление администрации муниципального образования «Алексеевское сельское поселение» от 23.11.2012г. № 61 «Об утверждении Административного регламента администрации муниципального образования «Алексеевское сельское поселение» по организации и проведению муниципального земельного контроля на территории муниципального образования «Алексеевское сельское поселение» (далее – Административный регламент):</w:t>
      </w:r>
    </w:p>
    <w:p>
      <w:pPr>
        <w:pStyle w:val="style0"/>
        <w:numPr>
          <w:ilvl w:val="1"/>
          <w:numId w:val="1"/>
        </w:numPr>
        <w:shd w:fill="FFFFFF" w:val="clear"/>
        <w:tabs>
          <w:tab w:leader="none" w:pos="792" w:val="left"/>
        </w:tabs>
        <w:spacing w:after="0" w:before="0" w:line="100" w:lineRule="atLeast"/>
        <w:ind w:firstLine="542" w:left="0" w:right="0"/>
        <w:jc w:val="both"/>
      </w:pPr>
      <w:r>
        <w:rPr>
          <w:rFonts w:cs="Times New Roman"/>
          <w:spacing w:val="-1"/>
          <w:sz w:val="28"/>
          <w:szCs w:val="28"/>
        </w:rPr>
        <w:t xml:space="preserve">Пункт 3.4.2 Административного регламента изложить в следующей редакции: </w:t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pacing w:val="-1"/>
          <w:sz w:val="28"/>
          <w:szCs w:val="28"/>
        </w:rPr>
        <w:t xml:space="preserve">«3.4.2. </w:t>
      </w:r>
      <w:r>
        <w:rPr>
          <w:rFonts w:ascii="Times New Roman" w:cs="Times New Roman" w:hAnsi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хранящемуся в деле администрации муниципального образования «Алексеевское сельское поселение».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лицом.»;</w:t>
      </w:r>
    </w:p>
    <w:p>
      <w:pPr>
        <w:pStyle w:val="style21"/>
        <w:numPr>
          <w:ilvl w:val="1"/>
          <w:numId w:val="1"/>
        </w:numPr>
        <w:ind w:firstLine="542" w:left="0" w:right="0"/>
        <w:jc w:val="both"/>
      </w:pPr>
      <w:r>
        <w:rPr>
          <w:rFonts w:ascii="Times New Roman" w:cs="Times New Roman" w:hAnsi="Times New Roman"/>
          <w:spacing w:val="-1"/>
          <w:sz w:val="28"/>
          <w:szCs w:val="28"/>
        </w:rPr>
        <w:t>пункт 3.4.3 Административного регламента изложить в следующей редакции:</w:t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pacing w:val="-1"/>
          <w:sz w:val="28"/>
          <w:szCs w:val="28"/>
        </w:rPr>
        <w:t xml:space="preserve">«3.4.3. </w:t>
      </w:r>
      <w:r>
        <w:rPr>
          <w:rFonts w:ascii="Times New Roman" w:cs="Times New Roman" w:hAnsi="Times New Roman"/>
          <w:sz w:val="28"/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хранящемуся в деле администрации муниципального образования «Алексеевское сельское поселение».»;</w:t>
      </w:r>
    </w:p>
    <w:p>
      <w:pPr>
        <w:pStyle w:val="style21"/>
        <w:numPr>
          <w:ilvl w:val="1"/>
          <w:numId w:val="1"/>
        </w:numPr>
        <w:ind w:firstLine="542" w:left="0" w:right="0"/>
        <w:jc w:val="both"/>
      </w:pPr>
      <w:r>
        <w:rPr>
          <w:rFonts w:ascii="Times New Roman" w:cs="Times New Roman" w:hAnsi="Times New Roman"/>
          <w:spacing w:val="-1"/>
          <w:sz w:val="28"/>
          <w:szCs w:val="28"/>
        </w:rPr>
        <w:t>пункт 3.4.6 Административного регламента изложить в следующей редакции:</w:t>
      </w:r>
    </w:p>
    <w:p>
      <w:pPr>
        <w:pStyle w:val="style21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«3.4.6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«Алексеевское сельское поселение»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>
      <w:pPr>
        <w:pStyle w:val="style0"/>
        <w:spacing w:after="0" w:before="0" w:line="100" w:lineRule="atLeast"/>
        <w:ind w:hanging="0" w:left="0" w:right="0"/>
        <w:jc w:val="both"/>
      </w:pPr>
      <w:r>
        <w:rPr>
          <w:rFonts w:cs="Times New Roman"/>
          <w:color w:val="FF0000"/>
          <w:sz w:val="28"/>
          <w:szCs w:val="28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426" w:left="0" w:right="0"/>
        <w:jc w:val="both"/>
      </w:pPr>
      <w:r>
        <w:rPr>
          <w:rFonts w:cs="Times New Roman"/>
          <w:sz w:val="28"/>
          <w:szCs w:val="28"/>
        </w:rPr>
        <w:t xml:space="preserve">Обнародовать настоящее постановление и разместить  в информационно-телекоммуникационной сети Интернет официальный интернет-портал Республики Марий Эл (адрес доступа: </w:t>
      </w:r>
      <w:r>
        <w:rPr>
          <w:rFonts w:cs="Times New Roman"/>
          <w:sz w:val="28"/>
          <w:szCs w:val="28"/>
          <w:lang w:val="en-US"/>
        </w:rPr>
        <w:t>mari-el.gov.ru)</w:t>
      </w:r>
      <w:r>
        <w:rPr>
          <w:rFonts w:cs="Times New Roman"/>
          <w:sz w:val="28"/>
          <w:szCs w:val="28"/>
        </w:rPr>
        <w:t>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426" w:left="0" w:right="0"/>
        <w:jc w:val="both"/>
      </w:pPr>
      <w:r>
        <w:rPr>
          <w:rFonts w:cs="Times New Roman"/>
          <w:sz w:val="28"/>
          <w:szCs w:val="28"/>
        </w:rPr>
        <w:t>Настоящее постановление вступает в силу после его официального  обнародования.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934" w:val="left"/>
        </w:tabs>
        <w:autoSpaceDE w:val="false"/>
        <w:spacing w:after="0" w:before="0" w:line="100" w:lineRule="atLeast"/>
        <w:ind w:firstLine="400" w:left="142" w:right="0"/>
        <w:jc w:val="both"/>
      </w:pPr>
      <w:r>
        <w:rPr>
          <w:rFonts w:cs="Times New Roman"/>
          <w:spacing w:val="-1"/>
          <w:sz w:val="28"/>
          <w:szCs w:val="28"/>
        </w:rPr>
        <w:t>Контроль за исполнением постановления возложить на главного специалиста администрации муниципального образования «</w:t>
      </w:r>
      <w:r>
        <w:rPr>
          <w:rFonts w:cs="Times New Roman"/>
          <w:spacing w:val="-1"/>
          <w:sz w:val="28"/>
          <w:szCs w:val="28"/>
          <w:lang w:val="ru-RU"/>
        </w:rPr>
        <w:t>Алексеевское</w:t>
      </w:r>
      <w:r>
        <w:rPr>
          <w:rFonts w:cs="Times New Roman"/>
          <w:spacing w:val="-1"/>
          <w:sz w:val="28"/>
          <w:szCs w:val="28"/>
        </w:rPr>
        <w:t xml:space="preserve"> сельское поселение» Филиппову Л.Н.</w:t>
      </w:r>
    </w:p>
    <w:p>
      <w:pPr>
        <w:pStyle w:val="style0"/>
        <w:widowControl w:val="false"/>
        <w:shd w:fill="FFFFFF" w:val="clear"/>
        <w:tabs>
          <w:tab w:leader="none" w:pos="792" w:val="left"/>
        </w:tabs>
        <w:autoSpaceDE w:val="false"/>
        <w:spacing w:after="0" w:before="0" w:line="100" w:lineRule="atLeast"/>
        <w:jc w:val="both"/>
      </w:pPr>
      <w:r>
        <w:rPr>
          <w:rFonts w:cs="Times New Roman"/>
          <w:spacing w:val="-1"/>
          <w:sz w:val="28"/>
          <w:szCs w:val="28"/>
        </w:rPr>
      </w:r>
    </w:p>
    <w:p>
      <w:pPr>
        <w:pStyle w:val="style0"/>
        <w:widowControl w:val="false"/>
        <w:shd w:fill="FFFFFF" w:val="clear"/>
        <w:tabs>
          <w:tab w:leader="none" w:pos="792" w:val="left"/>
        </w:tabs>
        <w:autoSpaceDE w:val="false"/>
        <w:spacing w:after="0" w:before="0" w:line="100" w:lineRule="atLeast"/>
        <w:jc w:val="both"/>
      </w:pPr>
      <w:r>
        <w:rPr>
          <w:rFonts w:cs="Times New Roman"/>
          <w:spacing w:val="-1"/>
          <w:sz w:val="28"/>
          <w:szCs w:val="28"/>
        </w:rPr>
      </w:r>
    </w:p>
    <w:p>
      <w:pPr>
        <w:pStyle w:val="style0"/>
        <w:widowControl w:val="false"/>
        <w:shd w:fill="FFFFFF" w:val="clear"/>
        <w:tabs>
          <w:tab w:leader="none" w:pos="792" w:val="left"/>
        </w:tabs>
        <w:autoSpaceDE w:val="false"/>
        <w:spacing w:after="0" w:before="0" w:line="100" w:lineRule="atLeast"/>
        <w:jc w:val="both"/>
      </w:pPr>
      <w:r>
        <w:rPr>
          <w:rFonts w:cs="Times New Roman"/>
          <w:spacing w:val="-1"/>
          <w:sz w:val="28"/>
          <w:szCs w:val="28"/>
        </w:rPr>
      </w:r>
    </w:p>
    <w:tbl>
      <w:tblPr>
        <w:jc w:val="left"/>
        <w:tblInd w:type="dxa" w:w="-108"/>
        <w:tblBorders/>
      </w:tblPr>
      <w:tblGrid>
        <w:gridCol w:w="4503"/>
        <w:gridCol w:w="5069"/>
      </w:tblGrid>
      <w:tr>
        <w:trPr>
          <w:cantSplit w:val="false"/>
        </w:trPr>
        <w:tc>
          <w:tcPr>
            <w:tcW w:type="dxa" w:w="450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792" w:val="left"/>
              </w:tabs>
              <w:autoSpaceDE w:val="false"/>
              <w:spacing w:after="0" w:before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Глава администрации</w:t>
            </w:r>
          </w:p>
          <w:p>
            <w:pPr>
              <w:pStyle w:val="style0"/>
              <w:widowControl w:val="false"/>
              <w:tabs>
                <w:tab w:leader="none" w:pos="792" w:val="left"/>
              </w:tabs>
              <w:autoSpaceDE w:val="false"/>
              <w:spacing w:after="0" w:before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муниципального образования</w:t>
            </w:r>
          </w:p>
          <w:p>
            <w:pPr>
              <w:pStyle w:val="style0"/>
              <w:widowControl w:val="false"/>
              <w:tabs>
                <w:tab w:leader="none" w:pos="792" w:val="left"/>
              </w:tabs>
              <w:autoSpaceDE w:val="false"/>
              <w:spacing w:after="0" w:before="0" w:line="100" w:lineRule="atLeast"/>
              <w:jc w:val="center"/>
            </w:pPr>
            <w:r>
              <w:rPr>
                <w:rFonts w:cs="Times New Roman"/>
                <w:spacing w:val="-17"/>
                <w:sz w:val="28"/>
                <w:szCs w:val="28"/>
              </w:rPr>
              <w:t>«Алексеевское сельское поселение»</w:t>
            </w:r>
          </w:p>
        </w:tc>
        <w:tc>
          <w:tcPr>
            <w:tcW w:type="dxa" w:w="50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792" w:val="left"/>
              </w:tabs>
              <w:autoSpaceDE w:val="false"/>
              <w:snapToGrid w:val="false"/>
              <w:spacing w:after="0" w:before="0" w:line="100" w:lineRule="atLeast"/>
              <w:jc w:val="both"/>
            </w:pPr>
            <w:r>
              <w:rPr>
                <w:rFonts w:cs="Times New Roman"/>
                <w:spacing w:val="-17"/>
                <w:sz w:val="28"/>
                <w:szCs w:val="28"/>
              </w:rPr>
            </w:r>
          </w:p>
          <w:p>
            <w:pPr>
              <w:pStyle w:val="style0"/>
              <w:widowControl w:val="false"/>
              <w:tabs>
                <w:tab w:leader="none" w:pos="792" w:val="left"/>
              </w:tabs>
              <w:autoSpaceDE w:val="false"/>
              <w:spacing w:after="0" w:before="0" w:line="100" w:lineRule="atLeast"/>
              <w:jc w:val="both"/>
            </w:pPr>
            <w:r>
              <w:rPr>
                <w:rFonts w:cs="Times New Roman"/>
                <w:spacing w:val="-17"/>
                <w:sz w:val="28"/>
                <w:szCs w:val="28"/>
              </w:rPr>
            </w:r>
          </w:p>
          <w:p>
            <w:pPr>
              <w:pStyle w:val="style0"/>
              <w:widowControl w:val="false"/>
              <w:tabs>
                <w:tab w:leader="none" w:pos="792" w:val="left"/>
              </w:tabs>
              <w:autoSpaceDE w:val="false"/>
              <w:spacing w:after="0" w:before="0" w:line="100" w:lineRule="atLeast"/>
              <w:jc w:val="right"/>
            </w:pPr>
            <w:r>
              <w:rPr>
                <w:rFonts w:cs="Times New Roman"/>
                <w:spacing w:val="-17"/>
                <w:sz w:val="28"/>
                <w:szCs w:val="28"/>
              </w:rPr>
              <w:t>И.А.Коновалова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>
          <w:rFonts w:cs="Times New Roman"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02"/>
      </w:pPr>
    </w:lvl>
    <w:lvl w:ilvl="1">
      <w:start w:val="1"/>
      <w:numFmt w:val="decimal"/>
      <w:lvlText w:val="%1.%2."/>
      <w:lvlJc w:val="left"/>
      <w:pPr>
        <w:ind w:hanging="720" w:left="1262"/>
      </w:pPr>
    </w:lvl>
    <w:lvl w:ilvl="2">
      <w:start w:val="1"/>
      <w:numFmt w:val="decimal"/>
      <w:lvlText w:val="%1.%2.%3."/>
      <w:lvlJc w:val="left"/>
      <w:pPr>
        <w:ind w:hanging="720" w:left="1262"/>
      </w:pPr>
    </w:lvl>
    <w:lvl w:ilvl="3">
      <w:start w:val="1"/>
      <w:numFmt w:val="decimal"/>
      <w:lvlText w:val="%1.%2.%3.%4."/>
      <w:lvlJc w:val="left"/>
      <w:pPr>
        <w:ind w:hanging="1080" w:left="1622"/>
      </w:pPr>
    </w:lvl>
    <w:lvl w:ilvl="4">
      <w:start w:val="1"/>
      <w:numFmt w:val="decimal"/>
      <w:lvlText w:val="%1.%2.%3.%4.%5."/>
      <w:lvlJc w:val="left"/>
      <w:pPr>
        <w:ind w:hanging="1080" w:left="1622"/>
      </w:pPr>
    </w:lvl>
    <w:lvl w:ilvl="5">
      <w:start w:val="1"/>
      <w:numFmt w:val="decimal"/>
      <w:lvlText w:val="%1.%2.%3.%4.%5.%6."/>
      <w:lvlJc w:val="left"/>
      <w:pPr>
        <w:ind w:hanging="1440" w:left="1982"/>
      </w:pPr>
    </w:lvl>
    <w:lvl w:ilvl="6">
      <w:start w:val="1"/>
      <w:numFmt w:val="decimal"/>
      <w:lvlText w:val="%1.%2.%3.%4.%5.%6.%7."/>
      <w:lvlJc w:val="left"/>
      <w:pPr>
        <w:ind w:hanging="1800" w:left="2342"/>
      </w:pPr>
    </w:lvl>
    <w:lvl w:ilvl="7">
      <w:start w:val="1"/>
      <w:numFmt w:val="decimal"/>
      <w:lvlText w:val="%1.%2.%3.%4.%5.%6.%7.%8."/>
      <w:lvlJc w:val="left"/>
      <w:pPr>
        <w:ind w:hanging="1800" w:left="2342"/>
      </w:pPr>
    </w:lvl>
    <w:lvl w:ilvl="8">
      <w:start w:val="1"/>
      <w:numFmt w:val="decimal"/>
      <w:lvlText w:val="%1.%2.%3.%4.%5.%6.%7.%8.%9."/>
      <w:lvlJc w:val="left"/>
      <w:pPr>
        <w:ind w:hanging="2160" w:left="2702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250" w:val="num"/>
        </w:tabs>
        <w:ind w:hanging="0" w:left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WW8Num3z0"/>
    <w:next w:val="style15"/>
    <w:rPr>
      <w:rFonts w:ascii="Times New Roman" w:cs="Times New Roman" w:hAnsi="Times New Roman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ConsPlusNormal"/>
    <w:next w:val="style21"/>
    <w:pPr>
      <w:widowControl/>
      <w:tabs>
        <w:tab w:leader="none" w:pos="709" w:val="left"/>
      </w:tabs>
      <w:suppressAutoHyphens w:val="true"/>
      <w:kinsoku w:val="true"/>
      <w:overflowPunct w:val="true"/>
      <w:autoSpaceDE w:val="false"/>
      <w:spacing w:after="0" w:before="0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22" w:type="paragraph">
    <w:name w:val="Содержимое таблицы"/>
    <w:basedOn w:val="style0"/>
    <w:next w:val="style22"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AA7D50F66761428C97161284F6F135" ma:contentTypeVersion="1" ma:contentTypeDescription="Создание документа." ma:contentTypeScope="" ma:versionID="968f39568d8ad122f1701826e7f362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муниципального образования «Алексеевское сельское поселение» от 23.11.2012 года №61</_x041e__x043f__x0438__x0441__x0430__x043d__x0438__x0435_>
    <_dlc_DocId xmlns="57504d04-691e-4fc4-8f09-4f19fdbe90f6">XXJ7TYMEEKJ2-4624-14</_dlc_DocId>
    <_dlc_DocIdUrl xmlns="57504d04-691e-4fc4-8f09-4f19fdbe90f6">
      <Url>http://spsearch.gov.mari.ru:32643/sovetsk/alexeevskoe/_layouts/DocIdRedir.aspx?ID=XXJ7TYMEEKJ2-4624-14</Url>
      <Description>XXJ7TYMEEKJ2-4624-14</Description>
    </_dlc_DocIdUrl>
  </documentManagement>
</p:properties>
</file>

<file path=customXml/itemProps1.xml><?xml version="1.0" encoding="utf-8"?>
<ds:datastoreItem xmlns:ds="http://schemas.openxmlformats.org/officeDocument/2006/customXml" ds:itemID="{0EBFB313-24CF-4481-BF56-4DD4024ED66C}"/>
</file>

<file path=customXml/itemProps2.xml><?xml version="1.0" encoding="utf-8"?>
<ds:datastoreItem xmlns:ds="http://schemas.openxmlformats.org/officeDocument/2006/customXml" ds:itemID="{13A5DF08-95BB-4B4C-9EEE-646D379EFB1F}"/>
</file>

<file path=customXml/itemProps3.xml><?xml version="1.0" encoding="utf-8"?>
<ds:datastoreItem xmlns:ds="http://schemas.openxmlformats.org/officeDocument/2006/customXml" ds:itemID="{ABC5CE95-22C7-48C9-844C-F094784B04BD}"/>
</file>

<file path=customXml/itemProps4.xml><?xml version="1.0" encoding="utf-8"?>
<ds:datastoreItem xmlns:ds="http://schemas.openxmlformats.org/officeDocument/2006/customXml" ds:itemID="{61877E1C-1F5D-4C36-BABA-B9A5A85693F2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"Алексеевское сельское поселение"</dc:title>
  <cp:revision>3</cp:revision>
  <dcterms:created xsi:type="dcterms:W3CDTF">2016-02-10T16:23:17Z</dcterms:created>
  <dcterms:modified xsi:type="dcterms:W3CDTF">2016-02-11T14:41:15Z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0x01010029AA7D50F66761428C97161284F6F135</vt:lpwstr>
  </property>
  <property fmtid="{D5CDD505-2E9C-101B-9397-08002B2CF9AE}" pid="3" name="_dlc_DocIdItemGuid">
    <vt:lpwstr>de044282-298c-4a91-822a-656d0851bbb4</vt:lpwstr>
  </property>
</Properties>
</file>