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169A" w:rsidRPr="007F6D47" w:rsidTr="00B45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A" w:rsidRPr="003F3547" w:rsidRDefault="0095169A" w:rsidP="00B4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9A" w:rsidRPr="003F3547" w:rsidRDefault="0095169A" w:rsidP="00B4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7">
              <w:rPr>
                <w:rFonts w:ascii="Times New Roman" w:hAnsi="Times New Roman" w:cs="Times New Roman"/>
                <w:sz w:val="24"/>
                <w:szCs w:val="24"/>
              </w:rPr>
              <w:t>МАРИЙ ЭЛ РЕСПУБЛИК</w:t>
            </w:r>
          </w:p>
          <w:p w:rsidR="0095169A" w:rsidRPr="003F3547" w:rsidRDefault="0095169A" w:rsidP="00B4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7">
              <w:rPr>
                <w:rFonts w:ascii="Times New Roman" w:hAnsi="Times New Roman" w:cs="Times New Roman"/>
                <w:sz w:val="24"/>
                <w:szCs w:val="24"/>
              </w:rPr>
              <w:t xml:space="preserve">ШЕРНУР МУНИЦИПАЛ </w:t>
            </w:r>
          </w:p>
          <w:p w:rsidR="0095169A" w:rsidRPr="003F3547" w:rsidRDefault="0095169A" w:rsidP="00B4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7">
              <w:rPr>
                <w:rFonts w:ascii="Times New Roman" w:hAnsi="Times New Roman" w:cs="Times New Roman"/>
                <w:sz w:val="24"/>
                <w:szCs w:val="24"/>
              </w:rPr>
              <w:t xml:space="preserve">РАЙОНЫСО </w:t>
            </w:r>
            <w:r w:rsidR="003F3547">
              <w:rPr>
                <w:rFonts w:ascii="Times New Roman" w:hAnsi="Times New Roman" w:cs="Times New Roman"/>
                <w:sz w:val="24"/>
                <w:szCs w:val="24"/>
              </w:rPr>
              <w:t>МАРИСОЛА</w:t>
            </w:r>
            <w:r w:rsidRPr="003F3547">
              <w:rPr>
                <w:rFonts w:ascii="Times New Roman" w:hAnsi="Times New Roman" w:cs="Times New Roman"/>
                <w:sz w:val="24"/>
                <w:szCs w:val="24"/>
              </w:rPr>
              <w:t xml:space="preserve"> ЯЛ КУНДЕМ </w:t>
            </w:r>
          </w:p>
          <w:p w:rsidR="0095169A" w:rsidRPr="003F3547" w:rsidRDefault="0095169A" w:rsidP="00B4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7">
              <w:rPr>
                <w:rFonts w:ascii="Times New Roman" w:hAnsi="Times New Roman" w:cs="Times New Roman"/>
                <w:sz w:val="24"/>
                <w:szCs w:val="24"/>
              </w:rPr>
              <w:t>ДЕПУТАТ – ВЛАК ПОГЫНЫН</w:t>
            </w:r>
          </w:p>
          <w:p w:rsidR="0095169A" w:rsidRPr="003F3547" w:rsidRDefault="0095169A" w:rsidP="00B4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7">
              <w:rPr>
                <w:rFonts w:ascii="Times New Roman" w:hAnsi="Times New Roman" w:cs="Times New Roman"/>
                <w:sz w:val="24"/>
                <w:szCs w:val="24"/>
              </w:rPr>
              <w:t>РЕШЕНИЙЖЕ</w:t>
            </w:r>
          </w:p>
          <w:p w:rsidR="0095169A" w:rsidRPr="003F3547" w:rsidRDefault="0095169A" w:rsidP="00B4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9A" w:rsidRPr="003F3547" w:rsidRDefault="0095169A" w:rsidP="00B4505A">
            <w:pPr>
              <w:pStyle w:val="aa"/>
              <w:ind w:left="177" w:hanging="1"/>
              <w:rPr>
                <w:sz w:val="24"/>
                <w:szCs w:val="24"/>
              </w:rPr>
            </w:pPr>
          </w:p>
          <w:p w:rsidR="0095169A" w:rsidRPr="003F3547" w:rsidRDefault="0095169A" w:rsidP="00B4505A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3F3547">
              <w:rPr>
                <w:sz w:val="24"/>
                <w:szCs w:val="24"/>
              </w:rPr>
              <w:t>РЕШЕНИЕ</w:t>
            </w:r>
          </w:p>
          <w:p w:rsidR="0095169A" w:rsidRPr="003F3547" w:rsidRDefault="0095169A" w:rsidP="00B4505A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3F3547">
              <w:rPr>
                <w:sz w:val="24"/>
                <w:szCs w:val="24"/>
              </w:rPr>
              <w:t>СОБРАНИЯ ДЕПУТАТОВ</w:t>
            </w:r>
          </w:p>
          <w:p w:rsidR="0095169A" w:rsidRPr="003F3547" w:rsidRDefault="003F3547" w:rsidP="00B4505A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МАРИСОЛИНСКОГО</w:t>
            </w:r>
            <w:r w:rsidR="0095169A" w:rsidRPr="003F3547">
              <w:rPr>
                <w:sz w:val="24"/>
                <w:szCs w:val="24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95169A" w:rsidRPr="007F6D47" w:rsidRDefault="0095169A" w:rsidP="0095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95169A" w:rsidRPr="0095169A" w:rsidRDefault="001C1B6C" w:rsidP="0095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 №126</w:t>
      </w:r>
    </w:p>
    <w:p w:rsidR="0095169A" w:rsidRPr="0095169A" w:rsidRDefault="0095169A" w:rsidP="0095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2"/>
        <w:gridCol w:w="4789"/>
      </w:tblGrid>
      <w:tr w:rsidR="0095169A" w:rsidRPr="0095169A" w:rsidTr="00B4505A">
        <w:trPr>
          <w:trHeight w:val="677"/>
        </w:trPr>
        <w:tc>
          <w:tcPr>
            <w:tcW w:w="4878" w:type="dxa"/>
            <w:hideMark/>
          </w:tcPr>
          <w:p w:rsidR="0095169A" w:rsidRPr="0095169A" w:rsidRDefault="00407159" w:rsidP="00B45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B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XXI </w:t>
            </w:r>
            <w:r w:rsidR="0095169A" w:rsidRPr="00951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</w:t>
            </w:r>
          </w:p>
          <w:p w:rsidR="0095169A" w:rsidRPr="0095169A" w:rsidRDefault="003F3547" w:rsidP="00B45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07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B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5169A" w:rsidRPr="009516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95169A" w:rsidRPr="00951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95169A" w:rsidRPr="0095169A" w:rsidRDefault="0095169A" w:rsidP="001C1B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от </w:t>
            </w:r>
            <w:r w:rsidR="001C1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сентября</w:t>
            </w:r>
            <w:r w:rsidRPr="00951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года</w:t>
            </w:r>
          </w:p>
        </w:tc>
      </w:tr>
    </w:tbl>
    <w:p w:rsidR="007E649E" w:rsidRPr="00D52716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D52716" w:rsidRDefault="00814140" w:rsidP="0016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16">
        <w:rPr>
          <w:rFonts w:ascii="Times New Roman" w:hAnsi="Times New Roman" w:cs="Times New Roman"/>
          <w:b/>
          <w:sz w:val="28"/>
          <w:szCs w:val="28"/>
        </w:rPr>
        <w:t>Об утверждении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</w:p>
    <w:p w:rsidR="00435E2E" w:rsidRPr="00D5271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D5271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D52716" w:rsidRDefault="00814140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1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0D78" w:rsidRPr="00D5271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D52716">
        <w:rPr>
          <w:rFonts w:ascii="Times New Roman" w:hAnsi="Times New Roman" w:cs="Times New Roman"/>
          <w:sz w:val="28"/>
          <w:szCs w:val="28"/>
        </w:rPr>
        <w:t>пунктом 4 статьи 94 Земельного кодекса Российской Федерации</w:t>
      </w:r>
      <w:r w:rsidR="00160D78" w:rsidRPr="00D52716">
        <w:rPr>
          <w:rFonts w:ascii="Times New Roman" w:hAnsi="Times New Roman" w:cs="Times New Roman"/>
          <w:sz w:val="28"/>
          <w:szCs w:val="28"/>
        </w:rPr>
        <w:t>,</w:t>
      </w:r>
      <w:r w:rsidR="003F0FBE" w:rsidRPr="00D52716">
        <w:rPr>
          <w:rFonts w:ascii="Times New Roman" w:hAnsi="Times New Roman" w:cs="Times New Roman"/>
          <w:sz w:val="28"/>
          <w:szCs w:val="28"/>
        </w:rPr>
        <w:t xml:space="preserve"> </w:t>
      </w:r>
      <w:r w:rsidR="008B2604" w:rsidRPr="00D5271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F3547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8B2604" w:rsidRPr="00D5271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352F19" w:rsidRPr="00D5271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3F3547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3F0FBE" w:rsidRPr="00D52716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D527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D5271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5271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52716">
        <w:rPr>
          <w:rFonts w:ascii="Times New Roman" w:hAnsi="Times New Roman" w:cs="Times New Roman"/>
          <w:sz w:val="28"/>
          <w:szCs w:val="28"/>
        </w:rPr>
        <w:t>о:</w:t>
      </w:r>
    </w:p>
    <w:p w:rsidR="00160D78" w:rsidRPr="00D52716" w:rsidRDefault="008B2604" w:rsidP="009C1BC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"/>
          <w:szCs w:val="28"/>
        </w:rPr>
      </w:pPr>
      <w:r w:rsidRPr="00D52716">
        <w:rPr>
          <w:rFonts w:eastAsia="Arial"/>
          <w:szCs w:val="28"/>
        </w:rPr>
        <w:t>Утвердить Порядок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  <w:r w:rsidR="00160D78" w:rsidRPr="00D52716">
        <w:rPr>
          <w:rFonts w:eastAsia="Arial"/>
          <w:szCs w:val="28"/>
        </w:rPr>
        <w:t xml:space="preserve"> согласно приложению</w:t>
      </w:r>
      <w:r w:rsidR="0080287A" w:rsidRPr="00D52716">
        <w:rPr>
          <w:rFonts w:eastAsia="Arial"/>
          <w:szCs w:val="28"/>
        </w:rPr>
        <w:t xml:space="preserve"> №</w:t>
      </w:r>
      <w:r w:rsidR="00160D78" w:rsidRPr="00D52716">
        <w:rPr>
          <w:rFonts w:eastAsia="Arial"/>
          <w:szCs w:val="28"/>
        </w:rPr>
        <w:t xml:space="preserve"> 1.</w:t>
      </w:r>
    </w:p>
    <w:p w:rsidR="00394B80" w:rsidRPr="00D52716" w:rsidRDefault="00160D78" w:rsidP="009C1BC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52716">
        <w:rPr>
          <w:rFonts w:eastAsia="Arial"/>
          <w:szCs w:val="28"/>
        </w:rPr>
        <w:t xml:space="preserve">Утвердить </w:t>
      </w:r>
      <w:r w:rsidR="008B2604" w:rsidRPr="00D52716">
        <w:rPr>
          <w:rFonts w:eastAsia="Arial"/>
          <w:szCs w:val="28"/>
        </w:rPr>
        <w:t>Порядок использования и охраны земель особо охраняемых территорий местного значения</w:t>
      </w:r>
      <w:r w:rsidRPr="00D52716">
        <w:rPr>
          <w:rFonts w:eastAsia="Arial"/>
          <w:szCs w:val="28"/>
        </w:rPr>
        <w:t xml:space="preserve"> </w:t>
      </w:r>
      <w:r w:rsidR="008B2604" w:rsidRPr="00D52716">
        <w:rPr>
          <w:rFonts w:eastAsia="Arial"/>
          <w:szCs w:val="28"/>
        </w:rPr>
        <w:t xml:space="preserve">согласно </w:t>
      </w:r>
      <w:r w:rsidRPr="00D52716">
        <w:rPr>
          <w:rFonts w:eastAsia="Arial"/>
          <w:szCs w:val="28"/>
        </w:rPr>
        <w:t>приложению</w:t>
      </w:r>
      <w:r w:rsidR="0080287A" w:rsidRPr="00D52716">
        <w:rPr>
          <w:rFonts w:eastAsia="Arial"/>
          <w:szCs w:val="28"/>
        </w:rPr>
        <w:t xml:space="preserve"> №</w:t>
      </w:r>
      <w:r w:rsidRPr="00D52716">
        <w:rPr>
          <w:rFonts w:eastAsia="Arial"/>
          <w:szCs w:val="28"/>
        </w:rPr>
        <w:t xml:space="preserve"> 2.</w:t>
      </w:r>
    </w:p>
    <w:p w:rsidR="007D7FD8" w:rsidRPr="00D52716" w:rsidRDefault="007D7FD8" w:rsidP="009C1BC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2716">
        <w:rPr>
          <w:szCs w:val="28"/>
        </w:rPr>
        <w:t xml:space="preserve">Настоящее решение вступает в силу после </w:t>
      </w:r>
      <w:r w:rsidR="00160D78" w:rsidRPr="00D52716">
        <w:rPr>
          <w:szCs w:val="28"/>
        </w:rPr>
        <w:t>официального</w:t>
      </w:r>
      <w:r w:rsidRPr="00D52716">
        <w:rPr>
          <w:szCs w:val="28"/>
        </w:rPr>
        <w:t xml:space="preserve"> обнародования</w:t>
      </w:r>
      <w:r w:rsidR="00667536" w:rsidRPr="00D52716">
        <w:rPr>
          <w:szCs w:val="28"/>
        </w:rPr>
        <w:t>.</w:t>
      </w:r>
    </w:p>
    <w:p w:rsidR="00476356" w:rsidRPr="00D5271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D5271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5271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D52716" w:rsidTr="00E37A84">
        <w:tc>
          <w:tcPr>
            <w:tcW w:w="4394" w:type="dxa"/>
          </w:tcPr>
          <w:p w:rsidR="00F50944" w:rsidRPr="00D52716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3F3547"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</w:p>
          <w:p w:rsidR="00F50944" w:rsidRPr="00D5271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D5271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D5271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5271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52716" w:rsidRDefault="003F3547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С.В.Петухова</w:t>
            </w:r>
          </w:p>
        </w:tc>
      </w:tr>
    </w:tbl>
    <w:p w:rsidR="00D52716" w:rsidRDefault="00D52716" w:rsidP="003F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16" w:rsidRDefault="00D52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287A" w:rsidRPr="00D52716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287A" w:rsidRPr="00D52716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>к решению Собрани</w:t>
      </w:r>
      <w:r w:rsidR="00C54DE9">
        <w:rPr>
          <w:rFonts w:ascii="Times New Roman" w:hAnsi="Times New Roman" w:cs="Times New Roman"/>
          <w:sz w:val="24"/>
          <w:szCs w:val="24"/>
        </w:rPr>
        <w:t>я</w:t>
      </w:r>
      <w:r w:rsidRPr="00D5271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0287A" w:rsidRPr="00D52716" w:rsidRDefault="003F3547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="0080287A" w:rsidRPr="00D527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239C" w:rsidRPr="00B308D2" w:rsidRDefault="001C1B6C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287A" w:rsidRPr="00D527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563DE">
        <w:rPr>
          <w:rFonts w:ascii="Times New Roman" w:hAnsi="Times New Roman" w:cs="Times New Roman"/>
          <w:sz w:val="24"/>
          <w:szCs w:val="24"/>
        </w:rPr>
        <w:t xml:space="preserve"> </w:t>
      </w:r>
      <w:r w:rsidR="0080287A" w:rsidRPr="00D52716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80287A" w:rsidRDefault="0080287A" w:rsidP="00802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65F" w:rsidRPr="00B308D2" w:rsidRDefault="00C5665F" w:rsidP="00802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87A" w:rsidRPr="004563DE" w:rsidRDefault="00EC1412" w:rsidP="00802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E">
        <w:rPr>
          <w:rFonts w:ascii="Times New Roman" w:hAnsi="Times New Roman" w:cs="Times New Roman"/>
          <w:b/>
          <w:sz w:val="28"/>
          <w:szCs w:val="28"/>
        </w:rPr>
        <w:t>Порядок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</w:p>
    <w:p w:rsidR="0080287A" w:rsidRPr="004563DE" w:rsidRDefault="0080287A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CD" w:rsidRPr="004563DE" w:rsidRDefault="00C209CD" w:rsidP="009C1BC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4563DE">
        <w:rPr>
          <w:b/>
          <w:szCs w:val="28"/>
        </w:rPr>
        <w:t>Общие положения</w:t>
      </w:r>
    </w:p>
    <w:p w:rsidR="00C209CD" w:rsidRPr="004563DE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Порядок отнесения земель к землям особо охраняемых территорий местного значения (далее – Порядок) разработан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территориях, Уставом </w:t>
      </w:r>
      <w:proofErr w:type="spellStart"/>
      <w:r w:rsidR="003F3547">
        <w:rPr>
          <w:szCs w:val="28"/>
        </w:rPr>
        <w:t>Марисолинского</w:t>
      </w:r>
      <w:proofErr w:type="spellEnd"/>
      <w:r w:rsidRPr="004563DE">
        <w:rPr>
          <w:szCs w:val="28"/>
        </w:rPr>
        <w:t xml:space="preserve"> сельского поселения.</w:t>
      </w:r>
    </w:p>
    <w:p w:rsidR="00C209CD" w:rsidRPr="004563DE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Настоящий порядок устанавливает процедуру отнесения земель </w:t>
      </w:r>
      <w:proofErr w:type="spellStart"/>
      <w:r w:rsidR="003F3547">
        <w:rPr>
          <w:szCs w:val="28"/>
        </w:rPr>
        <w:t>Марисолинского</w:t>
      </w:r>
      <w:proofErr w:type="spellEnd"/>
      <w:r w:rsidRPr="004563DE">
        <w:rPr>
          <w:szCs w:val="28"/>
        </w:rPr>
        <w:t xml:space="preserve"> сельского поселения (далее – поселение) к землям особо охраняемых территорий местного значения.</w:t>
      </w:r>
    </w:p>
    <w:p w:rsidR="00C209CD" w:rsidRPr="004563DE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К землям особо охраняемых территорий местного значения относятся земли:</w:t>
      </w:r>
    </w:p>
    <w:p w:rsidR="00C209CD" w:rsidRPr="004563DE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 охраняемых природных территорий;</w:t>
      </w:r>
    </w:p>
    <w:p w:rsidR="00C209CD" w:rsidRPr="004563DE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природоохранного назначения;</w:t>
      </w:r>
    </w:p>
    <w:p w:rsidR="00C209CD" w:rsidRPr="004563DE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рекреационного назначения;</w:t>
      </w:r>
    </w:p>
    <w:p w:rsidR="00C209CD" w:rsidRPr="004563DE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историко-культурного назначения;</w:t>
      </w:r>
    </w:p>
    <w:p w:rsidR="00C209CD" w:rsidRPr="004563DE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 ценные земли.</w:t>
      </w:r>
    </w:p>
    <w:p w:rsidR="00C209CD" w:rsidRPr="004563DE" w:rsidRDefault="00C209CD" w:rsidP="00D622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3DE">
        <w:rPr>
          <w:rFonts w:ascii="Times New Roman" w:eastAsia="Times New Roman" w:hAnsi="Times New Roman" w:cs="Times New Roman"/>
          <w:sz w:val="28"/>
          <w:szCs w:val="28"/>
        </w:rPr>
        <w:t>К особо охраняемым природным территориям местного значения относятся следующие категории указанных территорий:</w:t>
      </w:r>
    </w:p>
    <w:p w:rsidR="00C209CD" w:rsidRPr="004563DE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памятники природы;</w:t>
      </w:r>
    </w:p>
    <w:p w:rsidR="00C209CD" w:rsidRPr="004563DE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природные парки;</w:t>
      </w:r>
    </w:p>
    <w:p w:rsidR="00C209CD" w:rsidRPr="004563DE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дендрологические парки;</w:t>
      </w:r>
    </w:p>
    <w:p w:rsidR="00C209CD" w:rsidRPr="004563DE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ботанические сады;</w:t>
      </w:r>
    </w:p>
    <w:p w:rsidR="00C209CD" w:rsidRPr="004563DE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национальные парки;</w:t>
      </w:r>
    </w:p>
    <w:p w:rsidR="00C209CD" w:rsidRPr="004563DE" w:rsidRDefault="00D52716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природные заповедники.</w:t>
      </w:r>
    </w:p>
    <w:p w:rsidR="00C209CD" w:rsidRPr="004563DE" w:rsidRDefault="00C209CD" w:rsidP="00D622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3DE">
        <w:rPr>
          <w:rFonts w:ascii="Times New Roman" w:eastAsia="Times New Roman" w:hAnsi="Times New Roman" w:cs="Times New Roman"/>
          <w:sz w:val="28"/>
          <w:szCs w:val="28"/>
        </w:rPr>
        <w:t>Законами Республики Марий Эл могут устанавливаться и иные категории особо охраняемых природных территорий местного значения.</w:t>
      </w:r>
    </w:p>
    <w:p w:rsidR="00C209CD" w:rsidRPr="004563DE" w:rsidRDefault="00C209CD" w:rsidP="009C1BCB">
      <w:pPr>
        <w:pStyle w:val="aa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 охраняемые природные территории местного значения создаются на земельных участках, находящихся в собственности поселения. В случае</w:t>
      </w:r>
      <w:proofErr w:type="gramStart"/>
      <w:r w:rsidRPr="004563DE">
        <w:rPr>
          <w:szCs w:val="28"/>
        </w:rPr>
        <w:t>,</w:t>
      </w:r>
      <w:proofErr w:type="gramEnd"/>
      <w:r w:rsidRPr="004563DE">
        <w:rPr>
          <w:szCs w:val="28"/>
        </w:rP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поселения, решение о создании особо охраняемой природной территории согласовывается с Департаментом экологической безопасности, природопользования и защиты населения Республики Марий Эл.</w:t>
      </w:r>
    </w:p>
    <w:p w:rsidR="00D52716" w:rsidRPr="004563DE" w:rsidRDefault="00D52716" w:rsidP="0095316C">
      <w:pPr>
        <w:pStyle w:val="aa"/>
        <w:tabs>
          <w:tab w:val="left" w:pos="1418"/>
        </w:tabs>
        <w:ind w:left="709"/>
        <w:jc w:val="both"/>
        <w:rPr>
          <w:szCs w:val="28"/>
        </w:rPr>
      </w:pPr>
    </w:p>
    <w:p w:rsidR="00C209CD" w:rsidRPr="004563DE" w:rsidRDefault="00C209CD" w:rsidP="009C1BC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4563DE">
        <w:rPr>
          <w:b/>
          <w:szCs w:val="28"/>
        </w:rPr>
        <w:lastRenderedPageBreak/>
        <w:t>Отнесение земель</w:t>
      </w:r>
    </w:p>
    <w:p w:rsidR="00C209CD" w:rsidRPr="004563DE" w:rsidRDefault="00C209CD" w:rsidP="00615173">
      <w:pPr>
        <w:pStyle w:val="aa"/>
        <w:ind w:left="0"/>
        <w:jc w:val="center"/>
        <w:rPr>
          <w:b/>
          <w:szCs w:val="28"/>
        </w:rPr>
      </w:pPr>
      <w:r w:rsidRPr="004563DE">
        <w:rPr>
          <w:b/>
          <w:szCs w:val="28"/>
        </w:rPr>
        <w:t>к землям особо охраняемых территорий местного значения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Основанием отнесения земель к землям особо охраняемых территорий местного значения является нахождение на данных землях объектов, имеющих особое природоохранное, научное, историко-культурное, эстетическое, рекреационное, оздоровительное и иное ценное значение. Для осуществления компетентной научно-обоснованной работы в области определения земель особо охраняемых территорий местного значения создается комиссия по отнесению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 (далее по тексту </w:t>
      </w:r>
      <w:r w:rsidR="00E42582" w:rsidRPr="004563DE">
        <w:rPr>
          <w:szCs w:val="28"/>
        </w:rPr>
        <w:t>–</w:t>
      </w:r>
      <w:r w:rsidRPr="004563DE">
        <w:rPr>
          <w:szCs w:val="28"/>
        </w:rPr>
        <w:t xml:space="preserve"> комиссия).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Состав комиссии, ее председатель, общее количество членов комиссии утверждаются </w:t>
      </w:r>
      <w:r w:rsidR="002B5DF6" w:rsidRPr="004563DE">
        <w:rPr>
          <w:szCs w:val="28"/>
        </w:rPr>
        <w:t>распоряжением</w:t>
      </w:r>
      <w:r w:rsidRPr="004563DE">
        <w:rPr>
          <w:szCs w:val="28"/>
        </w:rPr>
        <w:t xml:space="preserve"> </w:t>
      </w:r>
      <w:proofErr w:type="spellStart"/>
      <w:r w:rsidR="003F3547">
        <w:rPr>
          <w:szCs w:val="28"/>
        </w:rPr>
        <w:t>Марисолинской</w:t>
      </w:r>
      <w:proofErr w:type="spellEnd"/>
      <w:r w:rsidRPr="004563DE">
        <w:rPr>
          <w:szCs w:val="28"/>
        </w:rPr>
        <w:t xml:space="preserve"> сельской администрации</w:t>
      </w:r>
      <w:r w:rsidR="00E42582" w:rsidRPr="004563DE">
        <w:rPr>
          <w:szCs w:val="28"/>
        </w:rPr>
        <w:t xml:space="preserve"> (далее – администрация)</w:t>
      </w:r>
      <w:r w:rsidRPr="004563DE">
        <w:rPr>
          <w:szCs w:val="28"/>
        </w:rPr>
        <w:t>. Количество членов комиссии должно быть не менее 5</w:t>
      </w:r>
      <w:r w:rsidR="003A0C68" w:rsidRPr="004563DE">
        <w:rPr>
          <w:szCs w:val="28"/>
        </w:rPr>
        <w:t xml:space="preserve"> </w:t>
      </w:r>
      <w:r w:rsidR="00E42582" w:rsidRPr="004563DE">
        <w:rPr>
          <w:szCs w:val="28"/>
        </w:rPr>
        <w:t>человек</w:t>
      </w:r>
      <w:r w:rsidRPr="004563DE">
        <w:rPr>
          <w:szCs w:val="28"/>
        </w:rPr>
        <w:t xml:space="preserve">. В состав комиссии обязательно должны входить: </w:t>
      </w:r>
      <w:r w:rsidR="003A0C68" w:rsidRPr="004563DE">
        <w:rPr>
          <w:szCs w:val="28"/>
        </w:rPr>
        <w:t>должностные лица</w:t>
      </w:r>
      <w:r w:rsidRPr="004563DE">
        <w:rPr>
          <w:szCs w:val="28"/>
        </w:rPr>
        <w:t xml:space="preserve"> администрации, депутаты Собрания депутатов поселения, представители общественности или представители общественных организаций (по согласованию).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Работа комиссии осуществляется в соответствии с положением, утверждаемым распоряжением администрации.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Особо охраняемая территория местного значения может организовываться по предложению органов государственной власти Республики Марий Эл, органов местного самоуправления, юридических лиц, граждан и общественных объединений Республики Марий Эл, общественных организаций, должностных лиц администрации, депутатов Собрания депутатов поселения, в том числе членов самой комиссии (далее </w:t>
      </w:r>
      <w:r w:rsidR="003A0C68" w:rsidRPr="004563DE">
        <w:rPr>
          <w:szCs w:val="28"/>
        </w:rPr>
        <w:t>–</w:t>
      </w:r>
      <w:r w:rsidRPr="004563DE">
        <w:rPr>
          <w:szCs w:val="28"/>
        </w:rPr>
        <w:t xml:space="preserve"> инициаторы). Предложения по отнесению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 направляются в письменном виде в комиссию.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В предложении должны быть указаны:</w:t>
      </w:r>
    </w:p>
    <w:p w:rsidR="00C209CD" w:rsidRPr="004563DE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наименование предполагаемой особо охраняемой территории местного значения и ее категория;</w:t>
      </w:r>
    </w:p>
    <w:p w:rsidR="00C209CD" w:rsidRPr="004563DE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местонахождение предполагаемой особо охраняемой территории местного</w:t>
      </w:r>
      <w:r w:rsidR="001D5FD5" w:rsidRPr="004563DE">
        <w:rPr>
          <w:szCs w:val="28"/>
        </w:rPr>
        <w:t xml:space="preserve"> </w:t>
      </w:r>
      <w:r w:rsidRPr="004563DE">
        <w:rPr>
          <w:szCs w:val="28"/>
        </w:rPr>
        <w:t>значения;</w:t>
      </w:r>
    </w:p>
    <w:p w:rsidR="00C209CD" w:rsidRPr="004563DE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описание предполагаемых границ и площади особо охраняемой территории местного значения;</w:t>
      </w:r>
    </w:p>
    <w:p w:rsidR="00C209CD" w:rsidRPr="004563DE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предложения о режиме особой охраны особо охраняемой территории местного значения;</w:t>
      </w:r>
    </w:p>
    <w:p w:rsidR="00C209CD" w:rsidRPr="004563DE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обоснование необходимости определения особо охраняемой территории местного значения.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Предложения по отнесению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 рассматриваются комиссией с участием заинтересованных сторон не более чем в трехмесячный срок со дня поступления предложения в комиссию. Результаты рассмотрения предложений оформляются решением, которое подписывается </w:t>
      </w:r>
      <w:r w:rsidRPr="004563DE">
        <w:rPr>
          <w:szCs w:val="28"/>
        </w:rPr>
        <w:lastRenderedPageBreak/>
        <w:t>председателем комиссии в срок, не позднее трех дней со дня рассмотрения предложения. Решение комиссии имеет рекомендательный характер.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Для учета мнения более широкого круга жителей поселения комиссия готовит материалы для </w:t>
      </w:r>
      <w:r w:rsidR="001D5FD5" w:rsidRPr="004563DE">
        <w:rPr>
          <w:szCs w:val="28"/>
        </w:rPr>
        <w:t>обнародования</w:t>
      </w:r>
      <w:r w:rsidRPr="004563DE">
        <w:rPr>
          <w:szCs w:val="28"/>
        </w:rPr>
        <w:t xml:space="preserve"> о внесенных предложениях с указанием срока и адреса подачи замечаний по ним. Срок подачи замечаний и предложений к предложениям об отнесении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 - не менее 30 дней со дня </w:t>
      </w:r>
      <w:r w:rsidR="001D5FD5" w:rsidRPr="004563DE">
        <w:rPr>
          <w:szCs w:val="28"/>
        </w:rPr>
        <w:t>обнародования</w:t>
      </w:r>
      <w:r w:rsidRPr="004563DE">
        <w:rPr>
          <w:szCs w:val="28"/>
        </w:rPr>
        <w:t>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4563DE">
        <w:rPr>
          <w:szCs w:val="28"/>
        </w:rPr>
        <w:t>При решении вопроса определения особо охраняемой территории местного значения комиссия в течение 15 календарных дней с момента поступления предложения проводит оценку соответствия рассматриваемой территории и (или) объекта следующим критериям:</w:t>
      </w:r>
    </w:p>
    <w:p w:rsidR="00C209CD" w:rsidRPr="004563DE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особое природоохранное значение;</w:t>
      </w:r>
    </w:p>
    <w:p w:rsidR="00C209CD" w:rsidRPr="004563DE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особое научное значение;</w:t>
      </w:r>
    </w:p>
    <w:p w:rsidR="00C209CD" w:rsidRPr="004563DE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особое культурное значение;</w:t>
      </w:r>
    </w:p>
    <w:p w:rsidR="00C209CD" w:rsidRPr="004563DE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особое эстетическое значение;</w:t>
      </w:r>
    </w:p>
    <w:p w:rsidR="00C209CD" w:rsidRPr="004563DE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особое оздоровительное значение;</w:t>
      </w:r>
    </w:p>
    <w:p w:rsidR="00C209CD" w:rsidRPr="004563DE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особое рекреационное значение.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Комиссия принимает решение об отнесении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 в следующих случаях:</w:t>
      </w:r>
    </w:p>
    <w:p w:rsidR="00C209CD" w:rsidRPr="004563DE" w:rsidRDefault="00C209CD" w:rsidP="009C1BCB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соответствие рассматриваемой территории и (или) объекта критериям, указанным в пункте 2.8. настоящего порядка;</w:t>
      </w:r>
    </w:p>
    <w:p w:rsidR="00C209CD" w:rsidRPr="004563DE" w:rsidRDefault="00C209CD" w:rsidP="009C1BCB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соответствие размещения особо охраняемой территории местного значения генеральному плану поселения.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Комиссия принимает решение об отказе отнесения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 в следующих случаях:</w:t>
      </w:r>
    </w:p>
    <w:p w:rsidR="00C209CD" w:rsidRPr="004563DE" w:rsidRDefault="00C209CD" w:rsidP="009C1BC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несоответствие рассматриваемой территории и (или) объекта критериям, указанным в пункте 2.8. настоящего порядка;</w:t>
      </w:r>
    </w:p>
    <w:p w:rsidR="00C209CD" w:rsidRPr="004563DE" w:rsidRDefault="00C209CD" w:rsidP="009C1BC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несоответствие размещения особо охраняемой территории местного значения генеральному плану поселения.</w:t>
      </w:r>
    </w:p>
    <w:p w:rsidR="00C209CD" w:rsidRPr="004563DE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3DE">
        <w:rPr>
          <w:rFonts w:ascii="Times New Roman" w:eastAsia="Times New Roman" w:hAnsi="Times New Roman" w:cs="Times New Roman"/>
          <w:sz w:val="28"/>
          <w:szCs w:val="28"/>
        </w:rPr>
        <w:t>О принятом решении комиссия уведомляет инициаторов об этом в срок, не позднее 30 дней со дня принятия соответствующего решения.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В случае принятия комиссией решения об отнесении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 комиссия готовит проект решения об отнесении земель к землям особо охраняемых территорий местного значения (далее – проект </w:t>
      </w:r>
      <w:r w:rsidR="001D5FD5" w:rsidRPr="004563DE">
        <w:rPr>
          <w:szCs w:val="28"/>
        </w:rPr>
        <w:t>р</w:t>
      </w:r>
      <w:r w:rsidRPr="004563DE">
        <w:rPr>
          <w:szCs w:val="28"/>
        </w:rPr>
        <w:t>ешения).</w:t>
      </w:r>
    </w:p>
    <w:p w:rsidR="00C209CD" w:rsidRPr="004563DE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1D5FD5" w:rsidRPr="004563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63DE">
        <w:rPr>
          <w:rFonts w:ascii="Times New Roman" w:eastAsia="Times New Roman" w:hAnsi="Times New Roman" w:cs="Times New Roman"/>
          <w:sz w:val="28"/>
          <w:szCs w:val="28"/>
        </w:rPr>
        <w:t>ешения должен содержать:</w:t>
      </w:r>
    </w:p>
    <w:p w:rsidR="00C209CD" w:rsidRPr="004563DE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наименование и категорию особо охраняемой территории местного значения;</w:t>
      </w:r>
    </w:p>
    <w:p w:rsidR="00C209CD" w:rsidRPr="004563DE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сведения о местоположении, площади, порядке управления и финансирования особо охраняемой территории местного значения;</w:t>
      </w:r>
    </w:p>
    <w:p w:rsidR="00C209CD" w:rsidRPr="004563DE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4563DE">
        <w:rPr>
          <w:szCs w:val="28"/>
        </w:rPr>
        <w:t xml:space="preserve">наименование организации, создаваемой в целях обеспечения управления особо охраняемой территории местного значения (при создании </w:t>
      </w:r>
      <w:r w:rsidRPr="004563DE">
        <w:rPr>
          <w:szCs w:val="28"/>
        </w:rPr>
        <w:lastRenderedPageBreak/>
        <w:t xml:space="preserve">такого учреждения), либо указание юридических лиц, ответственных за обеспечение охраны особо охраняемой территории местного значения, указание </w:t>
      </w:r>
      <w:r w:rsidR="00DC71FF" w:rsidRPr="004563DE">
        <w:rPr>
          <w:szCs w:val="28"/>
        </w:rPr>
        <w:t>ответственного должностного лица</w:t>
      </w:r>
      <w:r w:rsidRPr="004563DE">
        <w:rPr>
          <w:szCs w:val="28"/>
        </w:rPr>
        <w:t xml:space="preserve"> администрации, осуществляющ</w:t>
      </w:r>
      <w:r w:rsidR="00DC71FF" w:rsidRPr="004563DE">
        <w:rPr>
          <w:szCs w:val="28"/>
        </w:rPr>
        <w:t>его</w:t>
      </w:r>
      <w:r w:rsidRPr="004563DE">
        <w:rPr>
          <w:szCs w:val="28"/>
        </w:rPr>
        <w:t xml:space="preserve"> контроль за охраной особо охраняемой территории местного значения;</w:t>
      </w:r>
      <w:proofErr w:type="gramEnd"/>
    </w:p>
    <w:p w:rsidR="00C209CD" w:rsidRPr="004563DE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Положение об особо охраняемой территории местного значения;</w:t>
      </w:r>
    </w:p>
    <w:p w:rsidR="00C209CD" w:rsidRPr="004563DE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сведение о выделенной зоне, границе и режиме использования особо охраняемой территории местного значения.</w:t>
      </w:r>
    </w:p>
    <w:p w:rsidR="00C209CD" w:rsidRPr="004563DE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В проекте </w:t>
      </w:r>
      <w:r w:rsidR="001D5FD5" w:rsidRPr="004563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ешения указывается лицо, ответственное по </w:t>
      </w:r>
      <w:proofErr w:type="gramStart"/>
      <w:r w:rsidRPr="004563DE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администрации об отнесении земель к землям особо охраняемых территорий местного значения (далее </w:t>
      </w:r>
      <w:r w:rsidR="001D5FD5" w:rsidRPr="004563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FD5" w:rsidRPr="004563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63DE">
        <w:rPr>
          <w:rFonts w:ascii="Times New Roman" w:eastAsia="Times New Roman" w:hAnsi="Times New Roman" w:cs="Times New Roman"/>
          <w:sz w:val="28"/>
          <w:szCs w:val="28"/>
        </w:rPr>
        <w:t>ешения), а также лицо, которое будет содержать указанные земли, отнесенные к особо</w:t>
      </w:r>
      <w:r w:rsidR="001D5FD5" w:rsidRPr="0045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охраняемым территориям местного значения, а также осуществлять мероприятия по охране, использованию, образованию, благоустройству указанных земель. Срок подготовки проекта </w:t>
      </w:r>
      <w:r w:rsidR="001D5FD5" w:rsidRPr="004563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ешения не должен превышать 60 дней со дня принятия </w:t>
      </w:r>
      <w:r w:rsidR="001D5FD5" w:rsidRPr="004563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ешения комиссии об отнесении земель </w:t>
      </w:r>
      <w:proofErr w:type="gramStart"/>
      <w:r w:rsidRPr="004563D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4563DE">
        <w:rPr>
          <w:rFonts w:ascii="Times New Roman" w:eastAsia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Для принятия решения по вопросам отнесения земель к землям особо охраняемых территорий местного значения члены комиссии вправе запрашивать необходимую информацию в установленном порядке в органах государственной власти, органах местного самоуправления, организациях и учреждениях независимо от форм собственности, у граждан и юридических лиц, общественных организаций.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После подготовки комиссией проекта </w:t>
      </w:r>
      <w:r w:rsidR="001D5FD5" w:rsidRPr="004563DE">
        <w:rPr>
          <w:szCs w:val="28"/>
        </w:rPr>
        <w:t>р</w:t>
      </w:r>
      <w:r w:rsidRPr="004563DE">
        <w:rPr>
          <w:szCs w:val="28"/>
        </w:rPr>
        <w:t>ешения администрация осуществляет процедуру его внесения для принятия.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После принятия </w:t>
      </w:r>
      <w:r w:rsidR="001D5FD5" w:rsidRPr="004563DE">
        <w:rPr>
          <w:szCs w:val="28"/>
        </w:rPr>
        <w:t>р</w:t>
      </w:r>
      <w:r w:rsidRPr="004563DE">
        <w:rPr>
          <w:szCs w:val="28"/>
        </w:rPr>
        <w:t>ешения администрация:</w:t>
      </w:r>
    </w:p>
    <w:p w:rsidR="00C209CD" w:rsidRPr="004563DE" w:rsidRDefault="00C209CD" w:rsidP="009C1BCB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назначает проведение обследования земель, которые отнесены к землям особо охраняемых территорий местного значения;</w:t>
      </w:r>
    </w:p>
    <w:p w:rsidR="00C209CD" w:rsidRPr="004563DE" w:rsidRDefault="00C209CD" w:rsidP="009C1BCB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организует проведение работ по землеустройству, постановке земель, которые отнесены к землям особо охраняемых территорий местного значения, на государственный кадастровый учет.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Решение подлежит обязательно</w:t>
      </w:r>
      <w:r w:rsidR="001D5FD5" w:rsidRPr="004563DE">
        <w:rPr>
          <w:szCs w:val="28"/>
        </w:rPr>
        <w:t>му</w:t>
      </w:r>
      <w:r w:rsidRPr="004563DE">
        <w:rPr>
          <w:szCs w:val="28"/>
        </w:rPr>
        <w:t xml:space="preserve"> </w:t>
      </w:r>
      <w:r w:rsidR="001D5FD5" w:rsidRPr="004563DE">
        <w:rPr>
          <w:szCs w:val="28"/>
        </w:rPr>
        <w:t>обнародованию</w:t>
      </w:r>
      <w:r w:rsidRPr="004563DE">
        <w:rPr>
          <w:szCs w:val="28"/>
        </w:rPr>
        <w:t xml:space="preserve"> и вступает в силу со дня его официального </w:t>
      </w:r>
      <w:r w:rsidR="001D5FD5" w:rsidRPr="004563DE">
        <w:rPr>
          <w:szCs w:val="28"/>
        </w:rPr>
        <w:t>обнародования</w:t>
      </w:r>
      <w:r w:rsidRPr="004563DE">
        <w:rPr>
          <w:szCs w:val="28"/>
        </w:rPr>
        <w:t>.</w:t>
      </w:r>
    </w:p>
    <w:p w:rsidR="00C209CD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После отнесения земель к землям особо охраняемых природных территорий местного значения администрация предоставляет в уполномоченный орган исполнительной власти, осуществляющий реализацию государственной политики в области охраны окружающей среды и природопользования на территории Республики Марий Эл, сведения об особо охраняемых природных территориях местного значения для ведения государственного </w:t>
      </w:r>
      <w:proofErr w:type="gramStart"/>
      <w:r w:rsidRPr="004563DE">
        <w:rPr>
          <w:szCs w:val="28"/>
        </w:rPr>
        <w:t>кадастра</w:t>
      </w:r>
      <w:proofErr w:type="gramEnd"/>
      <w:r w:rsidRPr="004563DE">
        <w:rPr>
          <w:szCs w:val="28"/>
        </w:rPr>
        <w:t xml:space="preserve"> особо охраняемых территорий регионального и местного значения.</w:t>
      </w:r>
    </w:p>
    <w:p w:rsidR="0080287A" w:rsidRPr="004563DE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Ограничения прав на землю, связанные с отнесением к землям особо охраняемых природных территорий местного значения, регистрируются в порядке, установленном Федеральным законом от 21 июля </w:t>
      </w:r>
      <w:r w:rsidRPr="004563DE">
        <w:rPr>
          <w:szCs w:val="28"/>
        </w:rPr>
        <w:lastRenderedPageBreak/>
        <w:t>1997 года № 122-ФЗ «О государственной регистрации прав на недвижимое имущество и сделок с ним».</w:t>
      </w:r>
    </w:p>
    <w:p w:rsidR="00D52716" w:rsidRPr="004563DE" w:rsidRDefault="00D52716">
      <w:pPr>
        <w:rPr>
          <w:rFonts w:ascii="Times New Roman" w:hAnsi="Times New Roman" w:cs="Times New Roman"/>
          <w:sz w:val="28"/>
          <w:szCs w:val="28"/>
        </w:rPr>
      </w:pPr>
      <w:r w:rsidRPr="004563DE">
        <w:rPr>
          <w:rFonts w:ascii="Times New Roman" w:hAnsi="Times New Roman" w:cs="Times New Roman"/>
          <w:sz w:val="28"/>
          <w:szCs w:val="28"/>
        </w:rPr>
        <w:br w:type="page"/>
      </w:r>
    </w:p>
    <w:p w:rsidR="00334BA1" w:rsidRPr="004563DE" w:rsidRDefault="00334BA1" w:rsidP="004563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563D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4BA1" w:rsidRPr="004563DE" w:rsidRDefault="00334BA1" w:rsidP="004563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563DE">
        <w:rPr>
          <w:rFonts w:ascii="Times New Roman" w:hAnsi="Times New Roman" w:cs="Times New Roman"/>
          <w:sz w:val="24"/>
          <w:szCs w:val="24"/>
        </w:rPr>
        <w:t>к решению Собранию депутатов</w:t>
      </w:r>
    </w:p>
    <w:p w:rsidR="00334BA1" w:rsidRPr="004563DE" w:rsidRDefault="003F3547" w:rsidP="004563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 w:rsidR="00334BA1" w:rsidRPr="004563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4BA1" w:rsidRPr="004563DE" w:rsidRDefault="001C1B6C" w:rsidP="004563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4BA1" w:rsidRPr="004563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 сентября</w:t>
      </w:r>
      <w:r w:rsidR="004563DE">
        <w:rPr>
          <w:rFonts w:ascii="Times New Roman" w:hAnsi="Times New Roman" w:cs="Times New Roman"/>
          <w:sz w:val="24"/>
          <w:szCs w:val="24"/>
        </w:rPr>
        <w:t xml:space="preserve"> </w:t>
      </w:r>
      <w:r w:rsidR="008B35E4" w:rsidRPr="004563DE">
        <w:rPr>
          <w:rFonts w:ascii="Times New Roman" w:hAnsi="Times New Roman" w:cs="Times New Roman"/>
          <w:sz w:val="24"/>
          <w:szCs w:val="24"/>
        </w:rPr>
        <w:t>2</w:t>
      </w:r>
      <w:r w:rsidR="00334BA1" w:rsidRPr="004563DE">
        <w:rPr>
          <w:rFonts w:ascii="Times New Roman" w:hAnsi="Times New Roman" w:cs="Times New Roman"/>
          <w:sz w:val="24"/>
          <w:szCs w:val="24"/>
        </w:rPr>
        <w:t xml:space="preserve">021 г. № 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D52716" w:rsidRPr="004563DE" w:rsidRDefault="00D52716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5F" w:rsidRPr="004563DE" w:rsidRDefault="00C5665F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C2" w:rsidRPr="004563DE" w:rsidRDefault="00BE31C2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E31C2" w:rsidRPr="004563DE" w:rsidRDefault="00BE31C2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DE">
        <w:rPr>
          <w:rFonts w:ascii="Times New Roman" w:hAnsi="Times New Roman" w:cs="Times New Roman"/>
          <w:b/>
          <w:sz w:val="28"/>
          <w:szCs w:val="28"/>
        </w:rPr>
        <w:t xml:space="preserve">использования и охраны земель особо охраняемых территорий местного значения </w:t>
      </w:r>
    </w:p>
    <w:p w:rsidR="00BE31C2" w:rsidRPr="004563DE" w:rsidRDefault="00BE31C2" w:rsidP="00BE3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16" w:rsidRPr="004563DE" w:rsidRDefault="00D52716" w:rsidP="00D52716">
      <w:pPr>
        <w:pStyle w:val="aa"/>
        <w:numPr>
          <w:ilvl w:val="2"/>
          <w:numId w:val="6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4563DE">
        <w:rPr>
          <w:b/>
          <w:szCs w:val="28"/>
        </w:rPr>
        <w:t>Режим использования земель</w:t>
      </w:r>
    </w:p>
    <w:p w:rsidR="00BE31C2" w:rsidRPr="004563DE" w:rsidRDefault="00BE31C2" w:rsidP="00D52716">
      <w:pPr>
        <w:pStyle w:val="aa"/>
        <w:tabs>
          <w:tab w:val="left" w:pos="284"/>
        </w:tabs>
        <w:ind w:left="0"/>
        <w:jc w:val="center"/>
        <w:rPr>
          <w:b/>
          <w:szCs w:val="28"/>
        </w:rPr>
      </w:pPr>
      <w:r w:rsidRPr="004563DE">
        <w:rPr>
          <w:b/>
          <w:szCs w:val="28"/>
        </w:rPr>
        <w:t>особо охраняемых территорий местного значения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Земельные участки, включенные в состав земель особо охраняемых территорий местного значения, используются в соответствии с требованиями Земельного кодекса Российской Федерации, других законодательных актов, нормативными правовыми актами, определяющими правовой режим использования земель особо охраняемых территорий местного значения.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Для всех земель особо охраняемых территорий местного значения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 </w:t>
      </w:r>
      <w:proofErr w:type="spellStart"/>
      <w:r w:rsidR="003F3547">
        <w:rPr>
          <w:szCs w:val="28"/>
        </w:rPr>
        <w:t>Марисолинского</w:t>
      </w:r>
      <w:proofErr w:type="spellEnd"/>
      <w:r w:rsidRPr="004563DE">
        <w:rPr>
          <w:szCs w:val="28"/>
        </w:rPr>
        <w:t xml:space="preserve"> сельского поселения</w:t>
      </w:r>
      <w:r w:rsidR="00921862" w:rsidRPr="004563DE">
        <w:rPr>
          <w:szCs w:val="28"/>
        </w:rPr>
        <w:t xml:space="preserve"> (далее – поселение)</w:t>
      </w:r>
      <w:r w:rsidRPr="004563DE">
        <w:rPr>
          <w:szCs w:val="28"/>
        </w:rPr>
        <w:t>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BE31C2" w:rsidRPr="004563DE" w:rsidRDefault="00BE31C2" w:rsidP="001B1791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 На землях рекреационного назначения запрещается деятельность, не соответствующая их целевому назначению.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Земли историко-культурного назначения используются строго в соответствии с их целевым назначением. Изменение целевого назначения </w:t>
      </w:r>
      <w:r w:rsidRPr="004563DE">
        <w:rPr>
          <w:szCs w:val="28"/>
        </w:rPr>
        <w:lastRenderedPageBreak/>
        <w:t>земель историко-культурного назначения и не соответствующая их целевому назначению деятельность не допускаются.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4563DE">
        <w:rPr>
          <w:szCs w:val="28"/>
        </w:rPr>
        <w:t>Особо ценные земельные участки не относятся к какому-либо из видов особо охраняемых территорий, но имеют признаки и качества, ценность находящихся объектов природного и историко-культурного наследия, позволяющие относить их к особо ценным землям.</w:t>
      </w:r>
      <w:proofErr w:type="gramEnd"/>
      <w:r w:rsidRPr="004563DE">
        <w:rPr>
          <w:szCs w:val="28"/>
        </w:rPr>
        <w:t xml:space="preserve"> 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После вступления в силу постановления </w:t>
      </w:r>
      <w:proofErr w:type="spellStart"/>
      <w:r w:rsidR="003F3547">
        <w:rPr>
          <w:szCs w:val="28"/>
        </w:rPr>
        <w:t>Марисолинской</w:t>
      </w:r>
      <w:proofErr w:type="spellEnd"/>
      <w:r w:rsidR="003F3547">
        <w:rPr>
          <w:szCs w:val="28"/>
        </w:rPr>
        <w:t xml:space="preserve"> </w:t>
      </w:r>
      <w:r w:rsidRPr="004563DE">
        <w:rPr>
          <w:szCs w:val="28"/>
        </w:rPr>
        <w:t>сельской администрации</w:t>
      </w:r>
      <w:r w:rsidR="00921862" w:rsidRPr="004563DE">
        <w:rPr>
          <w:szCs w:val="28"/>
        </w:rPr>
        <w:t xml:space="preserve"> (далее – администрация)</w:t>
      </w:r>
      <w:r w:rsidRPr="004563DE">
        <w:rPr>
          <w:szCs w:val="28"/>
        </w:rPr>
        <w:t xml:space="preserve"> об отнесении земель к землям особо охраняемых территорий местного значения (далее - </w:t>
      </w:r>
      <w:r w:rsidR="00921862" w:rsidRPr="004563DE">
        <w:rPr>
          <w:szCs w:val="28"/>
        </w:rPr>
        <w:t>р</w:t>
      </w:r>
      <w:r w:rsidRPr="004563DE">
        <w:rPr>
          <w:szCs w:val="28"/>
        </w:rPr>
        <w:t xml:space="preserve">ешение), указанного в Порядке отнесения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значения, хозяйственная и иная деятельность в границах территории земель, отнесенных к землям особо охраняемых территорий местного значения, приостанавливается.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Проектная документация объектов, строительство, реконструкцию которых предполагается осуществить на землях особо охраняемых территорий местного значения, подлежит государственной экологической экспертизе.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Нарушение установленных режимов охраны и использования </w:t>
      </w:r>
      <w:proofErr w:type="gramStart"/>
      <w:r w:rsidRPr="004563DE">
        <w:rPr>
          <w:szCs w:val="28"/>
        </w:rPr>
        <w:t>земель</w:t>
      </w:r>
      <w:proofErr w:type="gramEnd"/>
      <w:r w:rsidRPr="004563DE">
        <w:rPr>
          <w:szCs w:val="28"/>
        </w:rPr>
        <w:t xml:space="preserve"> особо охраняемых территорий местного значения влечет ответственность в соответствии с действующим законодательством Российской Федерации.</w:t>
      </w:r>
    </w:p>
    <w:p w:rsidR="00BE31C2" w:rsidRPr="004563DE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Земельные участки, отнесенные к особо охраняемым территориям местного значения, относятся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BE31C2" w:rsidRPr="004563DE" w:rsidRDefault="00BE31C2" w:rsidP="00BE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C2" w:rsidRPr="004563DE" w:rsidRDefault="00BE31C2" w:rsidP="00D52716">
      <w:pPr>
        <w:pStyle w:val="aa"/>
        <w:numPr>
          <w:ilvl w:val="0"/>
          <w:numId w:val="5"/>
        </w:numPr>
        <w:tabs>
          <w:tab w:val="left" w:pos="1134"/>
        </w:tabs>
        <w:ind w:left="851" w:right="850" w:firstLine="0"/>
        <w:jc w:val="center"/>
        <w:rPr>
          <w:b/>
          <w:szCs w:val="28"/>
        </w:rPr>
      </w:pPr>
      <w:r w:rsidRPr="004563DE">
        <w:rPr>
          <w:b/>
          <w:szCs w:val="28"/>
        </w:rPr>
        <w:t>Участие граждан и юридических лиц в области организации, функционирования, порядка использования, охраны и защиты особо</w:t>
      </w:r>
      <w:r w:rsidR="00921862" w:rsidRPr="004563DE">
        <w:rPr>
          <w:b/>
          <w:szCs w:val="28"/>
        </w:rPr>
        <w:t xml:space="preserve"> </w:t>
      </w:r>
      <w:r w:rsidRPr="004563DE">
        <w:rPr>
          <w:b/>
          <w:szCs w:val="28"/>
        </w:rPr>
        <w:t>охраняемых территорий местного значения</w:t>
      </w:r>
    </w:p>
    <w:p w:rsidR="00BE31C2" w:rsidRPr="004563DE" w:rsidRDefault="00BE31C2" w:rsidP="009C1BCB">
      <w:pPr>
        <w:pStyle w:val="a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местного самоуправления поселения в осуществлении мероприятий по организации, охране и использованию особо охраняемых природных территорий местного </w:t>
      </w:r>
      <w:r w:rsidRPr="004563DE">
        <w:rPr>
          <w:szCs w:val="28"/>
        </w:rPr>
        <w:lastRenderedPageBreak/>
        <w:t>значения. При осуществлении этих мероприятий органы местного самоуправления поселения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BE31C2" w:rsidRPr="004563DE" w:rsidRDefault="00BE31C2" w:rsidP="009C1BCB">
      <w:pPr>
        <w:pStyle w:val="a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 xml:space="preserve">Органы местного самоуправления поселения при осуществлении своих полномочий в области организации, охраны, обеспечения функционирования,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</w:t>
      </w:r>
      <w:proofErr w:type="gramStart"/>
      <w:r w:rsidRPr="004563DE">
        <w:rPr>
          <w:szCs w:val="28"/>
        </w:rPr>
        <w:t>поселения</w:t>
      </w:r>
      <w:proofErr w:type="gramEnd"/>
      <w:r w:rsidRPr="004563DE">
        <w:rPr>
          <w:szCs w:val="28"/>
        </w:rPr>
        <w:t xml:space="preserve"> к землям особо охраняемых территорий местного значения (далее по тексту - комиссия) в срок, не позднее 30 дней с момента поступления предложения в комиссию.</w:t>
      </w:r>
    </w:p>
    <w:p w:rsidR="00BE31C2" w:rsidRPr="004563DE" w:rsidRDefault="00BE31C2" w:rsidP="00BE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16" w:rsidRPr="004563DE" w:rsidRDefault="00BE31C2" w:rsidP="00D52716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4563DE">
        <w:rPr>
          <w:b/>
          <w:szCs w:val="28"/>
        </w:rPr>
        <w:t>Порядок охраны земель</w:t>
      </w:r>
    </w:p>
    <w:p w:rsidR="00BE31C2" w:rsidRPr="004563DE" w:rsidRDefault="00BE31C2" w:rsidP="00D52716">
      <w:pPr>
        <w:pStyle w:val="aa"/>
        <w:tabs>
          <w:tab w:val="left" w:pos="284"/>
        </w:tabs>
        <w:ind w:left="0"/>
        <w:jc w:val="center"/>
        <w:rPr>
          <w:b/>
          <w:szCs w:val="28"/>
        </w:rPr>
      </w:pPr>
      <w:r w:rsidRPr="004563DE">
        <w:rPr>
          <w:b/>
          <w:szCs w:val="28"/>
        </w:rPr>
        <w:t>особо охраняемых территорий</w:t>
      </w:r>
      <w:r w:rsidR="00921862" w:rsidRPr="004563DE">
        <w:rPr>
          <w:b/>
          <w:szCs w:val="28"/>
        </w:rPr>
        <w:t xml:space="preserve"> </w:t>
      </w:r>
      <w:r w:rsidRPr="004563DE">
        <w:rPr>
          <w:b/>
          <w:szCs w:val="28"/>
        </w:rPr>
        <w:t>местного значения</w:t>
      </w:r>
    </w:p>
    <w:p w:rsidR="00BE31C2" w:rsidRPr="004563DE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4563DE">
        <w:rPr>
          <w:szCs w:val="28"/>
        </w:rPr>
        <w:t xml:space="preserve">Охрана особо охраняемых территорий местного значения осуществляется через организации, создаваемые в целях обеспечения управления особо охраняемой территории местного значения (при создании такого учреждения), либо через юридических лиц, ответственных за обеспечение охраны особо охраняемой территории местного значения, а также через структурные подразделения администрации сельского поселения, осуществляющих контроль за охраной особо охраняемых территорий местного значения и указанных в </w:t>
      </w:r>
      <w:r w:rsidR="009C1BCB" w:rsidRPr="004563DE">
        <w:rPr>
          <w:szCs w:val="28"/>
        </w:rPr>
        <w:t>р</w:t>
      </w:r>
      <w:r w:rsidRPr="004563DE">
        <w:rPr>
          <w:szCs w:val="28"/>
        </w:rPr>
        <w:t>ешении.</w:t>
      </w:r>
      <w:proofErr w:type="gramEnd"/>
      <w:r w:rsidRPr="004563DE">
        <w:rPr>
          <w:szCs w:val="28"/>
        </w:rPr>
        <w:t xml:space="preserve"> Организации, создаваемые в целях обеспечения управления особо охраняемой территории местного значения (при создании такого учреждения), юридические лица, ответственные за обеспечение охраны особо охраняемой территории местного значения, конкретное </w:t>
      </w:r>
      <w:r w:rsidR="009C1BCB" w:rsidRPr="004563DE">
        <w:rPr>
          <w:szCs w:val="28"/>
        </w:rPr>
        <w:t>должностное лицо</w:t>
      </w:r>
      <w:r w:rsidRPr="004563DE">
        <w:rPr>
          <w:szCs w:val="28"/>
        </w:rPr>
        <w:t xml:space="preserve"> администрации, которое осуществляет </w:t>
      </w:r>
      <w:proofErr w:type="gramStart"/>
      <w:r w:rsidRPr="004563DE">
        <w:rPr>
          <w:szCs w:val="28"/>
        </w:rPr>
        <w:t>контроль за</w:t>
      </w:r>
      <w:proofErr w:type="gramEnd"/>
      <w:r w:rsidRPr="004563DE">
        <w:rPr>
          <w:szCs w:val="28"/>
        </w:rPr>
        <w:t xml:space="preserve"> охраной особо охраняемой территории местного значения, указываются </w:t>
      </w:r>
      <w:r w:rsidR="009C1BCB" w:rsidRPr="004563DE">
        <w:rPr>
          <w:szCs w:val="28"/>
        </w:rPr>
        <w:t>р</w:t>
      </w:r>
      <w:r w:rsidRPr="004563DE">
        <w:rPr>
          <w:szCs w:val="28"/>
        </w:rPr>
        <w:t>ешении.</w:t>
      </w:r>
    </w:p>
    <w:p w:rsidR="00BE31C2" w:rsidRPr="004563DE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Охрана земель особо охраняемых территорий местного значения включает:</w:t>
      </w:r>
    </w:p>
    <w:p w:rsidR="00BE31C2" w:rsidRPr="004563DE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наблюдение за состоянием земель особо охраняемых территорий;</w:t>
      </w:r>
    </w:p>
    <w:p w:rsidR="00BE31C2" w:rsidRPr="004563DE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BE31C2" w:rsidRPr="004563DE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реализацию комплексных программ, направленных на охрану земель особо охраняемых территорий местного значения;</w:t>
      </w:r>
    </w:p>
    <w:p w:rsidR="00BE31C2" w:rsidRPr="004563DE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экономическое стимулирование деятельности по охране земель особо охраняемых территорий, в том числе возможность установления льгот по налогообложению, которые могут быть установлены Собранием депутатов поселения;</w:t>
      </w:r>
    </w:p>
    <w:p w:rsidR="00BE31C2" w:rsidRPr="004563DE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привлечение виновных лиц к ответственности за несоблюдение режима охраны и использования земель, особо охраняемых территорий местного значения в порядке, предусмотренным действующим законодательством;</w:t>
      </w:r>
    </w:p>
    <w:p w:rsidR="00BE31C2" w:rsidRPr="004563DE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563DE">
        <w:rPr>
          <w:szCs w:val="28"/>
        </w:rPr>
        <w:t>иные мероприятия, не противоречащие законодательству.</w:t>
      </w:r>
    </w:p>
    <w:p w:rsidR="00921862" w:rsidRPr="004563DE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-142" w:firstLine="851"/>
        <w:jc w:val="both"/>
        <w:rPr>
          <w:szCs w:val="28"/>
        </w:rPr>
      </w:pPr>
      <w:r w:rsidRPr="004563DE">
        <w:rPr>
          <w:szCs w:val="28"/>
        </w:rPr>
        <w:lastRenderedPageBreak/>
        <w:t>Организацию охраны земель особо охраняемых территорий местного значения, включая контроль над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 администрация в пределах своей компетенции.</w:t>
      </w:r>
    </w:p>
    <w:p w:rsidR="00BE31C2" w:rsidRPr="004563DE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-142" w:firstLine="851"/>
        <w:jc w:val="both"/>
        <w:rPr>
          <w:szCs w:val="28"/>
        </w:rPr>
      </w:pPr>
      <w:r w:rsidRPr="004563DE">
        <w:rPr>
          <w:szCs w:val="28"/>
        </w:rPr>
        <w:t xml:space="preserve">На особо охраняемых природных территориях местного значения осуществляется муниципальный контроль в области охраны и </w:t>
      </w:r>
      <w:proofErr w:type="gramStart"/>
      <w:r w:rsidRPr="004563DE">
        <w:rPr>
          <w:szCs w:val="28"/>
        </w:rPr>
        <w:t>использования</w:t>
      </w:r>
      <w:proofErr w:type="gramEnd"/>
      <w:r w:rsidRPr="004563DE">
        <w:rPr>
          <w:szCs w:val="28"/>
        </w:rPr>
        <w:t xml:space="preserve"> особо охраняемых природных территорий в порядке, установленном </w:t>
      </w:r>
      <w:r w:rsidR="009C1BCB" w:rsidRPr="004563DE">
        <w:rPr>
          <w:szCs w:val="28"/>
        </w:rPr>
        <w:t>п</w:t>
      </w:r>
      <w:r w:rsidRPr="004563DE">
        <w:rPr>
          <w:szCs w:val="28"/>
        </w:rPr>
        <w:t>остановлением администрации.</w:t>
      </w:r>
    </w:p>
    <w:p w:rsidR="00334BA1" w:rsidRPr="004563DE" w:rsidRDefault="00334BA1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4BA1" w:rsidRPr="004563DE" w:rsidSect="00FB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F2B3C"/>
    <w:multiLevelType w:val="hybridMultilevel"/>
    <w:tmpl w:val="81D2FA12"/>
    <w:lvl w:ilvl="0" w:tplc="20CEF5B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127BFD"/>
    <w:multiLevelType w:val="multilevel"/>
    <w:tmpl w:val="6116F6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D9A0760"/>
    <w:multiLevelType w:val="hybridMultilevel"/>
    <w:tmpl w:val="2DC06D9A"/>
    <w:lvl w:ilvl="0" w:tplc="3D567290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1B055F"/>
    <w:multiLevelType w:val="hybridMultilevel"/>
    <w:tmpl w:val="7DF0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78C"/>
    <w:multiLevelType w:val="hybridMultilevel"/>
    <w:tmpl w:val="B0B80156"/>
    <w:lvl w:ilvl="0" w:tplc="161CA7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46773"/>
    <w:multiLevelType w:val="hybridMultilevel"/>
    <w:tmpl w:val="EAE62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438C"/>
    <w:multiLevelType w:val="hybridMultilevel"/>
    <w:tmpl w:val="3EFCA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77B13"/>
    <w:multiLevelType w:val="hybridMultilevel"/>
    <w:tmpl w:val="D0E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405D8"/>
    <w:multiLevelType w:val="hybridMultilevel"/>
    <w:tmpl w:val="DD022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515A"/>
    <w:multiLevelType w:val="hybridMultilevel"/>
    <w:tmpl w:val="844A8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E49D8"/>
    <w:multiLevelType w:val="hybridMultilevel"/>
    <w:tmpl w:val="42C85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91965"/>
    <w:multiLevelType w:val="hybridMultilevel"/>
    <w:tmpl w:val="0AD609DE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CEF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CFDCCC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F1388"/>
    <w:multiLevelType w:val="multilevel"/>
    <w:tmpl w:val="1A64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57744195"/>
    <w:multiLevelType w:val="multilevel"/>
    <w:tmpl w:val="32A06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A3B5268"/>
    <w:multiLevelType w:val="hybridMultilevel"/>
    <w:tmpl w:val="27AC491A"/>
    <w:lvl w:ilvl="0" w:tplc="06761FC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874B34"/>
    <w:multiLevelType w:val="hybridMultilevel"/>
    <w:tmpl w:val="A6A0E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785A30"/>
    <w:multiLevelType w:val="hybridMultilevel"/>
    <w:tmpl w:val="68FCE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7"/>
  </w:num>
  <w:num w:numId="12">
    <w:abstractNumId w:val="9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characterSpacingControl w:val="doNotCompress"/>
  <w:compat/>
  <w:rsids>
    <w:rsidRoot w:val="00A108EA"/>
    <w:rsid w:val="000224FA"/>
    <w:rsid w:val="00040B04"/>
    <w:rsid w:val="00051213"/>
    <w:rsid w:val="000D2402"/>
    <w:rsid w:val="00120832"/>
    <w:rsid w:val="00160D78"/>
    <w:rsid w:val="001B7D2B"/>
    <w:rsid w:val="001C1B6C"/>
    <w:rsid w:val="001D5FD5"/>
    <w:rsid w:val="00215313"/>
    <w:rsid w:val="002228EB"/>
    <w:rsid w:val="002854FA"/>
    <w:rsid w:val="002B5DF6"/>
    <w:rsid w:val="00334BA1"/>
    <w:rsid w:val="00350CA7"/>
    <w:rsid w:val="00352F19"/>
    <w:rsid w:val="00390BAD"/>
    <w:rsid w:val="00394B80"/>
    <w:rsid w:val="00397BC5"/>
    <w:rsid w:val="003A0C68"/>
    <w:rsid w:val="003C248A"/>
    <w:rsid w:val="003F0FBE"/>
    <w:rsid w:val="003F3547"/>
    <w:rsid w:val="00407159"/>
    <w:rsid w:val="00435E2E"/>
    <w:rsid w:val="004563DE"/>
    <w:rsid w:val="00471B8F"/>
    <w:rsid w:val="00476356"/>
    <w:rsid w:val="0049603C"/>
    <w:rsid w:val="004D7AE4"/>
    <w:rsid w:val="005953F9"/>
    <w:rsid w:val="005A2572"/>
    <w:rsid w:val="005B63B5"/>
    <w:rsid w:val="00615173"/>
    <w:rsid w:val="00630E44"/>
    <w:rsid w:val="00667536"/>
    <w:rsid w:val="006C15EE"/>
    <w:rsid w:val="006C239C"/>
    <w:rsid w:val="0070750A"/>
    <w:rsid w:val="007116C4"/>
    <w:rsid w:val="007773D6"/>
    <w:rsid w:val="007D7FD8"/>
    <w:rsid w:val="007E649E"/>
    <w:rsid w:val="0080287A"/>
    <w:rsid w:val="00814140"/>
    <w:rsid w:val="0082753C"/>
    <w:rsid w:val="00832E44"/>
    <w:rsid w:val="008B2604"/>
    <w:rsid w:val="008B35E4"/>
    <w:rsid w:val="008C487F"/>
    <w:rsid w:val="009125B4"/>
    <w:rsid w:val="00921862"/>
    <w:rsid w:val="0095169A"/>
    <w:rsid w:val="0095316C"/>
    <w:rsid w:val="009B004B"/>
    <w:rsid w:val="009C0FA6"/>
    <w:rsid w:val="009C1BCB"/>
    <w:rsid w:val="009D48B7"/>
    <w:rsid w:val="00A108EA"/>
    <w:rsid w:val="00A26709"/>
    <w:rsid w:val="00A32D32"/>
    <w:rsid w:val="00A50058"/>
    <w:rsid w:val="00A54654"/>
    <w:rsid w:val="00AB6D96"/>
    <w:rsid w:val="00AC2932"/>
    <w:rsid w:val="00B07B17"/>
    <w:rsid w:val="00B1431E"/>
    <w:rsid w:val="00B308D2"/>
    <w:rsid w:val="00BB5407"/>
    <w:rsid w:val="00BE31C2"/>
    <w:rsid w:val="00C209CD"/>
    <w:rsid w:val="00C54DE9"/>
    <w:rsid w:val="00C5665F"/>
    <w:rsid w:val="00CA0F65"/>
    <w:rsid w:val="00CA7BA1"/>
    <w:rsid w:val="00D03E23"/>
    <w:rsid w:val="00D16363"/>
    <w:rsid w:val="00D2341A"/>
    <w:rsid w:val="00D52716"/>
    <w:rsid w:val="00D622ED"/>
    <w:rsid w:val="00D66903"/>
    <w:rsid w:val="00D81C22"/>
    <w:rsid w:val="00DC71FF"/>
    <w:rsid w:val="00E31BA5"/>
    <w:rsid w:val="00E42582"/>
    <w:rsid w:val="00EC1412"/>
    <w:rsid w:val="00EE5318"/>
    <w:rsid w:val="00F10D9C"/>
    <w:rsid w:val="00F27D10"/>
    <w:rsid w:val="00F50944"/>
    <w:rsid w:val="00FB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1"/>
    <w:next w:val="a1"/>
    <w:link w:val="10"/>
    <w:qFormat/>
    <w:rsid w:val="008028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2"/>
    <w:link w:val="1"/>
    <w:rsid w:val="0080287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msonormalbullet2gifbullet2gifbullet1gif">
    <w:name w:val="msonormalbullet2gifbullet2gifbullet1.gif"/>
    <w:basedOn w:val="a1"/>
    <w:rsid w:val="00C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XXJ7TYMEEKJ2-2481-346</_dlc_DocId>
    <_x041e__x043f__x0438__x0441__x0430__x043d__x0438__x0435_ xmlns="6d7c22ec-c6a4-4777-88aa-bc3c76ac660e">Об утверждении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_x041e__x043f__x0438__x0441__x0430__x043d__x0438__x0435_>
    <_dlc_DocIdUrl xmlns="57504d04-691e-4fc4-8f09-4f19fdbe90f6">
      <Url>https://vip.gov.mari.ru/sernur/msp/_layouts/DocIdRedir.aspx?ID=XXJ7TYMEEKJ2-2481-346</Url>
      <Description>XXJ7TYMEEKJ2-2481-346</Description>
    </_dlc_DocIdUrl>
    <_x041f__x0430__x043f__x043a__x0430_1 xmlns="8c87c200-b495-4dec-9213-3e2569f799f0">Решения</_x041f__x0430__x043f__x043a__x0430_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2E5BC-B1FB-40D1-A489-FF30A7E22BCB}"/>
</file>

<file path=customXml/itemProps2.xml><?xml version="1.0" encoding="utf-8"?>
<ds:datastoreItem xmlns:ds="http://schemas.openxmlformats.org/officeDocument/2006/customXml" ds:itemID="{2CB6F57E-F426-4352-AF86-71D4E10A3F90}"/>
</file>

<file path=customXml/itemProps3.xml><?xml version="1.0" encoding="utf-8"?>
<ds:datastoreItem xmlns:ds="http://schemas.openxmlformats.org/officeDocument/2006/customXml" ds:itemID="{6923466C-DDBA-48E4-AC97-CA537CCCEB4F}"/>
</file>

<file path=customXml/itemProps4.xml><?xml version="1.0" encoding="utf-8"?>
<ds:datastoreItem xmlns:ds="http://schemas.openxmlformats.org/officeDocument/2006/customXml" ds:itemID="{B45CBACA-A7FF-427A-ACAB-9089B055F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№ 126</vt:lpstr>
    </vt:vector>
  </TitlesOfParts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29.09.2021 № 126</dc:title>
  <dc:subject/>
  <dc:creator>Admin</dc:creator>
  <cp:keywords/>
  <dc:description/>
  <cp:lastModifiedBy>USER</cp:lastModifiedBy>
  <cp:revision>8</cp:revision>
  <cp:lastPrinted>2021-09-29T05:53:00Z</cp:lastPrinted>
  <dcterms:created xsi:type="dcterms:W3CDTF">2021-05-21T07:23:00Z</dcterms:created>
  <dcterms:modified xsi:type="dcterms:W3CDTF">2021-09-29T05:56:00Z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9446e6f7-5d95-4427-9a1c-f9d748b575ac</vt:lpwstr>
  </property>
  <property fmtid="{D5CDD505-2E9C-101B-9397-08002B2CF9AE}" pid="3" name="ContentTypeId">
    <vt:lpwstr>0x010100241511191CF58E438C60C35FF2462278</vt:lpwstr>
  </property>
</Properties>
</file>