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48" w:rsidRDefault="00D44448" w:rsidP="00D44448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44448" w:rsidRDefault="00D44448" w:rsidP="00D44448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Осторожно мышиная болезнь!</w:t>
      </w:r>
    </w:p>
    <w:p w:rsidR="007E0C81" w:rsidRPr="00D44448" w:rsidRDefault="007E0C81" w:rsidP="00D44448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686175" cy="2552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48" w:rsidRPr="00D44448" w:rsidRDefault="00D44448" w:rsidP="00390809">
      <w:pPr>
        <w:tabs>
          <w:tab w:val="left" w:pos="9356"/>
        </w:tabs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Рес</w:t>
      </w:r>
      <w:r w:rsidR="00390809">
        <w:rPr>
          <w:rFonts w:ascii="TimesNewRomanPS-BoldMT" w:hAnsi="TimesNewRomanPS-BoldMT" w:cs="TimesNewRomanPS-BoldMT"/>
          <w:b/>
          <w:bCs/>
          <w:sz w:val="24"/>
          <w:szCs w:val="24"/>
        </w:rPr>
        <w:t>публика Марий Эл вследствие при</w:t>
      </w: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родных и климатических особенностей</w:t>
      </w:r>
      <w:r w:rsidR="0039080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является неблагополучной по заболеваемости геморрагической лихорадкой с почечным синдромом (ГЛПС) и относится к</w:t>
      </w:r>
      <w:r w:rsidR="0039080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первому типу с высоким уровнем потенциальной эпидемической опасности по</w:t>
      </w:r>
      <w:r w:rsidR="0039080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ГЛПС.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По оперативной информации, за 3 недели</w:t>
      </w:r>
      <w:r w:rsidR="0039080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44448">
        <w:rPr>
          <w:rFonts w:ascii="TimesNewRomanPSMT" w:hAnsi="TimesNewRomanPSMT" w:cs="TimesNewRomanPSMT"/>
          <w:sz w:val="24"/>
          <w:szCs w:val="24"/>
        </w:rPr>
        <w:t>июля 2019 года резко осложнилась ситуация с</w:t>
      </w:r>
      <w:r w:rsidR="0039080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44448">
        <w:rPr>
          <w:rFonts w:ascii="TimesNewRomanPSMT" w:hAnsi="TimesNewRomanPSMT" w:cs="TimesNewRomanPSMT"/>
          <w:sz w:val="24"/>
          <w:szCs w:val="24"/>
        </w:rPr>
        <w:t xml:space="preserve">заболеваемостью ГЛПС. </w:t>
      </w: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За данный период за</w:t>
      </w:r>
      <w:r w:rsidR="00390809">
        <w:rPr>
          <w:rFonts w:ascii="TimesNewRomanPSMT" w:hAnsi="TimesNewRomanPSMT" w:cs="TimesNewRomanPSMT"/>
          <w:sz w:val="24"/>
          <w:szCs w:val="24"/>
        </w:rPr>
        <w:t xml:space="preserve"> </w:t>
      </w:r>
      <w:r w:rsidRPr="00D44448">
        <w:rPr>
          <w:rFonts w:ascii="TimesNewRomanPSMT" w:hAnsi="TimesNewRomanPSMT" w:cs="TimesNewRomanPSMT"/>
          <w:sz w:val="24"/>
          <w:szCs w:val="24"/>
        </w:rPr>
        <w:t>регистрировано 70 случаев (по предварительным диагнозам), за аналогичный период 2018</w:t>
      </w:r>
      <w:proofErr w:type="gramEnd"/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г. – 12, в 2017 г. - 29.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За 3 недели июля бытовые случаи ГЛПС (31)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зарегистрированы в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Медведевском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(3),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Волж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ском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Звениговском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Килемарском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Мари-Турек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ском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, Советском,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Юринском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Горномарийском</w:t>
      </w:r>
      <w:proofErr w:type="spellEnd"/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(2 случая),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Сернурском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(1) </w:t>
      </w: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муниципальных</w:t>
      </w:r>
      <w:proofErr w:type="gramEnd"/>
      <w:r w:rsidRPr="00D44448">
        <w:rPr>
          <w:rFonts w:ascii="TimesNewRomanPSMT" w:hAnsi="TimesNewRomanPSMT" w:cs="TimesNewRomanPSMT"/>
          <w:sz w:val="24"/>
          <w:szCs w:val="24"/>
        </w:rPr>
        <w:t xml:space="preserve"> об-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разованиях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г</w:t>
      </w:r>
      <w:proofErr w:type="gramEnd"/>
      <w:r w:rsidRPr="00D44448">
        <w:rPr>
          <w:rFonts w:ascii="TimesNewRomanPSMT" w:hAnsi="TimesNewRomanPSMT" w:cs="TimesNewRomanPSMT"/>
          <w:sz w:val="24"/>
          <w:szCs w:val="24"/>
        </w:rPr>
        <w:t>. Йошкар-Ола (2). Заболеваемость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в основном регистрируется среди мужчин (75%)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в возрастной группе 30-59 лет (64%). Протекает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она в среднетяжелой форме.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Источником заболевания </w:t>
      </w:r>
      <w:r w:rsidRPr="00D44448">
        <w:rPr>
          <w:rFonts w:ascii="TimesNewRomanPSMT" w:hAnsi="TimesNewRomanPSMT" w:cs="TimesNewRomanPSMT"/>
          <w:sz w:val="24"/>
          <w:szCs w:val="24"/>
        </w:rPr>
        <w:t xml:space="preserve">являются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полев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ки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- обыкновенные, рыжие, красные; мыши 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полевая, лесная, желтогорлая; домовая мышь,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крысы. Вирус передается от грызуна к грызуну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через эктопаразитов: блох,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гамазовых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клещей.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Грызуны переносят инфекцию в легкой форме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и выделяют вирус в окружающую среду с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фека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лиями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и мочой.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Механизм передачи вируса от грызуна </w:t>
      </w:r>
      <w:proofErr w:type="gramStart"/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к</w:t>
      </w:r>
      <w:proofErr w:type="gramEnd"/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человеку: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1) контактно-бытовой - при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соприкоснове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нии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с грызунами или через </w:t>
      </w: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инфицированные</w:t>
      </w:r>
      <w:proofErr w:type="gramEnd"/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предметы;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2) аэрогенный (воздушно-пылевой путь)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ви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lastRenderedPageBreak/>
        <w:t xml:space="preserve">рус поступает в организм человека </w:t>
      </w: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 w:rsidRPr="00D44448">
        <w:rPr>
          <w:rFonts w:ascii="TimesNewRomanPSMT" w:hAnsi="TimesNewRomanPSMT" w:cs="TimesNewRomanPSMT"/>
          <w:sz w:val="24"/>
          <w:szCs w:val="24"/>
        </w:rPr>
        <w:t xml:space="preserve"> частичка-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ми пыли во время сельскохозяйственных работ;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3) </w:t>
      </w: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алиментарный</w:t>
      </w:r>
      <w:proofErr w:type="gramEnd"/>
      <w:r w:rsidRPr="00D44448">
        <w:rPr>
          <w:rFonts w:ascii="TimesNewRomanPSMT" w:hAnsi="TimesNewRomanPSMT" w:cs="TimesNewRomanPSMT"/>
          <w:sz w:val="24"/>
          <w:szCs w:val="24"/>
        </w:rPr>
        <w:t xml:space="preserve"> - через продукты питания,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инфицированные</w:t>
      </w:r>
      <w:proofErr w:type="gramEnd"/>
      <w:r w:rsidRPr="00D44448">
        <w:rPr>
          <w:rFonts w:ascii="TimesNewRomanPSMT" w:hAnsi="TimesNewRomanPSMT" w:cs="TimesNewRomanPSMT"/>
          <w:sz w:val="24"/>
          <w:szCs w:val="24"/>
        </w:rPr>
        <w:t xml:space="preserve"> вирусом;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4) </w:t>
      </w: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трансмиссивный</w:t>
      </w:r>
      <w:proofErr w:type="gramEnd"/>
      <w:r w:rsidRPr="00D44448">
        <w:rPr>
          <w:rFonts w:ascii="TimesNewRomanPSMT" w:hAnsi="TimesNewRomanPSMT" w:cs="TimesNewRomanPSMT"/>
          <w:sz w:val="24"/>
          <w:szCs w:val="24"/>
        </w:rPr>
        <w:t xml:space="preserve"> — через укусы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эктопа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разитов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.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От человека к человеку заболевание не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пе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редается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. Закономерны два сезонных подъема: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весенне-летний и осенне-зимний. Заболевание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поражает все группы населения, но чаще боле-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ют мужчины в возрасте 20 - 50 лет. После </w:t>
      </w: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пере</w:t>
      </w:r>
      <w:proofErr w:type="gram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несенного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заболевания остается </w:t>
      </w: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стойкий</w:t>
      </w:r>
      <w:proofErr w:type="gramEnd"/>
      <w:r w:rsidRPr="00D44448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имму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нитет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.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44448">
        <w:rPr>
          <w:rFonts w:ascii="TimesNewRomanPS-BoldMT" w:hAnsi="TimesNewRomanPS-BoldMT" w:cs="TimesNewRomanPS-BoldMT"/>
          <w:b/>
          <w:bCs/>
          <w:sz w:val="24"/>
          <w:szCs w:val="24"/>
        </w:rPr>
        <w:t>Клиническая картина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Болезнь обычно начинается остро. Важным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признаком является повышение температуры,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которая</w:t>
      </w:r>
      <w:proofErr w:type="gramEnd"/>
      <w:r w:rsidRPr="00D44448">
        <w:rPr>
          <w:rFonts w:ascii="TimesNewRomanPSMT" w:hAnsi="TimesNewRomanPSMT" w:cs="TimesNewRomanPSMT"/>
          <w:sz w:val="24"/>
          <w:szCs w:val="24"/>
        </w:rPr>
        <w:t xml:space="preserve"> достигает максимальных цифр уже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на первые или вторые сутки от начала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заболе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вания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. Температура держится в течение 10-12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дней, затем снижается в виде одной волны </w:t>
      </w: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до</w:t>
      </w:r>
      <w:proofErr w:type="gramEnd"/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субфебрильных цифр. Больные жалуются </w:t>
      </w: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головную боль, бессонницу, мышечные боли,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боли в глазах. К 3 - 4-му дню болезни состояние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ухудшается. Интоксикация усиливается. Боль-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ной вялый, заторможенный; возможен бред,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многократная рвота. Лицо, шея, верхние отделы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груди и спины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гиперемированы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, сосуды склер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и конъюнктивы инъецированы. Слизистые </w:t>
      </w: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обо</w:t>
      </w:r>
      <w:proofErr w:type="gram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лочки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ротовой полости сухие, язык покрыт </w:t>
      </w:r>
      <w:proofErr w:type="gramStart"/>
      <w:r w:rsidRPr="00D44448">
        <w:rPr>
          <w:rFonts w:ascii="TimesNewRomanPSMT" w:hAnsi="TimesNewRomanPSMT" w:cs="TimesNewRomanPSMT"/>
          <w:sz w:val="24"/>
          <w:szCs w:val="24"/>
        </w:rPr>
        <w:t>ко</w:t>
      </w:r>
      <w:proofErr w:type="gram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ричневым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 налетом. Отмечается почечный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син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дром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: резкие боли в пояснице и животе, резко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 xml:space="preserve">положительный симптом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Пастернацкого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D44448">
        <w:rPr>
          <w:rFonts w:ascii="TimesNewRomanPSMT" w:hAnsi="TimesNewRomanPSMT" w:cs="TimesNewRomanPSMT"/>
          <w:sz w:val="24"/>
          <w:szCs w:val="24"/>
        </w:rPr>
        <w:t>оли</w:t>
      </w:r>
      <w:proofErr w:type="spellEnd"/>
      <w:r w:rsidRPr="00D44448">
        <w:rPr>
          <w:rFonts w:ascii="TimesNewRomanPSMT" w:hAnsi="TimesNewRomanPSMT" w:cs="TimesNewRomanPSMT"/>
          <w:sz w:val="24"/>
          <w:szCs w:val="24"/>
        </w:rPr>
        <w:t>-</w:t>
      </w:r>
    </w:p>
    <w:p w:rsidR="00D44448" w:rsidRPr="00D44448" w:rsidRDefault="00D44448" w:rsidP="0039080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44448">
        <w:rPr>
          <w:rFonts w:ascii="TimesNewRomanPSMT" w:hAnsi="TimesNewRomanPSMT" w:cs="TimesNewRomanPSMT"/>
          <w:sz w:val="24"/>
          <w:szCs w:val="24"/>
        </w:rPr>
        <w:t>гурия или анурия.</w:t>
      </w:r>
    </w:p>
    <w:sectPr w:rsidR="00D44448" w:rsidRPr="00D44448" w:rsidSect="004A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4448"/>
    <w:rsid w:val="00390809"/>
    <w:rsid w:val="004A6056"/>
    <w:rsid w:val="007E0C81"/>
    <w:rsid w:val="00CC5A47"/>
    <w:rsid w:val="00D4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2019 год</_x041f__x0430__x043f__x043a__x0430_>
    <_dlc_DocId xmlns="57504d04-691e-4fc4-8f09-4f19fdbe90f6">XXJ7TYMEEKJ2-2357-96</_dlc_DocId>
    <_dlc_DocIdUrl xmlns="57504d04-691e-4fc4-8f09-4f19fdbe90f6">
      <Url>https://vip.gov.mari.ru/sernur/ksp/_layouts/DocIdRedir.aspx?ID=XXJ7TYMEEKJ2-2357-96</Url>
      <Description>XXJ7TYMEEKJ2-2357-96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D9BF4-ED6E-46A4-A6B5-BC4B32DB81C4}"/>
</file>

<file path=customXml/itemProps2.xml><?xml version="1.0" encoding="utf-8"?>
<ds:datastoreItem xmlns:ds="http://schemas.openxmlformats.org/officeDocument/2006/customXml" ds:itemID="{F86C5BB7-33E3-4752-AC39-363AA524A9F9}"/>
</file>

<file path=customXml/itemProps3.xml><?xml version="1.0" encoding="utf-8"?>
<ds:datastoreItem xmlns:ds="http://schemas.openxmlformats.org/officeDocument/2006/customXml" ds:itemID="{BB214A3C-5C89-41C8-BA1F-0D05B9B63D42}"/>
</file>

<file path=customXml/itemProps4.xml><?xml version="1.0" encoding="utf-8"?>
<ds:datastoreItem xmlns:ds="http://schemas.openxmlformats.org/officeDocument/2006/customXml" ds:itemID="{C0BE4E0F-8F28-447C-BCC6-4E9EF04EC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Осторожно! Геморрагическая лихорадка с почечным синдромом.</dc:title>
  <dc:creator>User</dc:creator>
  <cp:lastModifiedBy>Kazan</cp:lastModifiedBy>
  <cp:revision>4</cp:revision>
  <dcterms:created xsi:type="dcterms:W3CDTF">2019-08-09T10:06:00Z</dcterms:created>
  <dcterms:modified xsi:type="dcterms:W3CDTF">2019-08-09T10:32:00Z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b6157969-1aed-4323-8488-075afdfedf53</vt:lpwstr>
  </property>
</Properties>
</file>