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93" w:rsidRDefault="00434D93" w:rsidP="00434D93">
      <w:pPr>
        <w:pStyle w:val="rtejustify"/>
        <w:ind w:firstLine="709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>Параньгинский район был образован по просьбе та</w:t>
      </w:r>
      <w:r w:rsidRPr="00434D93">
        <w:rPr>
          <w:color w:val="222222"/>
          <w:sz w:val="28"/>
          <w:szCs w:val="18"/>
        </w:rPr>
        <w:softHyphen/>
        <w:t>тарского населения в соответствии с проводимой в стра</w:t>
      </w:r>
      <w:r w:rsidRPr="00434D93">
        <w:rPr>
          <w:color w:val="222222"/>
          <w:sz w:val="28"/>
          <w:szCs w:val="18"/>
        </w:rPr>
        <w:softHyphen/>
        <w:t>не национальной политикой согласно Постановлению Президиума ВЦИК от 30 апреля 1931 года. До 8 июля 1932 года новообразованный район назывался Та</w:t>
      </w:r>
      <w:r w:rsidRPr="00434D93">
        <w:rPr>
          <w:color w:val="222222"/>
          <w:sz w:val="28"/>
          <w:szCs w:val="18"/>
        </w:rPr>
        <w:softHyphen/>
        <w:t xml:space="preserve">тарским (этнографическая группа </w:t>
      </w:r>
      <w:proofErr w:type="spellStart"/>
      <w:r w:rsidRPr="00434D93">
        <w:rPr>
          <w:color w:val="222222"/>
          <w:sz w:val="28"/>
          <w:szCs w:val="18"/>
        </w:rPr>
        <w:t>параньгинских</w:t>
      </w:r>
      <w:proofErr w:type="spellEnd"/>
      <w:r w:rsidRPr="00434D93">
        <w:rPr>
          <w:color w:val="222222"/>
          <w:sz w:val="28"/>
          <w:szCs w:val="18"/>
        </w:rPr>
        <w:t xml:space="preserve"> татар сформировалась во второй половине </w:t>
      </w:r>
      <w:proofErr w:type="spellStart"/>
      <w:proofErr w:type="gramStart"/>
      <w:r w:rsidRPr="00434D93">
        <w:rPr>
          <w:color w:val="222222"/>
          <w:sz w:val="28"/>
          <w:szCs w:val="18"/>
        </w:rPr>
        <w:t>XVI</w:t>
      </w:r>
      <w:proofErr w:type="gramEnd"/>
      <w:r w:rsidRPr="00434D93">
        <w:rPr>
          <w:color w:val="222222"/>
          <w:sz w:val="28"/>
          <w:szCs w:val="18"/>
        </w:rPr>
        <w:t>века</w:t>
      </w:r>
      <w:proofErr w:type="spellEnd"/>
      <w:r w:rsidRPr="00434D93">
        <w:rPr>
          <w:color w:val="222222"/>
          <w:sz w:val="28"/>
          <w:szCs w:val="18"/>
        </w:rPr>
        <w:t>). Он включал 61 населенный пункт, 12 сельских советов.</w:t>
      </w:r>
    </w:p>
    <w:p w:rsidR="00434D93" w:rsidRDefault="00434D93" w:rsidP="00434D93">
      <w:pPr>
        <w:pStyle w:val="rtejustify"/>
        <w:ind w:firstLine="709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>В предвоенные годы уже в 65 населенных пунктах района проживало 22300 человек. Работали 54 колхоза, которые обрабатывали 32850 гектаров земли.</w:t>
      </w:r>
    </w:p>
    <w:p w:rsidR="00434D93" w:rsidRDefault="00434D93" w:rsidP="00434D93">
      <w:pPr>
        <w:pStyle w:val="rtejustify"/>
        <w:ind w:firstLine="709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 xml:space="preserve">Образованием и воспитанием детей занимались 32 школы, 200 учителей. Обучалось 4320 детей и учащихся педучилища. Работали детские сады, сельские </w:t>
      </w:r>
      <w:proofErr w:type="spellStart"/>
      <w:r w:rsidRPr="00434D93">
        <w:rPr>
          <w:color w:val="222222"/>
          <w:sz w:val="28"/>
          <w:szCs w:val="18"/>
        </w:rPr>
        <w:t>детясли</w:t>
      </w:r>
      <w:proofErr w:type="spellEnd"/>
      <w:r w:rsidRPr="00434D93">
        <w:rPr>
          <w:color w:val="222222"/>
          <w:sz w:val="28"/>
          <w:szCs w:val="18"/>
        </w:rPr>
        <w:t>. Культурно-просветительскую работу проводили 13 клубов, 12 изб-читален, 5 библиотек. Лечение больных осуществлялось в районной больнице на 60 коек, в двух фельдшерско-акушерских, девя</w:t>
      </w:r>
      <w:r w:rsidRPr="00434D93">
        <w:rPr>
          <w:color w:val="222222"/>
          <w:sz w:val="28"/>
          <w:szCs w:val="18"/>
        </w:rPr>
        <w:softHyphen/>
        <w:t>ти фельдшерских пунктах, двух амбулаториях. Суще</w:t>
      </w:r>
      <w:r w:rsidRPr="00434D93">
        <w:rPr>
          <w:color w:val="222222"/>
          <w:sz w:val="28"/>
          <w:szCs w:val="18"/>
        </w:rPr>
        <w:softHyphen/>
        <w:t>ствовали аптека, пять аптечных пунктов.</w:t>
      </w:r>
    </w:p>
    <w:p w:rsidR="00434D93" w:rsidRDefault="00434D93" w:rsidP="00434D93">
      <w:pPr>
        <w:pStyle w:val="rtejustify"/>
        <w:ind w:firstLine="709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>С началом Великой Отечественной войны около 8 тыс. жителей, в том числе большинство председателей колхозов, бригадиров, работников районных уч</w:t>
      </w:r>
      <w:r w:rsidRPr="00434D93">
        <w:rPr>
          <w:color w:val="222222"/>
          <w:sz w:val="28"/>
          <w:szCs w:val="18"/>
        </w:rPr>
        <w:softHyphen/>
        <w:t>реждений, школ были призваны в Красную Армию. Вскоре увезли на фронт большую часть тракторов, автомашин, лошадей.</w:t>
      </w:r>
    </w:p>
    <w:p w:rsidR="00434D93" w:rsidRDefault="00434D93" w:rsidP="00434D93">
      <w:pPr>
        <w:pStyle w:val="rtejustify"/>
        <w:ind w:firstLine="709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 xml:space="preserve">Из числа мобилизованных </w:t>
      </w:r>
      <w:proofErr w:type="spellStart"/>
      <w:r w:rsidRPr="00434D93">
        <w:rPr>
          <w:color w:val="222222"/>
          <w:sz w:val="28"/>
          <w:szCs w:val="18"/>
        </w:rPr>
        <w:t>параньгинцев</w:t>
      </w:r>
      <w:proofErr w:type="spellEnd"/>
      <w:r w:rsidRPr="00434D93">
        <w:rPr>
          <w:color w:val="222222"/>
          <w:sz w:val="28"/>
          <w:szCs w:val="18"/>
        </w:rPr>
        <w:t xml:space="preserve"> 3765 че</w:t>
      </w:r>
      <w:r w:rsidRPr="00434D93">
        <w:rPr>
          <w:color w:val="222222"/>
          <w:sz w:val="28"/>
          <w:szCs w:val="18"/>
        </w:rPr>
        <w:softHyphen/>
        <w:t>ловек не вернулись домой с полей сражений. Многие уроженцы района за героические подвиги в боях про</w:t>
      </w:r>
      <w:r w:rsidRPr="00434D93">
        <w:rPr>
          <w:color w:val="222222"/>
          <w:sz w:val="28"/>
          <w:szCs w:val="18"/>
        </w:rPr>
        <w:softHyphen/>
        <w:t>тив фашистов были награждены орденами и медаля</w:t>
      </w:r>
      <w:r w:rsidRPr="00434D93">
        <w:rPr>
          <w:color w:val="222222"/>
          <w:sz w:val="28"/>
          <w:szCs w:val="18"/>
        </w:rPr>
        <w:softHyphen/>
        <w:t>ми СССР.</w:t>
      </w:r>
    </w:p>
    <w:p w:rsidR="00434D93" w:rsidRDefault="00434D93" w:rsidP="00434D93">
      <w:pPr>
        <w:pStyle w:val="rtejustify"/>
        <w:ind w:firstLine="709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>В 1960 году в 68 населенных пунктах прожива</w:t>
      </w:r>
      <w:r w:rsidRPr="00434D93">
        <w:rPr>
          <w:color w:val="222222"/>
          <w:sz w:val="28"/>
          <w:szCs w:val="18"/>
        </w:rPr>
        <w:softHyphen/>
        <w:t>ло 18,8 тыс. чел. В районе функционировало 10 колхозов, 4 промышленных предприятия. По срав</w:t>
      </w:r>
      <w:r w:rsidRPr="00434D93">
        <w:rPr>
          <w:color w:val="222222"/>
          <w:sz w:val="28"/>
          <w:szCs w:val="18"/>
        </w:rPr>
        <w:softHyphen/>
        <w:t>нению с послевоенными годами они стали работать более стабильно и производительней. В сельском хозяйстве увеличились в 4 раза надои молока, в 2 раза — производство мяса. Возросло количество сельхозмашин. В районе насчитывалось 116 трак</w:t>
      </w:r>
      <w:r w:rsidRPr="00434D93">
        <w:rPr>
          <w:color w:val="222222"/>
          <w:sz w:val="28"/>
          <w:szCs w:val="18"/>
        </w:rPr>
        <w:softHyphen/>
        <w:t>торов, 79 комбайнов. Количество лошадей сократи</w:t>
      </w:r>
      <w:r w:rsidRPr="00434D93">
        <w:rPr>
          <w:color w:val="222222"/>
          <w:sz w:val="28"/>
          <w:szCs w:val="18"/>
        </w:rPr>
        <w:softHyphen/>
        <w:t>лось с 2,3 тысячи (1953 г.) до 900 (1962 г.).</w:t>
      </w:r>
    </w:p>
    <w:p w:rsidR="00434D93" w:rsidRDefault="00434D93" w:rsidP="00434D93">
      <w:pPr>
        <w:pStyle w:val="rtejustify"/>
        <w:ind w:firstLine="709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 xml:space="preserve">В декабре 1962 года Параньгинский район был ликвидирован, а селения вошли в состав </w:t>
      </w:r>
      <w:proofErr w:type="spellStart"/>
      <w:r w:rsidRPr="00434D93">
        <w:rPr>
          <w:color w:val="222222"/>
          <w:sz w:val="28"/>
          <w:szCs w:val="18"/>
        </w:rPr>
        <w:t>Мари-Турекского</w:t>
      </w:r>
      <w:proofErr w:type="spellEnd"/>
      <w:r w:rsidRPr="00434D93">
        <w:rPr>
          <w:color w:val="222222"/>
          <w:sz w:val="28"/>
          <w:szCs w:val="18"/>
        </w:rPr>
        <w:t xml:space="preserve"> района. Но уже в январе 1965 года соглас</w:t>
      </w:r>
      <w:r w:rsidRPr="00434D93">
        <w:rPr>
          <w:color w:val="222222"/>
          <w:sz w:val="28"/>
          <w:szCs w:val="18"/>
        </w:rPr>
        <w:softHyphen/>
        <w:t>но указам Президиума Верховного Совета РСФСР и Президиума Верховного Совета Марийской АССР Параньгинский район вновь восстановлен. В его состав дополнительно были включены дерев</w:t>
      </w:r>
      <w:r w:rsidRPr="00434D93">
        <w:rPr>
          <w:color w:val="222222"/>
          <w:sz w:val="28"/>
          <w:szCs w:val="18"/>
        </w:rPr>
        <w:softHyphen/>
        <w:t>ни Елеевского сельсовета. Председателем районно</w:t>
      </w:r>
      <w:r w:rsidRPr="00434D93">
        <w:rPr>
          <w:color w:val="222222"/>
          <w:sz w:val="28"/>
          <w:szCs w:val="18"/>
        </w:rPr>
        <w:softHyphen/>
        <w:t xml:space="preserve">го исполнительного комитета был избран Равиль </w:t>
      </w:r>
      <w:proofErr w:type="spellStart"/>
      <w:r w:rsidRPr="00434D93">
        <w:rPr>
          <w:color w:val="222222"/>
          <w:sz w:val="28"/>
          <w:szCs w:val="18"/>
        </w:rPr>
        <w:t>Хуснутдинович</w:t>
      </w:r>
      <w:proofErr w:type="spellEnd"/>
      <w:r w:rsidRPr="00434D93">
        <w:rPr>
          <w:color w:val="222222"/>
          <w:sz w:val="28"/>
          <w:szCs w:val="18"/>
        </w:rPr>
        <w:t>  Сафин.</w:t>
      </w:r>
    </w:p>
    <w:p w:rsidR="00434D93" w:rsidRDefault="00434D93" w:rsidP="00434D93">
      <w:pPr>
        <w:pStyle w:val="rtejustify"/>
        <w:ind w:firstLine="709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 xml:space="preserve">В 1977 году район расширился за счет включения деревень </w:t>
      </w:r>
      <w:proofErr w:type="spellStart"/>
      <w:r w:rsidRPr="00434D93">
        <w:rPr>
          <w:color w:val="222222"/>
          <w:sz w:val="28"/>
          <w:szCs w:val="18"/>
        </w:rPr>
        <w:t>Русско-Ляжмаринского</w:t>
      </w:r>
      <w:proofErr w:type="spellEnd"/>
      <w:r w:rsidRPr="00434D93">
        <w:rPr>
          <w:color w:val="222222"/>
          <w:sz w:val="28"/>
          <w:szCs w:val="18"/>
        </w:rPr>
        <w:t xml:space="preserve"> сельсовета.</w:t>
      </w:r>
    </w:p>
    <w:p w:rsidR="00434D93" w:rsidRPr="00434D93" w:rsidRDefault="00434D93" w:rsidP="00434D93">
      <w:pPr>
        <w:pStyle w:val="rtejustify"/>
        <w:ind w:firstLine="709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>В 80-е годы XX</w:t>
      </w:r>
      <w:r>
        <w:rPr>
          <w:color w:val="222222"/>
          <w:sz w:val="28"/>
          <w:szCs w:val="18"/>
        </w:rPr>
        <w:t xml:space="preserve"> </w:t>
      </w:r>
      <w:r w:rsidRPr="00434D93">
        <w:rPr>
          <w:color w:val="222222"/>
          <w:sz w:val="28"/>
          <w:szCs w:val="18"/>
        </w:rPr>
        <w:t>столетия район производил до 64 тыс. т зерна, по интенсивности производства мяса и мо</w:t>
      </w:r>
      <w:r w:rsidRPr="00434D93">
        <w:rPr>
          <w:color w:val="222222"/>
          <w:sz w:val="28"/>
          <w:szCs w:val="18"/>
        </w:rPr>
        <w:softHyphen/>
        <w:t>лока также занимал передовые позиции в республике.</w:t>
      </w:r>
    </w:p>
    <w:p w:rsidR="00434D93" w:rsidRDefault="00434D93" w:rsidP="00434D93">
      <w:pPr>
        <w:pStyle w:val="rtejustify"/>
        <w:ind w:left="43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lastRenderedPageBreak/>
        <w:t>За 1965-1990 годы население района возросло с 18,7 до 19,8 тыс. человек.</w:t>
      </w:r>
    </w:p>
    <w:p w:rsidR="00434D93" w:rsidRDefault="00434D93" w:rsidP="00434D93">
      <w:pPr>
        <w:pStyle w:val="rtejustify"/>
        <w:ind w:left="43" w:firstLine="666"/>
        <w:jc w:val="both"/>
        <w:rPr>
          <w:color w:val="222222"/>
          <w:sz w:val="28"/>
          <w:szCs w:val="18"/>
        </w:rPr>
      </w:pPr>
      <w:r w:rsidRPr="00434D93">
        <w:rPr>
          <w:color w:val="222222"/>
          <w:sz w:val="28"/>
          <w:szCs w:val="18"/>
        </w:rPr>
        <w:t>В соответствии с проведенной реформой местного самоуправления в  муниципальном районе образованы и функционируют одно городское поселение – п. Параньга и 8 сельских поселений. Всего в районе 49 населенных пунктов, проживает в них  человек.</w:t>
      </w:r>
    </w:p>
    <w:p w:rsidR="00434D93" w:rsidRPr="00434D93" w:rsidRDefault="00434D93" w:rsidP="00434D93">
      <w:pPr>
        <w:pStyle w:val="rtejustify"/>
        <w:ind w:left="43" w:firstLine="666"/>
        <w:jc w:val="both"/>
        <w:rPr>
          <w:color w:val="222222"/>
          <w:sz w:val="28"/>
          <w:szCs w:val="18"/>
        </w:rPr>
      </w:pPr>
      <w:r>
        <w:rPr>
          <w:color w:val="222222"/>
          <w:sz w:val="28"/>
          <w:szCs w:val="18"/>
        </w:rPr>
        <w:t>Более 17</w:t>
      </w:r>
      <w:r w:rsidRPr="00434D93">
        <w:rPr>
          <w:color w:val="222222"/>
          <w:sz w:val="28"/>
          <w:szCs w:val="18"/>
        </w:rPr>
        <w:t xml:space="preserve"> лет, с февраля 2001 года районом руководит Альфит Габдулхакович Ибраев.</w:t>
      </w:r>
    </w:p>
    <w:p w:rsidR="008D3136" w:rsidRPr="00434D93" w:rsidRDefault="008D3136">
      <w:pPr>
        <w:rPr>
          <w:rFonts w:ascii="Times New Roman" w:hAnsi="Times New Roman" w:cs="Times New Roman"/>
          <w:sz w:val="36"/>
        </w:rPr>
      </w:pPr>
    </w:p>
    <w:sectPr w:rsidR="008D3136" w:rsidRPr="00434D93" w:rsidSect="00434D9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D93"/>
    <w:rsid w:val="00434D93"/>
    <w:rsid w:val="008D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3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487B28EDF3C418A9319789B4612CF" ma:contentTypeVersion="0" ma:contentTypeDescription="Создание документа." ma:contentTypeScope="" ma:versionID="f12a468e8a69cea75ddb00c47d996768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XXJ7TYMEEKJ2-736365883-48</_dlc_DocId>
    <_dlc_DocIdUrl xmlns="57504d04-691e-4fc4-8f09-4f19fdbe90f6">
      <Url>https://vip.gov.mari.ru/paranga/_layouts/DocIdRedir.aspx?ID=XXJ7TYMEEKJ2-736365883-48</Url>
      <Description>XXJ7TYMEEKJ2-736365883-48</Description>
    </_dlc_DocIdUrl>
  </documentManagement>
</p:properties>
</file>

<file path=customXml/itemProps1.xml><?xml version="1.0" encoding="utf-8"?>
<ds:datastoreItem xmlns:ds="http://schemas.openxmlformats.org/officeDocument/2006/customXml" ds:itemID="{300E6187-4D62-490A-8DC2-3BD1B912F6AE}"/>
</file>

<file path=customXml/itemProps2.xml><?xml version="1.0" encoding="utf-8"?>
<ds:datastoreItem xmlns:ds="http://schemas.openxmlformats.org/officeDocument/2006/customXml" ds:itemID="{AB17C454-10E4-43C6-855F-849897311A73}"/>
</file>

<file path=customXml/itemProps3.xml><?xml version="1.0" encoding="utf-8"?>
<ds:datastoreItem xmlns:ds="http://schemas.openxmlformats.org/officeDocument/2006/customXml" ds:itemID="{6540883E-1F68-480E-A275-921FBD655887}"/>
</file>

<file path=customXml/itemProps4.xml><?xml version="1.0" encoding="utf-8"?>
<ds:datastoreItem xmlns:ds="http://schemas.openxmlformats.org/officeDocument/2006/customXml" ds:itemID="{ECC5B968-476F-4AF4-8280-552667E88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>Параньгинская районная администрация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почты</dc:creator>
  <cp:keywords/>
  <dc:description/>
  <cp:lastModifiedBy>Оператор почты</cp:lastModifiedBy>
  <cp:revision>3</cp:revision>
  <dcterms:created xsi:type="dcterms:W3CDTF">2019-05-06T12:20:00Z</dcterms:created>
  <dcterms:modified xsi:type="dcterms:W3CDTF">2019-05-06T12:21:00Z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0x010100A79487B28EDF3C418A9319789B4612CF</vt:lpwstr>
  </property>
  <property fmtid="{D5CDD505-2E9C-101B-9397-08002B2CF9AE}" pid="3" name="_dlc_DocIdItemGuid">
    <vt:lpwstr>d2fbaf7a-2456-4335-9bb4-21c8f013998e</vt:lpwstr>
  </property>
</Properties>
</file>