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31" w:rsidRPr="00AC2459" w:rsidRDefault="00741F31" w:rsidP="0074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C2459">
        <w:rPr>
          <w:rFonts w:ascii="Times New Roman" w:hAnsi="Times New Roman" w:cs="Times New Roman"/>
          <w:b/>
          <w:i/>
          <w:sz w:val="28"/>
          <w:szCs w:val="28"/>
        </w:rPr>
        <w:t>Смена "зарплатного" банка: новые правила и новая ответственность с 6 августа 2019 года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1F31" w:rsidRPr="00AC2459" w:rsidRDefault="00741F31" w:rsidP="0074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31" w:rsidRPr="00AC2459" w:rsidRDefault="00741F31" w:rsidP="0074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Работодатель может выплачивать зарплату работникам как наличными из кассы, так и переводом на счет работника в банке. При этом работник вправе сменить банк, сообщив работодателю в заявлении новые реквизиты для перевода.</w:t>
      </w:r>
    </w:p>
    <w:p w:rsidR="00741F31" w:rsidRPr="00AC2459" w:rsidRDefault="00741F31" w:rsidP="0074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С 6 августа работник может сменить банк, если подаст заявление за 15 календарных дней до выплаты зарплаты. Такие изменения в ч. 3 ст. 135 ТК РФ внес Федеральный закон от 26.07.2019 № 231-ФЗ. Старая редакция предусматривала всего 5 рабочих дней, поэтому эта поправка улучшает положение работодателей. Новые нормы обратной силы не имеют. Поэтому поменять банк сотруднику, подавшему заявление до 6 августа, организация должна в пятидневный срок.</w:t>
      </w:r>
    </w:p>
    <w:p w:rsidR="00741F31" w:rsidRPr="00AC2459" w:rsidRDefault="00741F31" w:rsidP="0074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Одновременно Федеральным законом от 26.07.2019 № 221-ФЗ (далее – Закон № 221-ФЗ) внесены изменения в ч. 6 ст. 5.27 КоАП РФ, которые позволят штрафовать работодателей за действия, препятствующие смене "зарплатного" банка. За эти нарушения штрафовали и раньше по общей ч. 1 ст. 5.27 КоАП РФ – "нарушение трудового законодательства". С 6 августа 2019 года – это отдельное правонарушение с повышенным штрафом для должностных лиц – от 10 000 до 20 000 рублей (сейчас максимальный штраф – 5 000 рублей). Штраф для организаций останется на прежнем уровне – от 30 000 до 50 000 рублей.</w:t>
      </w:r>
    </w:p>
    <w:p w:rsidR="00741F31" w:rsidRPr="00AC2459" w:rsidRDefault="00741F31" w:rsidP="0074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За повторное правонарушение должностным лицам грозит штраф от 20 000 до 30 000 (при ответственности по общей норме штраф за повторное нарушение составляет от 10 000 до 20 000 рублей). Увеличен и штраф для организаций, повторно нарушивших право работника на смену банка. Так, по новым правилам штраф составляет от 50 000 до 100 000 рублей (а не 50 000 – 70 000 рублей, как за повторное нарушение трудового законодательства).</w:t>
      </w:r>
    </w:p>
    <w:p w:rsidR="00741F31" w:rsidRDefault="00741F31" w:rsidP="0074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Законом № 221-ФЗ не установлены правила применения новых мер ответственности. Согласно ч. 1 ст. 1.7 КоАП РФ к лицу, совершившему правонарушение, применяются меры, действующие на момент его совершения. Поэтому новые штрафы применяются по правонарушениям, совершенным 6 августа 2019 года и позднее</w:t>
      </w:r>
    </w:p>
    <w:p w:rsidR="00182137" w:rsidRDefault="00741F31">
      <w:bookmarkStart w:id="0" w:name="_GoBack"/>
      <w:bookmarkEnd w:id="0"/>
    </w:p>
    <w:sectPr w:rsidR="001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6"/>
    <w:rsid w:val="00714BE8"/>
    <w:rsid w:val="00741F31"/>
    <w:rsid w:val="00AA27DF"/>
    <w:rsid w:val="00A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544BE78EC141A12E1DC2CAB8FFAB" ma:contentTypeVersion="0" ma:contentTypeDescription="Создание документа." ma:contentTypeScope="" ma:versionID="2351d0903a0b014f87d74a9d9aa4d9a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XXJ7TYMEEKJ2-2353-76</_dlc_DocId>
    <_dlc_DocIdUrl xmlns="57504d04-691e-4fc4-8f09-4f19fdbe90f6">
      <Url>https://vip.gov.mari.ru/orshanka/_layouts/DocIdRedir.aspx?ID=XXJ7TYMEEKJ2-2353-76</Url>
      <Description>XXJ7TYMEEKJ2-2353-76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5CAADBF-28EE-4E0D-B029-637A62C92F43}"/>
</file>

<file path=customXml/itemProps2.xml><?xml version="1.0" encoding="utf-8"?>
<ds:datastoreItem xmlns:ds="http://schemas.openxmlformats.org/officeDocument/2006/customXml" ds:itemID="{A93FB291-30CC-4C0F-814F-EBDD33440287}"/>
</file>

<file path=customXml/itemProps3.xml><?xml version="1.0" encoding="utf-8"?>
<ds:datastoreItem xmlns:ds="http://schemas.openxmlformats.org/officeDocument/2006/customXml" ds:itemID="{1A356B58-73CA-49FD-BF68-88207BD06854}"/>
</file>

<file path=customXml/itemProps4.xml><?xml version="1.0" encoding="utf-8"?>
<ds:datastoreItem xmlns:ds="http://schemas.openxmlformats.org/officeDocument/2006/customXml" ds:itemID="{806E6032-CCC1-4E48-8AEC-014A7FE09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Бессмертная</dc:creator>
  <cp:keywords/>
  <dc:description/>
  <cp:lastModifiedBy>Бессмертная</cp:lastModifiedBy>
  <cp:revision>2</cp:revision>
  <cp:lastPrinted>2019-10-17T06:43:00Z</cp:lastPrinted>
  <dcterms:created xsi:type="dcterms:W3CDTF">2019-10-17T06:43:00Z</dcterms:created>
  <dcterms:modified xsi:type="dcterms:W3CDTF">2019-10-17T06:43:00Z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0x01010064D6544BE78EC141A12E1DC2CAB8FFAB</vt:lpwstr>
  </property>
  <property fmtid="{D5CDD505-2E9C-101B-9397-08002B2CF9AE}" pid="3" name="_dlc_DocIdItemGuid">
    <vt:lpwstr>b73b5294-4312-45cf-a836-1b3a7c3e8a35</vt:lpwstr>
  </property>
  <property fmtid="{D5CDD505-2E9C-101B-9397-08002B2CF9AE}" pid="4" name="Order">
    <vt:r8>7600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